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lang w:eastAsia="zh-CN"/>
        </w:rPr>
        <w:t>林峰乡人民政府</w:t>
      </w:r>
      <w:r>
        <w:rPr>
          <w:rFonts w:hint="eastAsia" w:ascii="方正小标宋简体" w:hAnsi="方正小标宋简体" w:eastAsia="方正小标宋简体" w:cs="方正小标宋简体"/>
          <w:b w:val="0"/>
          <w:bCs w:val="0"/>
          <w:sz w:val="44"/>
          <w:szCs w:val="52"/>
        </w:rPr>
        <w:t>部门整体支出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绩效评价报告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楷体" w:hAnsi="楷体" w:eastAsia="楷体" w:cs="楷体"/>
          <w:b/>
          <w:bCs/>
          <w:sz w:val="32"/>
          <w:szCs w:val="40"/>
        </w:rPr>
        <w:t>(一)部门（单位）基本情况，部门职责概述</w:t>
      </w:r>
    </w:p>
    <w:p>
      <w:pPr>
        <w:widowControl/>
        <w:ind w:firstLine="594" w:firstLineChars="200"/>
        <w:rPr>
          <w:rFonts w:hint="eastAsia" w:ascii="仿宋" w:hAnsi="仿宋" w:eastAsia="仿宋" w:cs="仿宋"/>
          <w:sz w:val="32"/>
          <w:szCs w:val="40"/>
        </w:rPr>
      </w:pPr>
      <w:r>
        <w:rPr>
          <w:rFonts w:hint="eastAsia" w:ascii="仿宋" w:hAnsi="仿宋" w:eastAsia="仿宋" w:cs="仿宋"/>
          <w:sz w:val="32"/>
          <w:szCs w:val="40"/>
        </w:rPr>
        <w:t xml:space="preserve"> 根据编委核定，林峰乡人民政府属全额拨款单位。核定编制</w:t>
      </w:r>
      <w:r>
        <w:rPr>
          <w:rFonts w:hint="eastAsia" w:ascii="仿宋" w:hAnsi="仿宋" w:cs="仿宋"/>
          <w:sz w:val="32"/>
          <w:szCs w:val="40"/>
          <w:lang w:val="en-US" w:eastAsia="zh-CN"/>
        </w:rPr>
        <w:t>44</w:t>
      </w:r>
      <w:r>
        <w:rPr>
          <w:rFonts w:hint="eastAsia" w:ascii="仿宋" w:hAnsi="仿宋" w:eastAsia="仿宋" w:cs="仿宋"/>
          <w:sz w:val="32"/>
          <w:szCs w:val="40"/>
        </w:rPr>
        <w:t>人，其中全额编</w:t>
      </w:r>
      <w:r>
        <w:rPr>
          <w:rFonts w:hint="eastAsia" w:ascii="仿宋" w:hAnsi="仿宋" w:cs="仿宋"/>
          <w:sz w:val="32"/>
          <w:szCs w:val="40"/>
          <w:lang w:val="en-US" w:eastAsia="zh-CN"/>
        </w:rPr>
        <w:t>44</w:t>
      </w:r>
      <w:r>
        <w:rPr>
          <w:rFonts w:hint="eastAsia" w:ascii="仿宋" w:hAnsi="仿宋" w:eastAsia="仿宋" w:cs="仿宋"/>
          <w:sz w:val="32"/>
          <w:szCs w:val="40"/>
        </w:rPr>
        <w:t>人，差额编0人，自筹编0人。年末实有4</w:t>
      </w:r>
      <w:r>
        <w:rPr>
          <w:rFonts w:hint="eastAsia" w:ascii="仿宋" w:hAnsi="仿宋" w:cs="仿宋"/>
          <w:sz w:val="32"/>
          <w:szCs w:val="40"/>
          <w:lang w:val="en-US" w:eastAsia="zh-CN"/>
        </w:rPr>
        <w:t>0</w:t>
      </w:r>
      <w:r>
        <w:rPr>
          <w:rFonts w:hint="eastAsia" w:ascii="仿宋" w:hAnsi="仿宋" w:eastAsia="仿宋" w:cs="仿宋"/>
          <w:sz w:val="32"/>
          <w:szCs w:val="40"/>
        </w:rPr>
        <w:t>人。提前离岗人员0人。离休人员0人，退休人员8人。人员变化的主要原因是：</w:t>
      </w:r>
      <w:r>
        <w:rPr>
          <w:rFonts w:hint="eastAsia" w:ascii="仿宋" w:hAnsi="仿宋" w:eastAsia="仿宋" w:cs="仿宋"/>
          <w:sz w:val="32"/>
          <w:szCs w:val="40"/>
          <w:lang w:val="en-US" w:eastAsia="zh-CN"/>
        </w:rPr>
        <w:t>2名人员调入、7人调出，退伍安置进入1名事业人员</w:t>
      </w:r>
      <w:r>
        <w:rPr>
          <w:rFonts w:hint="eastAsia" w:ascii="仿宋" w:hAnsi="仿宋" w:eastAsia="仿宋" w:cs="仿宋"/>
          <w:sz w:val="32"/>
          <w:szCs w:val="40"/>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（二）部门（单位）部门支出规模、使用方向和主要内容、涉及范围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w:t>
      </w:r>
      <w:r>
        <w:rPr>
          <w:rFonts w:hint="eastAsia" w:ascii="仿宋" w:hAnsi="仿宋" w:cs="仿宋"/>
          <w:sz w:val="32"/>
          <w:szCs w:val="40"/>
          <w:lang w:val="en-US" w:eastAsia="zh-CN"/>
        </w:rPr>
        <w:t>.</w:t>
      </w:r>
      <w:r>
        <w:rPr>
          <w:rFonts w:hint="eastAsia" w:ascii="仿宋" w:hAnsi="仿宋" w:eastAsia="仿宋" w:cs="仿宋"/>
          <w:b/>
          <w:bCs/>
          <w:sz w:val="32"/>
          <w:szCs w:val="40"/>
        </w:rPr>
        <w:t>年度资金收支决算情况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年收入实际完成</w:t>
      </w:r>
      <w:r>
        <w:rPr>
          <w:rFonts w:hint="eastAsia" w:ascii="仿宋" w:hAnsi="仿宋" w:cs="仿宋"/>
          <w:sz w:val="32"/>
          <w:szCs w:val="40"/>
          <w:lang w:val="en-US" w:eastAsia="zh-CN"/>
        </w:rPr>
        <w:t>1279.19</w:t>
      </w:r>
      <w:r>
        <w:rPr>
          <w:rFonts w:hint="eastAsia" w:ascii="仿宋" w:hAnsi="仿宋" w:eastAsia="仿宋" w:cs="仿宋"/>
          <w:sz w:val="32"/>
          <w:szCs w:val="40"/>
        </w:rPr>
        <w:t>万元，比上年增加</w:t>
      </w:r>
      <w:r>
        <w:rPr>
          <w:rFonts w:hint="eastAsia" w:ascii="仿宋" w:hAnsi="仿宋" w:cs="仿宋"/>
          <w:sz w:val="32"/>
          <w:szCs w:val="40"/>
          <w:lang w:val="en-US" w:eastAsia="zh-CN"/>
        </w:rPr>
        <w:t>240.93</w:t>
      </w:r>
      <w:r>
        <w:rPr>
          <w:rFonts w:hint="eastAsia" w:ascii="仿宋" w:hAnsi="仿宋" w:eastAsia="仿宋" w:cs="仿宋"/>
          <w:sz w:val="32"/>
          <w:szCs w:val="40"/>
        </w:rPr>
        <w:t>万元，上升</w:t>
      </w:r>
      <w:r>
        <w:rPr>
          <w:rFonts w:hint="eastAsia" w:ascii="仿宋" w:hAnsi="仿宋" w:cs="仿宋"/>
          <w:sz w:val="32"/>
          <w:szCs w:val="40"/>
          <w:lang w:val="en-US" w:eastAsia="zh-CN"/>
        </w:rPr>
        <w:t>18.83</w:t>
      </w:r>
      <w:r>
        <w:rPr>
          <w:rFonts w:hint="eastAsia" w:ascii="仿宋" w:hAnsi="仿宋" w:eastAsia="仿宋" w:cs="仿宋"/>
          <w:sz w:val="32"/>
          <w:szCs w:val="40"/>
        </w:rPr>
        <w:t>%。主要原因是：人员增减变动及薪级变动、土地增减挂等。其中：一般公共预算财政拨款收入</w:t>
      </w:r>
      <w:r>
        <w:rPr>
          <w:rFonts w:hint="eastAsia" w:ascii="仿宋" w:hAnsi="仿宋" w:cs="仿宋"/>
          <w:sz w:val="32"/>
          <w:szCs w:val="40"/>
          <w:lang w:val="en-US" w:eastAsia="zh-CN"/>
        </w:rPr>
        <w:t>949.82</w:t>
      </w:r>
      <w:r>
        <w:rPr>
          <w:rFonts w:hint="eastAsia" w:ascii="仿宋" w:hAnsi="仿宋" w:eastAsia="仿宋" w:cs="仿宋"/>
          <w:sz w:val="32"/>
          <w:szCs w:val="40"/>
        </w:rPr>
        <w:t>万元，比上年</w:t>
      </w:r>
      <w:r>
        <w:rPr>
          <w:rFonts w:hint="eastAsia" w:ascii="仿宋" w:hAnsi="仿宋" w:cs="仿宋"/>
          <w:sz w:val="32"/>
          <w:szCs w:val="40"/>
          <w:lang w:eastAsia="zh-CN"/>
        </w:rPr>
        <w:t>减少</w:t>
      </w:r>
      <w:r>
        <w:rPr>
          <w:rFonts w:hint="eastAsia" w:ascii="仿宋" w:hAnsi="仿宋" w:cs="仿宋"/>
          <w:sz w:val="32"/>
          <w:szCs w:val="40"/>
          <w:lang w:val="en-US" w:eastAsia="zh-CN"/>
        </w:rPr>
        <w:t>88.44</w:t>
      </w:r>
      <w:r>
        <w:rPr>
          <w:rFonts w:hint="eastAsia" w:ascii="仿宋" w:hAnsi="仿宋" w:eastAsia="仿宋" w:cs="仿宋"/>
          <w:sz w:val="32"/>
          <w:szCs w:val="40"/>
        </w:rPr>
        <w:t>万元，</w:t>
      </w:r>
      <w:r>
        <w:rPr>
          <w:rFonts w:hint="eastAsia" w:ascii="仿宋" w:hAnsi="仿宋" w:cs="仿宋"/>
          <w:sz w:val="32"/>
          <w:szCs w:val="40"/>
          <w:lang w:eastAsia="zh-CN"/>
        </w:rPr>
        <w:t>下降</w:t>
      </w:r>
      <w:r>
        <w:rPr>
          <w:rFonts w:hint="eastAsia" w:ascii="仿宋" w:hAnsi="仿宋" w:cs="仿宋"/>
          <w:sz w:val="32"/>
          <w:szCs w:val="40"/>
          <w:lang w:val="en-US" w:eastAsia="zh-CN"/>
        </w:rPr>
        <w:t>8.5</w:t>
      </w:r>
      <w:r>
        <w:rPr>
          <w:rFonts w:hint="eastAsia" w:ascii="仿宋" w:hAnsi="仿宋" w:eastAsia="仿宋" w:cs="仿宋"/>
          <w:sz w:val="32"/>
          <w:szCs w:val="40"/>
        </w:rPr>
        <w:t>%。变化的主要原因是：有人员增减变动及薪级变动资金等。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年，本单位支出</w:t>
      </w:r>
      <w:r>
        <w:rPr>
          <w:rFonts w:hint="eastAsia" w:ascii="仿宋" w:hAnsi="仿宋" w:cs="仿宋"/>
          <w:sz w:val="32"/>
          <w:szCs w:val="40"/>
          <w:lang w:val="en-US" w:eastAsia="zh-CN"/>
        </w:rPr>
        <w:t>1279.19</w:t>
      </w:r>
      <w:r>
        <w:rPr>
          <w:rFonts w:hint="eastAsia" w:ascii="仿宋" w:hAnsi="仿宋" w:eastAsia="仿宋" w:cs="仿宋"/>
          <w:sz w:val="32"/>
          <w:szCs w:val="40"/>
        </w:rPr>
        <w:t>万元，比上年增加</w:t>
      </w:r>
      <w:r>
        <w:rPr>
          <w:rFonts w:hint="eastAsia" w:ascii="仿宋" w:hAnsi="仿宋" w:cs="仿宋"/>
          <w:sz w:val="32"/>
          <w:szCs w:val="40"/>
          <w:lang w:val="en-US" w:eastAsia="zh-CN"/>
        </w:rPr>
        <w:t>230.64</w:t>
      </w:r>
      <w:r>
        <w:rPr>
          <w:rFonts w:hint="eastAsia" w:ascii="仿宋" w:hAnsi="仿宋" w:eastAsia="仿宋" w:cs="仿宋"/>
          <w:sz w:val="32"/>
          <w:szCs w:val="40"/>
        </w:rPr>
        <w:t>万元，上升</w:t>
      </w:r>
      <w:r>
        <w:rPr>
          <w:rFonts w:hint="eastAsia" w:ascii="仿宋" w:hAnsi="仿宋" w:cs="仿宋"/>
          <w:sz w:val="32"/>
          <w:szCs w:val="40"/>
          <w:lang w:val="en-US" w:eastAsia="zh-CN"/>
        </w:rPr>
        <w:t>18.03</w:t>
      </w:r>
      <w:r>
        <w:rPr>
          <w:rFonts w:hint="eastAsia" w:ascii="仿宋" w:hAnsi="仿宋" w:eastAsia="仿宋" w:cs="仿宋"/>
          <w:sz w:val="32"/>
          <w:szCs w:val="40"/>
        </w:rPr>
        <w:t>%；变化的主要原因：人员增减变动，总趋势上升，</w:t>
      </w:r>
      <w:r>
        <w:rPr>
          <w:rFonts w:hint="eastAsia" w:ascii="仿宋" w:hAnsi="仿宋" w:cs="仿宋"/>
          <w:sz w:val="32"/>
          <w:szCs w:val="40"/>
          <w:lang w:eastAsia="zh-CN"/>
        </w:rPr>
        <w:t>基础建设</w:t>
      </w:r>
      <w:r>
        <w:rPr>
          <w:rFonts w:hint="eastAsia" w:ascii="仿宋" w:hAnsi="仿宋" w:eastAsia="仿宋" w:cs="仿宋"/>
          <w:sz w:val="32"/>
          <w:szCs w:val="40"/>
        </w:rPr>
        <w:t>项目增多。其中：基本支出完成</w:t>
      </w:r>
      <w:r>
        <w:rPr>
          <w:rFonts w:hint="eastAsia" w:ascii="仿宋" w:hAnsi="仿宋" w:cs="仿宋"/>
          <w:sz w:val="32"/>
          <w:szCs w:val="40"/>
          <w:lang w:val="en-US" w:eastAsia="zh-CN"/>
        </w:rPr>
        <w:t>817.42</w:t>
      </w:r>
      <w:r>
        <w:rPr>
          <w:rFonts w:hint="eastAsia" w:ascii="仿宋" w:hAnsi="仿宋" w:eastAsia="仿宋" w:cs="仿宋"/>
          <w:sz w:val="32"/>
          <w:szCs w:val="40"/>
        </w:rPr>
        <w:t>万元，比上年增加</w:t>
      </w:r>
      <w:r>
        <w:rPr>
          <w:rFonts w:hint="eastAsia" w:ascii="仿宋" w:hAnsi="仿宋" w:cs="仿宋"/>
          <w:sz w:val="32"/>
          <w:szCs w:val="40"/>
          <w:lang w:val="en-US" w:eastAsia="zh-CN"/>
        </w:rPr>
        <w:t>131.84</w:t>
      </w:r>
      <w:r>
        <w:rPr>
          <w:rFonts w:hint="eastAsia" w:ascii="仿宋" w:hAnsi="仿宋" w:eastAsia="仿宋" w:cs="仿宋"/>
          <w:sz w:val="32"/>
          <w:szCs w:val="40"/>
        </w:rPr>
        <w:t>万元，上升</w:t>
      </w:r>
      <w:r>
        <w:rPr>
          <w:rFonts w:hint="eastAsia" w:ascii="仿宋" w:hAnsi="仿宋" w:cs="仿宋"/>
          <w:sz w:val="32"/>
          <w:szCs w:val="40"/>
          <w:lang w:val="en-US" w:eastAsia="zh-CN"/>
        </w:rPr>
        <w:t>16.12</w:t>
      </w:r>
      <w:r>
        <w:rPr>
          <w:rFonts w:hint="eastAsia" w:ascii="仿宋" w:hAnsi="仿宋" w:eastAsia="仿宋" w:cs="仿宋"/>
          <w:sz w:val="32"/>
          <w:szCs w:val="40"/>
        </w:rPr>
        <w:t>%，变化的主要原因：人员增减变动，总趋势人员</w:t>
      </w:r>
      <w:r>
        <w:rPr>
          <w:rFonts w:hint="eastAsia" w:ascii="仿宋" w:hAnsi="仿宋" w:cs="仿宋"/>
          <w:sz w:val="32"/>
          <w:szCs w:val="40"/>
          <w:lang w:eastAsia="zh-CN"/>
        </w:rPr>
        <w:t>及人员工资标准</w:t>
      </w:r>
      <w:r>
        <w:rPr>
          <w:rFonts w:hint="eastAsia" w:ascii="仿宋" w:hAnsi="仿宋" w:eastAsia="仿宋" w:cs="仿宋"/>
          <w:sz w:val="32"/>
          <w:szCs w:val="40"/>
        </w:rPr>
        <w:t>增加。项目支出</w:t>
      </w:r>
      <w:r>
        <w:rPr>
          <w:rFonts w:hint="eastAsia" w:ascii="仿宋" w:hAnsi="仿宋" w:cs="仿宋"/>
          <w:sz w:val="32"/>
          <w:szCs w:val="40"/>
          <w:lang w:val="en-US" w:eastAsia="zh-CN"/>
        </w:rPr>
        <w:t>461.77</w:t>
      </w:r>
      <w:r>
        <w:rPr>
          <w:rFonts w:hint="eastAsia" w:ascii="仿宋" w:hAnsi="仿宋" w:eastAsia="仿宋" w:cs="仿宋"/>
          <w:sz w:val="32"/>
          <w:szCs w:val="40"/>
        </w:rPr>
        <w:t>万元，比上年增加</w:t>
      </w:r>
      <w:r>
        <w:rPr>
          <w:rFonts w:hint="eastAsia" w:ascii="仿宋" w:hAnsi="仿宋" w:cs="仿宋"/>
          <w:sz w:val="32"/>
          <w:szCs w:val="40"/>
          <w:lang w:val="en-US" w:eastAsia="zh-CN"/>
        </w:rPr>
        <w:t>53.78</w:t>
      </w:r>
      <w:r>
        <w:rPr>
          <w:rFonts w:hint="eastAsia" w:ascii="仿宋" w:hAnsi="仿宋" w:eastAsia="仿宋" w:cs="仿宋"/>
          <w:sz w:val="32"/>
          <w:szCs w:val="40"/>
        </w:rPr>
        <w:t>万元，上升</w:t>
      </w:r>
      <w:r>
        <w:rPr>
          <w:rFonts w:hint="eastAsia" w:ascii="仿宋" w:hAnsi="仿宋" w:cs="仿宋"/>
          <w:sz w:val="32"/>
          <w:szCs w:val="40"/>
          <w:lang w:val="en-US" w:eastAsia="zh-CN"/>
        </w:rPr>
        <w:t>12.9</w:t>
      </w:r>
      <w:r>
        <w:rPr>
          <w:rFonts w:hint="eastAsia" w:ascii="仿宋" w:hAnsi="仿宋" w:eastAsia="仿宋" w:cs="仿宋"/>
          <w:sz w:val="32"/>
          <w:szCs w:val="40"/>
        </w:rPr>
        <w:t>%；变化的主要原因：本年度</w:t>
      </w:r>
      <w:r>
        <w:rPr>
          <w:rFonts w:hint="eastAsia" w:ascii="仿宋" w:hAnsi="仿宋" w:cs="仿宋"/>
          <w:sz w:val="32"/>
          <w:szCs w:val="40"/>
          <w:lang w:eastAsia="zh-CN"/>
        </w:rPr>
        <w:t>基础设施建设项目增加</w:t>
      </w:r>
      <w:r>
        <w:rPr>
          <w:rFonts w:hint="eastAsia" w:ascii="仿宋" w:hAnsi="仿宋" w:eastAsia="仿宋" w:cs="仿宋"/>
          <w:sz w:val="32"/>
          <w:szCs w:val="40"/>
        </w:rPr>
        <w:t>。人员经费完成</w:t>
      </w:r>
      <w:r>
        <w:rPr>
          <w:rFonts w:hint="eastAsia" w:ascii="仿宋" w:hAnsi="仿宋" w:cs="仿宋"/>
          <w:sz w:val="32"/>
          <w:szCs w:val="40"/>
          <w:lang w:val="en-US" w:eastAsia="zh-CN"/>
        </w:rPr>
        <w:t>526.55</w:t>
      </w:r>
      <w:r>
        <w:rPr>
          <w:rFonts w:hint="eastAsia" w:ascii="仿宋" w:hAnsi="仿宋" w:eastAsia="仿宋" w:cs="仿宋"/>
          <w:sz w:val="32"/>
          <w:szCs w:val="40"/>
        </w:rPr>
        <w:t>万元，比上年</w:t>
      </w:r>
      <w:r>
        <w:rPr>
          <w:rFonts w:hint="eastAsia" w:ascii="仿宋" w:hAnsi="仿宋" w:cs="仿宋"/>
          <w:sz w:val="32"/>
          <w:szCs w:val="40"/>
          <w:lang w:eastAsia="zh-CN"/>
        </w:rPr>
        <w:t>减少</w:t>
      </w:r>
      <w:r>
        <w:rPr>
          <w:rFonts w:hint="eastAsia" w:ascii="仿宋" w:hAnsi="仿宋" w:cs="仿宋"/>
          <w:sz w:val="32"/>
          <w:szCs w:val="40"/>
          <w:lang w:val="en-US" w:eastAsia="zh-CN"/>
        </w:rPr>
        <w:t>42.62</w:t>
      </w:r>
      <w:r>
        <w:rPr>
          <w:rFonts w:hint="eastAsia" w:ascii="仿宋" w:hAnsi="仿宋" w:eastAsia="仿宋" w:cs="仿宋"/>
          <w:sz w:val="32"/>
          <w:szCs w:val="40"/>
        </w:rPr>
        <w:t>万元，</w:t>
      </w:r>
      <w:r>
        <w:rPr>
          <w:rFonts w:hint="eastAsia" w:ascii="仿宋" w:hAnsi="仿宋" w:cs="仿宋"/>
          <w:sz w:val="32"/>
          <w:szCs w:val="40"/>
          <w:lang w:eastAsia="zh-CN"/>
        </w:rPr>
        <w:t>减少</w:t>
      </w:r>
      <w:r>
        <w:rPr>
          <w:rFonts w:hint="eastAsia" w:ascii="仿宋" w:hAnsi="仿宋" w:cs="仿宋"/>
          <w:sz w:val="32"/>
          <w:szCs w:val="40"/>
          <w:lang w:val="en-US" w:eastAsia="zh-CN"/>
        </w:rPr>
        <w:t>8.05</w:t>
      </w:r>
      <w:r>
        <w:rPr>
          <w:rFonts w:hint="eastAsia" w:ascii="仿宋" w:hAnsi="仿宋" w:eastAsia="仿宋" w:cs="仿宋"/>
          <w:sz w:val="32"/>
          <w:szCs w:val="40"/>
        </w:rPr>
        <w:t>%，变化的主要原因：人员增减变动；公用经费完成</w:t>
      </w:r>
      <w:r>
        <w:rPr>
          <w:rFonts w:hint="eastAsia" w:ascii="仿宋" w:hAnsi="仿宋" w:cs="仿宋"/>
          <w:sz w:val="32"/>
          <w:szCs w:val="40"/>
          <w:lang w:val="en-US" w:eastAsia="zh-CN"/>
        </w:rPr>
        <w:t>113.75</w:t>
      </w:r>
      <w:r>
        <w:rPr>
          <w:rFonts w:hint="eastAsia" w:ascii="仿宋" w:hAnsi="仿宋" w:eastAsia="仿宋" w:cs="仿宋"/>
          <w:sz w:val="32"/>
          <w:szCs w:val="40"/>
        </w:rPr>
        <w:t>万元，比上年</w:t>
      </w:r>
      <w:r>
        <w:rPr>
          <w:rFonts w:hint="eastAsia" w:ascii="仿宋" w:hAnsi="仿宋" w:cs="仿宋"/>
          <w:sz w:val="32"/>
          <w:szCs w:val="40"/>
          <w:lang w:eastAsia="zh-CN"/>
        </w:rPr>
        <w:t>减少</w:t>
      </w:r>
      <w:r>
        <w:rPr>
          <w:rFonts w:hint="eastAsia" w:ascii="仿宋" w:hAnsi="仿宋" w:cs="仿宋"/>
          <w:sz w:val="32"/>
          <w:szCs w:val="40"/>
          <w:lang w:val="en-US" w:eastAsia="zh-CN"/>
        </w:rPr>
        <w:t>2.65</w:t>
      </w:r>
      <w:r>
        <w:rPr>
          <w:rFonts w:hint="eastAsia" w:ascii="仿宋" w:hAnsi="仿宋" w:eastAsia="仿宋" w:cs="仿宋"/>
          <w:sz w:val="32"/>
          <w:szCs w:val="40"/>
        </w:rPr>
        <w:t>万元，</w:t>
      </w:r>
      <w:r>
        <w:rPr>
          <w:rFonts w:hint="eastAsia" w:ascii="仿宋" w:hAnsi="仿宋" w:cs="仿宋"/>
          <w:sz w:val="32"/>
          <w:szCs w:val="40"/>
          <w:lang w:eastAsia="zh-CN"/>
        </w:rPr>
        <w:t>减少</w:t>
      </w:r>
      <w:r>
        <w:rPr>
          <w:rFonts w:hint="eastAsia" w:ascii="仿宋" w:hAnsi="仿宋" w:cs="仿宋"/>
          <w:sz w:val="32"/>
          <w:szCs w:val="40"/>
          <w:lang w:val="en-US" w:eastAsia="zh-CN"/>
        </w:rPr>
        <w:t>2.2</w:t>
      </w:r>
      <w:r>
        <w:rPr>
          <w:rFonts w:hint="eastAsia" w:ascii="仿宋" w:hAnsi="仿宋" w:eastAsia="仿宋" w:cs="仿宋"/>
          <w:sz w:val="32"/>
          <w:szCs w:val="40"/>
        </w:rPr>
        <w:t>%，变化的主要原因：人员增减变动，日常公用经费</w:t>
      </w:r>
      <w:r>
        <w:rPr>
          <w:rFonts w:hint="eastAsia" w:ascii="仿宋" w:hAnsi="仿宋" w:cs="仿宋"/>
          <w:sz w:val="32"/>
          <w:szCs w:val="40"/>
          <w:lang w:eastAsia="zh-CN"/>
        </w:rPr>
        <w:t>减少</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2</w:t>
      </w:r>
      <w:r>
        <w:rPr>
          <w:rFonts w:hint="eastAsia" w:ascii="仿宋" w:hAnsi="仿宋" w:cs="仿宋"/>
          <w:sz w:val="32"/>
          <w:szCs w:val="40"/>
          <w:lang w:val="en-US" w:eastAsia="zh-CN"/>
        </w:rPr>
        <w:t>.</w:t>
      </w:r>
      <w:r>
        <w:rPr>
          <w:rFonts w:hint="eastAsia" w:ascii="仿宋" w:hAnsi="仿宋" w:eastAsia="仿宋" w:cs="仿宋"/>
          <w:b/>
          <w:bCs/>
          <w:sz w:val="32"/>
          <w:szCs w:val="40"/>
        </w:rPr>
        <w:t>“三公经费”支出使用和管理情况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年，“三公”经费完成</w:t>
      </w:r>
      <w:r>
        <w:rPr>
          <w:rFonts w:hint="eastAsia" w:ascii="仿宋" w:hAnsi="仿宋" w:cs="仿宋"/>
          <w:sz w:val="32"/>
          <w:szCs w:val="40"/>
          <w:lang w:val="en-US" w:eastAsia="zh-CN"/>
        </w:rPr>
        <w:t>60000</w:t>
      </w:r>
      <w:r>
        <w:rPr>
          <w:rFonts w:hint="eastAsia" w:ascii="仿宋" w:hAnsi="仿宋" w:eastAsia="仿宋" w:cs="仿宋"/>
          <w:sz w:val="32"/>
          <w:szCs w:val="40"/>
        </w:rPr>
        <w:t>元，全部为公务接待费，比上年减少</w:t>
      </w:r>
      <w:r>
        <w:rPr>
          <w:rFonts w:hint="eastAsia" w:ascii="仿宋" w:hAnsi="仿宋" w:cs="仿宋"/>
          <w:sz w:val="32"/>
          <w:szCs w:val="40"/>
          <w:lang w:val="en-US" w:eastAsia="zh-CN"/>
        </w:rPr>
        <w:t>655.4</w:t>
      </w:r>
      <w:r>
        <w:rPr>
          <w:rFonts w:hint="eastAsia" w:ascii="仿宋" w:hAnsi="仿宋" w:eastAsia="仿宋" w:cs="仿宋"/>
          <w:sz w:val="32"/>
          <w:szCs w:val="40"/>
        </w:rPr>
        <w:t>元，减少</w:t>
      </w:r>
      <w:r>
        <w:rPr>
          <w:rFonts w:hint="eastAsia" w:ascii="仿宋" w:hAnsi="仿宋" w:cs="仿宋"/>
          <w:sz w:val="32"/>
          <w:szCs w:val="40"/>
          <w:lang w:val="en-US" w:eastAsia="zh-CN"/>
        </w:rPr>
        <w:t>1.08</w:t>
      </w:r>
      <w:r>
        <w:rPr>
          <w:rFonts w:hint="eastAsia" w:ascii="仿宋" w:hAnsi="仿宋" w:eastAsia="仿宋" w:cs="仿宋"/>
          <w:sz w:val="32"/>
          <w:szCs w:val="40"/>
        </w:rPr>
        <w:t>%，增减变化的主要原因是：本单位严格控制三公经费，减少接待费开支。</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3</w:t>
      </w:r>
      <w:r>
        <w:rPr>
          <w:rFonts w:hint="eastAsia" w:ascii="仿宋" w:hAnsi="仿宋" w:cs="仿宋"/>
          <w:sz w:val="32"/>
          <w:szCs w:val="40"/>
          <w:lang w:val="en-US" w:eastAsia="zh-CN"/>
        </w:rPr>
        <w:t>.</w:t>
      </w:r>
      <w:r>
        <w:rPr>
          <w:rFonts w:hint="eastAsia" w:ascii="仿宋" w:hAnsi="仿宋" w:eastAsia="仿宋" w:cs="仿宋"/>
          <w:b/>
          <w:bCs/>
          <w:sz w:val="32"/>
          <w:szCs w:val="40"/>
        </w:rPr>
        <w:t>部门资产配置情况</w:t>
      </w:r>
    </w:p>
    <w:p>
      <w:pPr>
        <w:keepNext w:val="0"/>
        <w:keepLines w:val="0"/>
        <w:pageBreakBefore w:val="0"/>
        <w:widowControl w:val="0"/>
        <w:kinsoku/>
        <w:wordWrap/>
        <w:overflowPunct/>
        <w:topLinePunct w:val="0"/>
        <w:autoSpaceDE/>
        <w:autoSpaceDN/>
        <w:bidi w:val="0"/>
        <w:adjustRightInd/>
        <w:snapToGrid/>
        <w:ind w:left="0" w:firstLine="594" w:firstLineChars="200"/>
        <w:jc w:val="left"/>
        <w:textAlignment w:val="auto"/>
        <w:rPr>
          <w:highlight w:val="none"/>
        </w:rPr>
      </w:pP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lang w:eastAsia="zh-CN"/>
        </w:rPr>
        <w:t>截至 202</w:t>
      </w:r>
      <w:r>
        <w:rPr>
          <w:rFonts w:hint="eastAsia" w:ascii="仿宋" w:hAnsi="仿宋" w:eastAsia="仿宋" w:cs="仿宋"/>
          <w:sz w:val="32"/>
          <w:szCs w:val="40"/>
          <w:highlight w:val="none"/>
          <w:lang w:val="en-US" w:eastAsia="zh-CN"/>
        </w:rPr>
        <w:t>2</w:t>
      </w:r>
      <w:r>
        <w:rPr>
          <w:rFonts w:hint="eastAsia" w:ascii="仿宋" w:hAnsi="仿宋" w:eastAsia="仿宋" w:cs="仿宋"/>
          <w:sz w:val="32"/>
          <w:szCs w:val="40"/>
          <w:highlight w:val="none"/>
          <w:lang w:eastAsia="zh-CN"/>
        </w:rPr>
        <w:t xml:space="preserve"> 年</w:t>
      </w:r>
      <w:r>
        <w:rPr>
          <w:rFonts w:hint="eastAsia" w:ascii="仿宋" w:hAnsi="仿宋" w:eastAsia="仿宋" w:cs="仿宋"/>
          <w:sz w:val="32"/>
          <w:szCs w:val="40"/>
          <w:highlight w:val="none"/>
        </w:rPr>
        <w:t xml:space="preserve"> 12月31日，我单位资产总额（账面净值，下同</w:t>
      </w:r>
      <w:r>
        <w:rPr>
          <w:rFonts w:hint="eastAsia" w:ascii="仿宋" w:hAnsi="仿宋" w:eastAsia="仿宋" w:cs="仿宋"/>
          <w:sz w:val="32"/>
          <w:szCs w:val="40"/>
          <w:highlight w:val="none"/>
          <w:lang w:val="en-US" w:eastAsia="zh-CN"/>
        </w:rPr>
        <w:t>337.23</w:t>
      </w:r>
      <w:r>
        <w:rPr>
          <w:rFonts w:hint="eastAsia" w:ascii="仿宋" w:hAnsi="仿宋" w:eastAsia="仿宋" w:cs="仿宋"/>
          <w:sz w:val="32"/>
          <w:szCs w:val="40"/>
          <w:highlight w:val="none"/>
        </w:rPr>
        <w:t xml:space="preserve"> 万元，较上年增长 </w:t>
      </w:r>
      <w:r>
        <w:rPr>
          <w:rFonts w:hint="eastAsia" w:ascii="仿宋" w:hAnsi="仿宋" w:eastAsia="仿宋" w:cs="仿宋"/>
          <w:sz w:val="32"/>
          <w:szCs w:val="40"/>
          <w:highlight w:val="none"/>
          <w:lang w:val="en-US" w:eastAsia="zh-CN"/>
        </w:rPr>
        <w:t>21.48</w:t>
      </w:r>
      <w:r>
        <w:rPr>
          <w:rFonts w:hint="eastAsia" w:ascii="仿宋" w:hAnsi="仿宋" w:eastAsia="仿宋" w:cs="仿宋"/>
          <w:sz w:val="32"/>
          <w:szCs w:val="40"/>
          <w:highlight w:val="none"/>
        </w:rPr>
        <w:t xml:space="preserve">%。负债总额 </w:t>
      </w:r>
      <w:r>
        <w:rPr>
          <w:rFonts w:hint="eastAsia" w:ascii="仿宋" w:hAnsi="仿宋" w:eastAsia="仿宋" w:cs="仿宋"/>
          <w:sz w:val="32"/>
          <w:szCs w:val="40"/>
          <w:highlight w:val="none"/>
          <w:lang w:val="en-US" w:eastAsia="zh-CN"/>
        </w:rPr>
        <w:t>284.99</w:t>
      </w:r>
      <w:r>
        <w:rPr>
          <w:rFonts w:hint="eastAsia" w:ascii="仿宋" w:hAnsi="仿宋" w:eastAsia="仿宋" w:cs="仿宋"/>
          <w:sz w:val="32"/>
          <w:szCs w:val="40"/>
          <w:highlight w:val="none"/>
        </w:rPr>
        <w:t>万元 ,较上年增长</w:t>
      </w:r>
      <w:r>
        <w:rPr>
          <w:rFonts w:hint="eastAsia" w:ascii="仿宋" w:hAnsi="仿宋" w:eastAsia="仿宋" w:cs="仿宋"/>
          <w:sz w:val="32"/>
          <w:szCs w:val="40"/>
          <w:highlight w:val="none"/>
          <w:lang w:val="en-US" w:eastAsia="zh-CN"/>
        </w:rPr>
        <w:t>29.39</w:t>
      </w:r>
      <w:r>
        <w:rPr>
          <w:rFonts w:hint="eastAsia" w:ascii="仿宋" w:hAnsi="仿宋" w:eastAsia="仿宋" w:cs="仿宋"/>
          <w:sz w:val="32"/>
          <w:szCs w:val="40"/>
          <w:highlight w:val="none"/>
        </w:rPr>
        <w:t xml:space="preserve">%。净资产 </w:t>
      </w:r>
      <w:r>
        <w:rPr>
          <w:rFonts w:hint="eastAsia" w:ascii="仿宋" w:hAnsi="仿宋" w:eastAsia="仿宋" w:cs="仿宋"/>
          <w:sz w:val="32"/>
          <w:szCs w:val="40"/>
          <w:highlight w:val="none"/>
          <w:lang w:val="en-US" w:eastAsia="zh-CN"/>
        </w:rPr>
        <w:t>52.23</w:t>
      </w:r>
      <w:r>
        <w:rPr>
          <w:rFonts w:hint="eastAsia" w:ascii="仿宋" w:hAnsi="仿宋" w:eastAsia="仿宋" w:cs="仿宋"/>
          <w:sz w:val="32"/>
          <w:szCs w:val="40"/>
          <w:highlight w:val="none"/>
        </w:rPr>
        <w:t>万元 ,较上年增长 -</w:t>
      </w:r>
      <w:r>
        <w:rPr>
          <w:rFonts w:hint="eastAsia" w:ascii="仿宋" w:hAnsi="仿宋" w:eastAsia="仿宋" w:cs="仿宋"/>
          <w:sz w:val="32"/>
          <w:szCs w:val="40"/>
          <w:highlight w:val="none"/>
          <w:lang w:val="en-US" w:eastAsia="zh-CN"/>
        </w:rPr>
        <w:t>8.92</w:t>
      </w:r>
      <w:r>
        <w:rPr>
          <w:rFonts w:hint="eastAsia" w:ascii="仿宋" w:hAnsi="仿宋" w:eastAsia="仿宋" w:cs="仿宋"/>
          <w:sz w:val="32"/>
          <w:szCs w:val="40"/>
          <w:highlight w:val="none"/>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2"/>
          <w:szCs w:val="40"/>
          <w:highlight w:val="none"/>
          <w:lang w:val="en-US" w:eastAsia="zh-CN"/>
        </w:rPr>
      </w:pPr>
      <w:r>
        <w:rPr>
          <w:rFonts w:hint="eastAsia" w:ascii="仿宋" w:hAnsi="仿宋" w:eastAsia="仿宋" w:cs="仿宋"/>
          <w:sz w:val="32"/>
          <w:szCs w:val="40"/>
          <w:highlight w:val="none"/>
        </w:rPr>
        <w:t>流动资产</w:t>
      </w:r>
      <w:r>
        <w:rPr>
          <w:rFonts w:hint="eastAsia" w:ascii="仿宋" w:hAnsi="仿宋" w:eastAsia="仿宋" w:cs="仿宋"/>
          <w:sz w:val="32"/>
          <w:szCs w:val="40"/>
          <w:highlight w:val="none"/>
          <w:lang w:val="en-US" w:eastAsia="zh-CN"/>
        </w:rPr>
        <w:t>172.2</w:t>
      </w:r>
      <w:r>
        <w:rPr>
          <w:rFonts w:hint="eastAsia" w:ascii="仿宋" w:hAnsi="仿宋" w:eastAsia="仿宋" w:cs="仿宋"/>
          <w:sz w:val="32"/>
          <w:szCs w:val="40"/>
          <w:highlight w:val="none"/>
        </w:rPr>
        <w:t>万元，较上年</w:t>
      </w:r>
      <w:r>
        <w:rPr>
          <w:rFonts w:hint="eastAsia" w:ascii="仿宋" w:hAnsi="仿宋" w:eastAsia="仿宋" w:cs="仿宋"/>
          <w:sz w:val="32"/>
          <w:szCs w:val="40"/>
          <w:highlight w:val="none"/>
          <w:lang w:val="en-US" w:eastAsia="zh-CN"/>
        </w:rPr>
        <w:t>减少39</w:t>
      </w:r>
      <w:r>
        <w:rPr>
          <w:rFonts w:hint="eastAsia" w:ascii="仿宋" w:hAnsi="仿宋" w:eastAsia="仿宋" w:cs="仿宋"/>
          <w:sz w:val="32"/>
          <w:szCs w:val="40"/>
          <w:highlight w:val="none"/>
        </w:rPr>
        <w:t>%</w:t>
      </w:r>
      <w:r>
        <w:rPr>
          <w:rFonts w:hint="eastAsia" w:ascii="仿宋" w:hAnsi="仿宋" w:eastAsia="仿宋" w:cs="仿宋"/>
          <w:sz w:val="32"/>
          <w:szCs w:val="40"/>
          <w:highlight w:val="none"/>
          <w:lang w:eastAsia="zh-CN"/>
        </w:rPr>
        <w:t>，</w:t>
      </w:r>
      <w:r>
        <w:rPr>
          <w:rFonts w:hint="eastAsia" w:ascii="仿宋" w:hAnsi="仿宋" w:eastAsia="仿宋" w:cs="仿宋"/>
          <w:sz w:val="32"/>
          <w:szCs w:val="40"/>
          <w:highlight w:val="none"/>
        </w:rPr>
        <w:t xml:space="preserve">占资产总额 </w:t>
      </w:r>
      <w:r>
        <w:rPr>
          <w:rFonts w:hint="eastAsia" w:ascii="仿宋" w:hAnsi="仿宋" w:eastAsia="仿宋" w:cs="仿宋"/>
          <w:sz w:val="32"/>
          <w:szCs w:val="40"/>
          <w:highlight w:val="none"/>
          <w:lang w:val="en-US" w:eastAsia="zh-CN"/>
        </w:rPr>
        <w:t>77.32</w:t>
      </w:r>
      <w:r>
        <w:rPr>
          <w:rFonts w:hint="eastAsia" w:ascii="仿宋" w:hAnsi="仿宋" w:eastAsia="仿宋" w:cs="仿宋"/>
          <w:sz w:val="32"/>
          <w:szCs w:val="40"/>
          <w:highlight w:val="none"/>
        </w:rPr>
        <w:t>%； 固定资产</w:t>
      </w:r>
      <w:r>
        <w:rPr>
          <w:rFonts w:hint="eastAsia" w:ascii="仿宋" w:hAnsi="仿宋" w:eastAsia="仿宋" w:cs="仿宋"/>
          <w:sz w:val="32"/>
          <w:szCs w:val="40"/>
          <w:highlight w:val="none"/>
          <w:lang w:val="en-US" w:eastAsia="zh-CN"/>
        </w:rPr>
        <w:t>50.61</w:t>
      </w:r>
      <w:r>
        <w:rPr>
          <w:rFonts w:hint="eastAsia" w:ascii="仿宋" w:hAnsi="仿宋" w:eastAsia="仿宋" w:cs="仿宋"/>
          <w:sz w:val="32"/>
          <w:szCs w:val="40"/>
          <w:highlight w:val="none"/>
        </w:rPr>
        <w:t>万元，较上年</w:t>
      </w:r>
      <w:r>
        <w:rPr>
          <w:rFonts w:hint="eastAsia" w:ascii="仿宋" w:hAnsi="仿宋" w:eastAsia="仿宋" w:cs="仿宋"/>
          <w:sz w:val="32"/>
          <w:szCs w:val="40"/>
          <w:highlight w:val="none"/>
          <w:lang w:val="en-US" w:eastAsia="zh-CN"/>
        </w:rPr>
        <w:t>减少-2.71</w:t>
      </w:r>
      <w:r>
        <w:rPr>
          <w:rFonts w:hint="eastAsia" w:ascii="仿宋" w:hAnsi="仿宋" w:eastAsia="仿宋" w:cs="仿宋"/>
          <w:sz w:val="32"/>
          <w:szCs w:val="40"/>
          <w:highlight w:val="none"/>
        </w:rPr>
        <w:t xml:space="preserve">%， 占资产总额 </w:t>
      </w:r>
      <w:r>
        <w:rPr>
          <w:rFonts w:hint="eastAsia" w:ascii="仿宋" w:hAnsi="仿宋" w:eastAsia="仿宋" w:cs="仿宋"/>
          <w:sz w:val="32"/>
          <w:szCs w:val="40"/>
          <w:highlight w:val="none"/>
          <w:lang w:val="en-US" w:eastAsia="zh-CN"/>
        </w:rPr>
        <w:t>12.16</w:t>
      </w:r>
      <w:r>
        <w:rPr>
          <w:rFonts w:hint="eastAsia" w:ascii="仿宋" w:hAnsi="仿宋" w:eastAsia="仿宋" w:cs="仿宋"/>
          <w:sz w:val="32"/>
          <w:szCs w:val="40"/>
          <w:highlight w:val="none"/>
        </w:rPr>
        <w:t>% ；土地、房屋及构筑物</w:t>
      </w:r>
      <w:r>
        <w:rPr>
          <w:rFonts w:hint="eastAsia" w:ascii="仿宋" w:hAnsi="仿宋" w:eastAsia="仿宋" w:cs="仿宋"/>
          <w:sz w:val="32"/>
          <w:szCs w:val="40"/>
          <w:highlight w:val="none"/>
          <w:lang w:val="en-US" w:eastAsia="zh-CN"/>
        </w:rPr>
        <w:t>37.5</w:t>
      </w:r>
      <w:r>
        <w:rPr>
          <w:rFonts w:hint="eastAsia" w:ascii="仿宋" w:hAnsi="仿宋" w:eastAsia="仿宋" w:cs="仿宋"/>
          <w:sz w:val="32"/>
          <w:szCs w:val="40"/>
          <w:highlight w:val="none"/>
        </w:rPr>
        <w:t xml:space="preserve">万元，占固定资产的 </w:t>
      </w:r>
      <w:r>
        <w:rPr>
          <w:rFonts w:hint="eastAsia" w:ascii="仿宋" w:hAnsi="仿宋" w:eastAsia="仿宋" w:cs="仿宋"/>
          <w:sz w:val="32"/>
          <w:szCs w:val="40"/>
          <w:highlight w:val="none"/>
          <w:lang w:val="en-US" w:eastAsia="zh-CN"/>
        </w:rPr>
        <w:t>74.09</w:t>
      </w:r>
      <w:r>
        <w:rPr>
          <w:rFonts w:hint="eastAsia" w:ascii="仿宋" w:hAnsi="仿宋" w:eastAsia="仿宋" w:cs="仿宋"/>
          <w:sz w:val="32"/>
          <w:szCs w:val="40"/>
          <w:highlight w:val="none"/>
        </w:rPr>
        <w:t xml:space="preserve">% （其中，房屋 </w:t>
      </w:r>
      <w:r>
        <w:rPr>
          <w:rFonts w:hint="eastAsia" w:ascii="仿宋" w:hAnsi="仿宋" w:eastAsia="仿宋" w:cs="仿宋"/>
          <w:sz w:val="32"/>
          <w:szCs w:val="40"/>
          <w:highlight w:val="none"/>
          <w:lang w:val="en-US" w:eastAsia="zh-CN"/>
        </w:rPr>
        <w:t>37.5</w:t>
      </w:r>
      <w:r>
        <w:rPr>
          <w:rFonts w:hint="eastAsia" w:ascii="仿宋" w:hAnsi="仿宋" w:eastAsia="仿宋" w:cs="仿宋"/>
          <w:sz w:val="32"/>
          <w:szCs w:val="40"/>
          <w:highlight w:val="none"/>
        </w:rPr>
        <w:t xml:space="preserve">万元，占固定资产的  </w:t>
      </w:r>
      <w:r>
        <w:rPr>
          <w:rFonts w:hint="eastAsia" w:ascii="仿宋" w:hAnsi="仿宋" w:eastAsia="仿宋" w:cs="仿宋"/>
          <w:sz w:val="32"/>
          <w:szCs w:val="40"/>
          <w:highlight w:val="none"/>
          <w:lang w:val="en-US" w:eastAsia="zh-CN"/>
        </w:rPr>
        <w:t>74.09</w:t>
      </w:r>
      <w:r>
        <w:rPr>
          <w:rFonts w:hint="eastAsia" w:ascii="仿宋" w:hAnsi="仿宋" w:eastAsia="仿宋" w:cs="仿宋"/>
          <w:sz w:val="32"/>
          <w:szCs w:val="40"/>
          <w:highlight w:val="none"/>
        </w:rPr>
        <w:t xml:space="preserve">% ）； 通用设备 </w:t>
      </w:r>
      <w:r>
        <w:rPr>
          <w:rFonts w:hint="eastAsia" w:ascii="仿宋" w:hAnsi="仿宋" w:eastAsia="仿宋" w:cs="仿宋"/>
          <w:sz w:val="32"/>
          <w:szCs w:val="40"/>
          <w:highlight w:val="none"/>
          <w:lang w:val="en-US" w:eastAsia="zh-CN"/>
        </w:rPr>
        <w:t>5.92</w:t>
      </w:r>
      <w:r>
        <w:rPr>
          <w:rFonts w:hint="eastAsia" w:ascii="仿宋" w:hAnsi="仿宋" w:eastAsia="仿宋" w:cs="仿宋"/>
          <w:sz w:val="32"/>
          <w:szCs w:val="40"/>
          <w:highlight w:val="none"/>
        </w:rPr>
        <w:t xml:space="preserve"> 万元，占 </w:t>
      </w:r>
      <w:r>
        <w:rPr>
          <w:rFonts w:hint="eastAsia" w:ascii="仿宋" w:hAnsi="仿宋" w:eastAsia="仿宋" w:cs="仿宋"/>
          <w:sz w:val="32"/>
          <w:szCs w:val="40"/>
          <w:highlight w:val="none"/>
          <w:lang w:val="en-US" w:eastAsia="zh-CN"/>
        </w:rPr>
        <w:t>11.69</w:t>
      </w:r>
      <w:r>
        <w:rPr>
          <w:rFonts w:hint="eastAsia" w:ascii="仿宋" w:hAnsi="仿宋" w:eastAsia="仿宋" w:cs="仿宋"/>
          <w:sz w:val="32"/>
          <w:szCs w:val="40"/>
          <w:highlight w:val="none"/>
        </w:rPr>
        <w:t>%（其中，车辆 0 万元，占 0.00% ，  专用设备</w:t>
      </w:r>
      <w:r>
        <w:rPr>
          <w:rFonts w:hint="eastAsia" w:ascii="仿宋" w:hAnsi="仿宋" w:eastAsia="仿宋" w:cs="仿宋"/>
          <w:sz w:val="32"/>
          <w:szCs w:val="40"/>
          <w:highlight w:val="none"/>
          <w:lang w:val="en-US" w:eastAsia="zh-CN"/>
        </w:rPr>
        <w:t>2.63</w:t>
      </w:r>
      <w:r>
        <w:rPr>
          <w:rFonts w:hint="eastAsia" w:ascii="仿宋" w:hAnsi="仿宋" w:eastAsia="仿宋" w:cs="仿宋"/>
          <w:sz w:val="32"/>
          <w:szCs w:val="40"/>
          <w:highlight w:val="none"/>
        </w:rPr>
        <w:t xml:space="preserve">万元，占 </w:t>
      </w:r>
      <w:r>
        <w:rPr>
          <w:rFonts w:hint="eastAsia" w:ascii="仿宋" w:hAnsi="仿宋" w:eastAsia="仿宋" w:cs="仿宋"/>
          <w:sz w:val="32"/>
          <w:szCs w:val="40"/>
          <w:highlight w:val="none"/>
          <w:lang w:val="en-US" w:eastAsia="zh-CN"/>
        </w:rPr>
        <w:t>5.22</w:t>
      </w:r>
      <w:r>
        <w:rPr>
          <w:rFonts w:hint="eastAsia" w:ascii="仿宋" w:hAnsi="仿宋" w:eastAsia="仿宋" w:cs="仿宋"/>
          <w:sz w:val="32"/>
          <w:szCs w:val="40"/>
          <w:highlight w:val="none"/>
        </w:rPr>
        <w:t>%（单价100万（含）以上设备 0万元，占 0.00%） ；  家具、用具、装具及动植物</w:t>
      </w:r>
      <w:r>
        <w:rPr>
          <w:rFonts w:hint="eastAsia" w:ascii="仿宋" w:hAnsi="仿宋" w:eastAsia="仿宋" w:cs="仿宋"/>
          <w:sz w:val="32"/>
          <w:szCs w:val="40"/>
          <w:highlight w:val="none"/>
          <w:lang w:val="en-US" w:eastAsia="zh-CN"/>
        </w:rPr>
        <w:t>4.55</w:t>
      </w:r>
      <w:r>
        <w:rPr>
          <w:rFonts w:hint="eastAsia" w:ascii="仿宋" w:hAnsi="仿宋" w:eastAsia="仿宋" w:cs="仿宋"/>
          <w:sz w:val="32"/>
          <w:szCs w:val="40"/>
          <w:highlight w:val="none"/>
        </w:rPr>
        <w:t>万元，占</w:t>
      </w:r>
      <w:r>
        <w:rPr>
          <w:rFonts w:hint="eastAsia" w:ascii="仿宋" w:hAnsi="仿宋" w:eastAsia="仿宋" w:cs="仿宋"/>
          <w:sz w:val="32"/>
          <w:szCs w:val="40"/>
          <w:highlight w:val="none"/>
          <w:lang w:val="en-US" w:eastAsia="zh-CN"/>
        </w:rPr>
        <w:t>9</w:t>
      </w:r>
      <w:r>
        <w:rPr>
          <w:rFonts w:hint="eastAsia" w:ascii="仿宋" w:hAnsi="仿宋" w:eastAsia="仿宋" w:cs="仿宋"/>
          <w:sz w:val="32"/>
          <w:szCs w:val="40"/>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cs="仿宋"/>
          <w:b/>
          <w:bCs/>
          <w:sz w:val="32"/>
          <w:szCs w:val="40"/>
          <w:lang w:val="en-US" w:eastAsia="zh-CN"/>
        </w:rPr>
        <w:t>4.</w:t>
      </w:r>
      <w:r>
        <w:rPr>
          <w:rFonts w:hint="eastAsia" w:ascii="仿宋" w:hAnsi="仿宋" w:eastAsia="仿宋" w:cs="仿宋"/>
          <w:b/>
          <w:bCs/>
          <w:sz w:val="32"/>
          <w:szCs w:val="40"/>
        </w:rPr>
        <w:t>部门政府采购情况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eastAsia="zh-CN"/>
        </w:rPr>
      </w:pPr>
      <w:r>
        <w:rPr>
          <w:rFonts w:hint="eastAsia" w:ascii="仿宋" w:hAnsi="仿宋" w:eastAsia="仿宋" w:cs="仿宋"/>
          <w:sz w:val="32"/>
          <w:szCs w:val="40"/>
        </w:rPr>
        <w:t xml:space="preserve"> 截止202</w:t>
      </w:r>
      <w:r>
        <w:rPr>
          <w:rFonts w:hint="eastAsia" w:ascii="仿宋" w:hAnsi="仿宋" w:cs="仿宋"/>
          <w:sz w:val="32"/>
          <w:szCs w:val="40"/>
          <w:lang w:val="en-US" w:eastAsia="zh-CN"/>
        </w:rPr>
        <w:t>2</w:t>
      </w:r>
      <w:r>
        <w:rPr>
          <w:rFonts w:hint="eastAsia" w:ascii="仿宋" w:hAnsi="仿宋" w:eastAsia="仿宋" w:cs="仿宋"/>
          <w:sz w:val="32"/>
          <w:szCs w:val="40"/>
        </w:rPr>
        <w:t>年12月31日，新购饮水器一台，合计0.</w:t>
      </w:r>
      <w:r>
        <w:rPr>
          <w:rFonts w:hint="eastAsia" w:ascii="仿宋" w:hAnsi="仿宋" w:cs="仿宋"/>
          <w:sz w:val="32"/>
          <w:szCs w:val="40"/>
          <w:lang w:val="en-US" w:eastAsia="zh-CN"/>
        </w:rPr>
        <w:t>07</w:t>
      </w:r>
      <w:r>
        <w:rPr>
          <w:rFonts w:hint="eastAsia" w:ascii="仿宋" w:hAnsi="仿宋" w:eastAsia="仿宋" w:cs="仿宋"/>
          <w:sz w:val="32"/>
          <w:szCs w:val="40"/>
        </w:rPr>
        <w:t>万元；新购空调</w:t>
      </w:r>
      <w:r>
        <w:rPr>
          <w:rFonts w:hint="eastAsia" w:ascii="仿宋" w:hAnsi="仿宋" w:cs="仿宋"/>
          <w:sz w:val="32"/>
          <w:szCs w:val="40"/>
          <w:lang w:eastAsia="zh-CN"/>
        </w:rPr>
        <w:t>三</w:t>
      </w:r>
      <w:r>
        <w:rPr>
          <w:rFonts w:hint="eastAsia" w:ascii="仿宋" w:hAnsi="仿宋" w:eastAsia="仿宋" w:cs="仿宋"/>
          <w:sz w:val="32"/>
          <w:szCs w:val="40"/>
        </w:rPr>
        <w:t>台，合计</w:t>
      </w:r>
      <w:r>
        <w:rPr>
          <w:rFonts w:hint="eastAsia" w:ascii="仿宋" w:hAnsi="仿宋" w:cs="仿宋"/>
          <w:sz w:val="32"/>
          <w:szCs w:val="40"/>
          <w:lang w:val="en-US" w:eastAsia="zh-CN"/>
        </w:rPr>
        <w:t>0.9</w:t>
      </w:r>
      <w:r>
        <w:rPr>
          <w:rFonts w:hint="eastAsia" w:ascii="仿宋" w:hAnsi="仿宋" w:eastAsia="仿宋" w:cs="仿宋"/>
          <w:sz w:val="32"/>
          <w:szCs w:val="40"/>
        </w:rPr>
        <w:t>万元；</w:t>
      </w:r>
      <w:r>
        <w:rPr>
          <w:rFonts w:hint="eastAsia" w:ascii="仿宋" w:hAnsi="仿宋" w:cs="仿宋"/>
          <w:sz w:val="32"/>
          <w:szCs w:val="40"/>
          <w:lang w:eastAsia="zh-CN"/>
        </w:rPr>
        <w:t>新购文件柜四台，合计</w:t>
      </w:r>
      <w:r>
        <w:rPr>
          <w:rFonts w:hint="eastAsia" w:ascii="仿宋" w:hAnsi="仿宋" w:cs="仿宋"/>
          <w:sz w:val="32"/>
          <w:szCs w:val="40"/>
          <w:lang w:val="en-US" w:eastAsia="zh-CN"/>
        </w:rPr>
        <w:t>0.27万元；政府采购支出22.52万元，包括</w:t>
      </w:r>
      <w:r>
        <w:rPr>
          <w:rFonts w:hint="eastAsia" w:ascii="仿宋" w:hAnsi="仿宋" w:cs="仿宋"/>
          <w:sz w:val="32"/>
          <w:szCs w:val="40"/>
          <w:lang w:eastAsia="zh-CN"/>
        </w:rPr>
        <w:t>采购类型为办公设备购置</w:t>
      </w:r>
      <w:r>
        <w:rPr>
          <w:rFonts w:hint="eastAsia" w:ascii="仿宋" w:hAnsi="仿宋" w:cs="仿宋"/>
          <w:sz w:val="32"/>
          <w:szCs w:val="40"/>
          <w:lang w:val="en-US" w:eastAsia="zh-CN"/>
        </w:rPr>
        <w:t>1.25万元</w:t>
      </w:r>
      <w:r>
        <w:rPr>
          <w:rFonts w:hint="eastAsia" w:ascii="仿宋" w:hAnsi="仿宋" w:cs="仿宋"/>
          <w:sz w:val="32"/>
          <w:szCs w:val="40"/>
          <w:lang w:eastAsia="zh-CN"/>
        </w:rPr>
        <w:t>，日常</w:t>
      </w:r>
      <w:r>
        <w:rPr>
          <w:rFonts w:hint="eastAsia" w:ascii="仿宋" w:hAnsi="仿宋" w:cs="仿宋"/>
          <w:sz w:val="32"/>
          <w:szCs w:val="40"/>
          <w:lang w:val="en-US" w:eastAsia="zh-CN"/>
        </w:rPr>
        <w:t>政府采购、</w:t>
      </w:r>
      <w:r>
        <w:rPr>
          <w:rFonts w:hint="eastAsia" w:ascii="仿宋" w:hAnsi="仿宋" w:cs="仿宋"/>
          <w:sz w:val="32"/>
          <w:szCs w:val="40"/>
          <w:lang w:eastAsia="zh-CN"/>
        </w:rPr>
        <w:t>宣传广告打印开支</w:t>
      </w:r>
      <w:r>
        <w:rPr>
          <w:rFonts w:hint="eastAsia" w:ascii="仿宋" w:hAnsi="仿宋" w:cs="仿宋"/>
          <w:sz w:val="32"/>
          <w:szCs w:val="40"/>
          <w:lang w:val="en-US" w:eastAsia="zh-CN"/>
        </w:rPr>
        <w:t>等21.27</w:t>
      </w:r>
      <w:r>
        <w:rPr>
          <w:rFonts w:hint="eastAsia" w:ascii="仿宋" w:hAnsi="仿宋" w:cs="仿宋"/>
          <w:sz w:val="32"/>
          <w:szCs w:val="40"/>
          <w:lang w:eastAsia="zh-CN"/>
        </w:rPr>
        <w:t>万元，采购规模均为临时需求采购。</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highlight w:val="none"/>
        </w:rPr>
      </w:pPr>
      <w:r>
        <w:rPr>
          <w:rFonts w:hint="eastAsia" w:ascii="仿宋" w:hAnsi="仿宋" w:eastAsia="仿宋" w:cs="仿宋"/>
          <w:b/>
          <w:bCs/>
          <w:sz w:val="32"/>
          <w:szCs w:val="40"/>
          <w:highlight w:val="none"/>
        </w:rPr>
        <w:t>5</w:t>
      </w:r>
      <w:r>
        <w:rPr>
          <w:rFonts w:hint="eastAsia" w:ascii="仿宋" w:hAnsi="仿宋" w:cs="仿宋"/>
          <w:sz w:val="32"/>
          <w:szCs w:val="40"/>
          <w:highlight w:val="none"/>
          <w:lang w:val="en-US" w:eastAsia="zh-CN"/>
        </w:rPr>
        <w:t>.</w:t>
      </w:r>
      <w:r>
        <w:rPr>
          <w:rFonts w:hint="eastAsia" w:ascii="仿宋" w:hAnsi="仿宋" w:eastAsia="仿宋" w:cs="仿宋"/>
          <w:b/>
          <w:bCs/>
          <w:sz w:val="32"/>
          <w:szCs w:val="40"/>
          <w:highlight w:val="none"/>
        </w:rPr>
        <w:t>公用经费执行情况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highlight w:val="none"/>
        </w:rPr>
      </w:pPr>
      <w:r>
        <w:rPr>
          <w:rFonts w:hint="eastAsia" w:ascii="仿宋" w:hAnsi="仿宋" w:eastAsia="仿宋" w:cs="仿宋"/>
          <w:sz w:val="32"/>
          <w:szCs w:val="40"/>
          <w:highlight w:val="none"/>
        </w:rPr>
        <w:t>截止202</w:t>
      </w:r>
      <w:r>
        <w:rPr>
          <w:rFonts w:hint="eastAsia" w:ascii="仿宋" w:hAnsi="仿宋" w:cs="仿宋"/>
          <w:sz w:val="32"/>
          <w:szCs w:val="40"/>
          <w:highlight w:val="none"/>
          <w:lang w:val="en-US" w:eastAsia="zh-CN"/>
        </w:rPr>
        <w:t>2</w:t>
      </w:r>
      <w:r>
        <w:rPr>
          <w:rFonts w:hint="eastAsia" w:ascii="仿宋" w:hAnsi="仿宋" w:eastAsia="仿宋" w:cs="仿宋"/>
          <w:sz w:val="32"/>
          <w:szCs w:val="40"/>
          <w:highlight w:val="none"/>
        </w:rPr>
        <w:t>年12月31日，合计支出</w:t>
      </w:r>
      <w:r>
        <w:rPr>
          <w:rFonts w:hint="eastAsia" w:ascii="仿宋" w:hAnsi="仿宋" w:cs="仿宋"/>
          <w:sz w:val="32"/>
          <w:szCs w:val="40"/>
          <w:highlight w:val="none"/>
          <w:lang w:val="en-US" w:eastAsia="zh-CN"/>
        </w:rPr>
        <w:t>85.47</w:t>
      </w:r>
      <w:r>
        <w:rPr>
          <w:rFonts w:hint="eastAsia" w:ascii="仿宋" w:hAnsi="仿宋" w:eastAsia="仿宋" w:cs="仿宋"/>
          <w:sz w:val="32"/>
          <w:szCs w:val="40"/>
          <w:highlight w:val="none"/>
        </w:rPr>
        <w:t>万元，其中办公费</w:t>
      </w:r>
      <w:r>
        <w:rPr>
          <w:rFonts w:hint="eastAsia" w:ascii="仿宋" w:hAnsi="仿宋" w:cs="仿宋"/>
          <w:sz w:val="32"/>
          <w:szCs w:val="40"/>
          <w:highlight w:val="none"/>
          <w:lang w:val="en-US" w:eastAsia="zh-CN"/>
        </w:rPr>
        <w:t>14.55</w:t>
      </w:r>
      <w:r>
        <w:rPr>
          <w:rFonts w:hint="eastAsia" w:ascii="仿宋" w:hAnsi="仿宋" w:eastAsia="仿宋" w:cs="仿宋"/>
          <w:sz w:val="32"/>
          <w:szCs w:val="40"/>
          <w:highlight w:val="none"/>
        </w:rPr>
        <w:t>万元，电费</w:t>
      </w:r>
      <w:r>
        <w:rPr>
          <w:rFonts w:hint="eastAsia" w:ascii="仿宋" w:hAnsi="仿宋" w:cs="仿宋"/>
          <w:sz w:val="32"/>
          <w:szCs w:val="40"/>
          <w:highlight w:val="none"/>
          <w:lang w:val="en-US" w:eastAsia="zh-CN"/>
        </w:rPr>
        <w:t>5</w:t>
      </w:r>
      <w:r>
        <w:rPr>
          <w:rFonts w:hint="eastAsia" w:ascii="仿宋" w:hAnsi="仿宋" w:eastAsia="仿宋" w:cs="仿宋"/>
          <w:sz w:val="32"/>
          <w:szCs w:val="40"/>
          <w:highlight w:val="none"/>
        </w:rPr>
        <w:t>万元，差旅费</w:t>
      </w:r>
      <w:r>
        <w:rPr>
          <w:rFonts w:hint="eastAsia" w:ascii="仿宋" w:hAnsi="仿宋" w:cs="仿宋"/>
          <w:sz w:val="32"/>
          <w:szCs w:val="40"/>
          <w:highlight w:val="none"/>
          <w:lang w:val="en-US" w:eastAsia="zh-CN"/>
        </w:rPr>
        <w:t>5</w:t>
      </w:r>
      <w:r>
        <w:rPr>
          <w:rFonts w:hint="eastAsia" w:ascii="仿宋" w:hAnsi="仿宋" w:eastAsia="仿宋" w:cs="仿宋"/>
          <w:sz w:val="32"/>
          <w:szCs w:val="40"/>
          <w:highlight w:val="none"/>
        </w:rPr>
        <w:t>万元，维修费</w:t>
      </w:r>
      <w:r>
        <w:rPr>
          <w:rFonts w:hint="eastAsia" w:ascii="仿宋" w:hAnsi="仿宋" w:cs="仿宋"/>
          <w:sz w:val="32"/>
          <w:szCs w:val="40"/>
          <w:highlight w:val="none"/>
          <w:lang w:val="en-US" w:eastAsia="zh-CN"/>
        </w:rPr>
        <w:t>3</w:t>
      </w:r>
      <w:r>
        <w:rPr>
          <w:rFonts w:hint="eastAsia" w:ascii="仿宋" w:hAnsi="仿宋" w:eastAsia="仿宋" w:cs="仿宋"/>
          <w:sz w:val="32"/>
          <w:szCs w:val="40"/>
          <w:highlight w:val="none"/>
        </w:rPr>
        <w:t>万元，会议费</w:t>
      </w:r>
      <w:r>
        <w:rPr>
          <w:rFonts w:hint="eastAsia" w:ascii="仿宋" w:hAnsi="仿宋" w:cs="仿宋"/>
          <w:sz w:val="32"/>
          <w:szCs w:val="40"/>
          <w:highlight w:val="none"/>
          <w:lang w:val="en-US" w:eastAsia="zh-CN"/>
        </w:rPr>
        <w:t>1</w:t>
      </w:r>
      <w:r>
        <w:rPr>
          <w:rFonts w:hint="eastAsia" w:ascii="仿宋" w:hAnsi="仿宋" w:eastAsia="仿宋" w:cs="仿宋"/>
          <w:sz w:val="32"/>
          <w:szCs w:val="40"/>
          <w:highlight w:val="none"/>
        </w:rPr>
        <w:t>万元，</w:t>
      </w:r>
      <w:r>
        <w:rPr>
          <w:rFonts w:hint="eastAsia" w:ascii="仿宋" w:hAnsi="仿宋" w:cs="仿宋"/>
          <w:sz w:val="32"/>
          <w:szCs w:val="40"/>
          <w:highlight w:val="none"/>
          <w:lang w:eastAsia="zh-CN"/>
        </w:rPr>
        <w:t>，培训费</w:t>
      </w:r>
      <w:r>
        <w:rPr>
          <w:rFonts w:hint="eastAsia" w:ascii="仿宋" w:hAnsi="仿宋" w:cs="仿宋"/>
          <w:sz w:val="32"/>
          <w:szCs w:val="40"/>
          <w:highlight w:val="none"/>
          <w:lang w:val="en-US" w:eastAsia="zh-CN"/>
        </w:rPr>
        <w:t>1万元，</w:t>
      </w:r>
      <w:r>
        <w:rPr>
          <w:rFonts w:hint="eastAsia" w:ascii="仿宋" w:hAnsi="仿宋" w:eastAsia="仿宋" w:cs="仿宋"/>
          <w:sz w:val="32"/>
          <w:szCs w:val="40"/>
          <w:highlight w:val="none"/>
        </w:rPr>
        <w:t>会务接待费</w:t>
      </w:r>
      <w:r>
        <w:rPr>
          <w:rFonts w:hint="eastAsia" w:ascii="仿宋" w:hAnsi="仿宋" w:cs="仿宋"/>
          <w:sz w:val="32"/>
          <w:szCs w:val="40"/>
          <w:highlight w:val="none"/>
          <w:lang w:val="en-US" w:eastAsia="zh-CN"/>
        </w:rPr>
        <w:t>6</w:t>
      </w:r>
      <w:r>
        <w:rPr>
          <w:rFonts w:hint="eastAsia" w:ascii="仿宋" w:hAnsi="仿宋" w:eastAsia="仿宋" w:cs="仿宋"/>
          <w:sz w:val="32"/>
          <w:szCs w:val="40"/>
          <w:highlight w:val="none"/>
        </w:rPr>
        <w:t>万元，工会经费1.74万元，</w:t>
      </w:r>
      <w:r>
        <w:rPr>
          <w:rFonts w:hint="eastAsia" w:ascii="仿宋" w:hAnsi="仿宋" w:cs="仿宋"/>
          <w:sz w:val="32"/>
          <w:szCs w:val="40"/>
          <w:highlight w:val="none"/>
          <w:lang w:eastAsia="zh-CN"/>
        </w:rPr>
        <w:t>福利费</w:t>
      </w:r>
      <w:r>
        <w:rPr>
          <w:rFonts w:hint="eastAsia" w:ascii="仿宋" w:hAnsi="仿宋" w:cs="仿宋"/>
          <w:sz w:val="32"/>
          <w:szCs w:val="40"/>
          <w:highlight w:val="none"/>
          <w:lang w:val="en-US" w:eastAsia="zh-CN"/>
        </w:rPr>
        <w:t>3.22万元，</w:t>
      </w:r>
      <w:r>
        <w:rPr>
          <w:rFonts w:hint="eastAsia" w:ascii="仿宋" w:hAnsi="仿宋" w:eastAsia="仿宋" w:cs="仿宋"/>
          <w:sz w:val="32"/>
          <w:szCs w:val="40"/>
          <w:highlight w:val="none"/>
        </w:rPr>
        <w:t>其他交通费用</w:t>
      </w:r>
      <w:r>
        <w:rPr>
          <w:rFonts w:hint="eastAsia" w:ascii="仿宋" w:hAnsi="仿宋" w:cs="仿宋"/>
          <w:sz w:val="32"/>
          <w:szCs w:val="40"/>
          <w:highlight w:val="none"/>
          <w:lang w:val="en-US" w:eastAsia="zh-CN"/>
        </w:rPr>
        <w:t>16</w:t>
      </w:r>
      <w:r>
        <w:rPr>
          <w:rFonts w:hint="eastAsia" w:ascii="仿宋" w:hAnsi="仿宋" w:eastAsia="仿宋" w:cs="仿宋"/>
          <w:sz w:val="32"/>
          <w:szCs w:val="40"/>
          <w:highlight w:val="none"/>
        </w:rPr>
        <w:t>万元，其他商品服务支出</w:t>
      </w:r>
      <w:r>
        <w:rPr>
          <w:rFonts w:hint="eastAsia" w:ascii="仿宋" w:hAnsi="仿宋" w:cs="仿宋"/>
          <w:sz w:val="32"/>
          <w:szCs w:val="40"/>
          <w:highlight w:val="none"/>
          <w:lang w:val="en-US" w:eastAsia="zh-CN"/>
        </w:rPr>
        <w:t>28.96</w:t>
      </w:r>
      <w:r>
        <w:rPr>
          <w:rFonts w:hint="eastAsia" w:ascii="仿宋" w:hAnsi="仿宋" w:eastAsia="仿宋" w:cs="仿宋"/>
          <w:sz w:val="32"/>
          <w:szCs w:val="40"/>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4" w:firstLineChars="200"/>
        <w:textAlignment w:val="auto"/>
        <w:rPr>
          <w:rFonts w:hint="default" w:ascii="仿宋" w:hAnsi="仿宋" w:eastAsia="仿宋" w:cs="仿宋"/>
          <w:b/>
          <w:bCs/>
          <w:sz w:val="32"/>
          <w:szCs w:val="40"/>
          <w:lang w:val="en-US" w:eastAsia="zh-CN"/>
        </w:rPr>
      </w:pPr>
      <w:r>
        <w:rPr>
          <w:rFonts w:hint="eastAsia" w:ascii="仿宋" w:hAnsi="仿宋" w:eastAsia="仿宋" w:cs="仿宋"/>
          <w:b/>
          <w:bCs/>
          <w:sz w:val="32"/>
          <w:szCs w:val="40"/>
        </w:rPr>
        <w:t>绩效目标申报情况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40"/>
          <w:highlight w:val="none"/>
          <w:lang w:val="en-US" w:eastAsia="zh-CN"/>
        </w:rPr>
      </w:pPr>
      <w:r>
        <w:rPr>
          <w:rFonts w:hint="eastAsia" w:ascii="仿宋" w:hAnsi="仿宋" w:cs="仿宋"/>
          <w:b/>
          <w:bCs/>
          <w:sz w:val="32"/>
          <w:szCs w:val="40"/>
          <w:highlight w:val="none"/>
          <w:lang w:val="en-US" w:eastAsia="zh-CN"/>
        </w:rPr>
        <w:t xml:space="preserve">    </w:t>
      </w:r>
      <w:r>
        <w:rPr>
          <w:rFonts w:hint="eastAsia" w:ascii="仿宋" w:hAnsi="仿宋" w:eastAsia="仿宋" w:cs="仿宋"/>
          <w:sz w:val="32"/>
          <w:szCs w:val="40"/>
          <w:highlight w:val="none"/>
          <w:lang w:val="en-US" w:eastAsia="zh-CN"/>
        </w:rPr>
        <w:t>整体</w:t>
      </w:r>
      <w:r>
        <w:rPr>
          <w:rFonts w:hint="eastAsia" w:ascii="仿宋" w:hAnsi="仿宋" w:cs="仿宋"/>
          <w:sz w:val="32"/>
          <w:szCs w:val="40"/>
          <w:highlight w:val="none"/>
          <w:lang w:val="en-US" w:eastAsia="zh-CN"/>
        </w:rPr>
        <w:t>绩效目标申报1279.19万元，其中基本支出人员工资及工作经费817.42万元，项目支出461.77万元。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仿宋" w:hAnsi="仿宋" w:eastAsia="仿宋" w:cs="仿宋"/>
          <w:sz w:val="32"/>
          <w:szCs w:val="40"/>
        </w:rPr>
        <w:t xml:space="preserve"> </w:t>
      </w:r>
      <w:r>
        <w:rPr>
          <w:rFonts w:hint="eastAsia" w:ascii="黑体" w:hAnsi="黑体" w:eastAsia="黑体" w:cs="黑体"/>
          <w:sz w:val="32"/>
          <w:szCs w:val="40"/>
        </w:rPr>
        <w:t>二、一般公共预算支出情况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基本支出完成</w:t>
      </w:r>
      <w:r>
        <w:rPr>
          <w:rFonts w:hint="eastAsia" w:ascii="仿宋" w:hAnsi="仿宋" w:cs="仿宋"/>
          <w:sz w:val="32"/>
          <w:szCs w:val="40"/>
          <w:lang w:val="en-US" w:eastAsia="zh-CN"/>
        </w:rPr>
        <w:t>817.42</w:t>
      </w:r>
      <w:r>
        <w:rPr>
          <w:rFonts w:hint="eastAsia" w:ascii="仿宋" w:hAnsi="仿宋" w:eastAsia="仿宋" w:cs="仿宋"/>
          <w:sz w:val="32"/>
          <w:szCs w:val="40"/>
        </w:rPr>
        <w:t>万元，比上年增加</w:t>
      </w:r>
      <w:r>
        <w:rPr>
          <w:rFonts w:hint="eastAsia" w:ascii="仿宋" w:hAnsi="仿宋" w:cs="仿宋"/>
          <w:sz w:val="32"/>
          <w:szCs w:val="40"/>
          <w:lang w:val="en-US" w:eastAsia="zh-CN"/>
        </w:rPr>
        <w:t>131.84</w:t>
      </w:r>
      <w:r>
        <w:rPr>
          <w:rFonts w:hint="eastAsia" w:ascii="仿宋" w:hAnsi="仿宋" w:eastAsia="仿宋" w:cs="仿宋"/>
          <w:sz w:val="32"/>
          <w:szCs w:val="40"/>
        </w:rPr>
        <w:t>万元，上升</w:t>
      </w:r>
      <w:r>
        <w:rPr>
          <w:rFonts w:hint="eastAsia" w:ascii="仿宋" w:hAnsi="仿宋" w:cs="仿宋"/>
          <w:sz w:val="32"/>
          <w:szCs w:val="40"/>
          <w:lang w:val="en-US" w:eastAsia="zh-CN"/>
        </w:rPr>
        <w:t>16.12</w:t>
      </w:r>
      <w:r>
        <w:rPr>
          <w:rFonts w:hint="eastAsia" w:ascii="仿宋" w:hAnsi="仿宋" w:eastAsia="仿宋" w:cs="仿宋"/>
          <w:sz w:val="32"/>
          <w:szCs w:val="40"/>
        </w:rPr>
        <w:t>%，其中工资福利支出</w:t>
      </w:r>
      <w:r>
        <w:rPr>
          <w:rFonts w:hint="eastAsia" w:ascii="仿宋" w:hAnsi="仿宋" w:cs="仿宋"/>
          <w:sz w:val="32"/>
          <w:szCs w:val="40"/>
          <w:lang w:val="en-US" w:eastAsia="zh-CN"/>
        </w:rPr>
        <w:t>544.16</w:t>
      </w:r>
      <w:r>
        <w:rPr>
          <w:rFonts w:hint="eastAsia" w:ascii="仿宋" w:hAnsi="仿宋" w:eastAsia="仿宋" w:cs="仿宋"/>
          <w:sz w:val="32"/>
          <w:szCs w:val="40"/>
        </w:rPr>
        <w:t>万元，主要包括基本工资、津贴补贴、奖金、单位养老保险、职业年金、基本医疗、其他社会保障缴费、公积金、其他工资。商品和服务支出</w:t>
      </w:r>
      <w:r>
        <w:rPr>
          <w:rFonts w:hint="eastAsia" w:ascii="仿宋" w:hAnsi="仿宋" w:cs="仿宋"/>
          <w:sz w:val="32"/>
          <w:szCs w:val="40"/>
          <w:lang w:val="en-US" w:eastAsia="zh-CN"/>
        </w:rPr>
        <w:t>113.74</w:t>
      </w:r>
      <w:r>
        <w:rPr>
          <w:rFonts w:hint="eastAsia" w:ascii="仿宋" w:hAnsi="仿宋" w:eastAsia="仿宋" w:cs="仿宋"/>
          <w:sz w:val="32"/>
          <w:szCs w:val="40"/>
        </w:rPr>
        <w:t>万元，主要包括办公费、印刷费、水电费、差旅费、维护费、会议费、公务接待费、工会经费、其他交通费用、其他商品和服务支出。对个人和家庭的补助</w:t>
      </w:r>
      <w:r>
        <w:rPr>
          <w:rFonts w:hint="eastAsia" w:ascii="仿宋" w:hAnsi="仿宋" w:cs="仿宋"/>
          <w:sz w:val="32"/>
          <w:szCs w:val="40"/>
          <w:lang w:val="en-US" w:eastAsia="zh-CN"/>
        </w:rPr>
        <w:t>159.52</w:t>
      </w:r>
      <w:r>
        <w:rPr>
          <w:rFonts w:hint="eastAsia" w:ascii="仿宋" w:hAnsi="仿宋" w:eastAsia="仿宋" w:cs="仿宋"/>
          <w:sz w:val="32"/>
          <w:szCs w:val="40"/>
        </w:rPr>
        <w:t>万元，主要包括抚恤金、生活补助、</w:t>
      </w:r>
      <w:r>
        <w:rPr>
          <w:rFonts w:hint="eastAsia" w:ascii="仿宋" w:hAnsi="仿宋" w:cs="仿宋"/>
          <w:sz w:val="32"/>
          <w:szCs w:val="40"/>
          <w:lang w:eastAsia="zh-CN"/>
        </w:rPr>
        <w:t>退休费</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w:t>
      </w:r>
      <w:r>
        <w:rPr>
          <w:rFonts w:hint="eastAsia" w:ascii="仿宋" w:hAnsi="仿宋" w:cs="仿宋"/>
          <w:sz w:val="32"/>
          <w:szCs w:val="40"/>
          <w:lang w:val="en-US" w:eastAsia="zh-CN"/>
        </w:rPr>
        <w:t>.</w:t>
      </w:r>
      <w:r>
        <w:rPr>
          <w:rFonts w:hint="eastAsia" w:ascii="仿宋" w:hAnsi="仿宋" w:eastAsia="仿宋" w:cs="仿宋"/>
          <w:b/>
          <w:bCs/>
          <w:sz w:val="32"/>
          <w:szCs w:val="40"/>
        </w:rPr>
        <w:t>年度专项资金收支情况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年度我乡专项资金收入</w:t>
      </w:r>
      <w:r>
        <w:rPr>
          <w:rFonts w:hint="eastAsia" w:ascii="仿宋" w:hAnsi="仿宋" w:cs="仿宋"/>
          <w:sz w:val="32"/>
          <w:szCs w:val="40"/>
          <w:lang w:val="en-US" w:eastAsia="zh-CN"/>
        </w:rPr>
        <w:t>461.77</w:t>
      </w:r>
      <w:r>
        <w:rPr>
          <w:rFonts w:hint="eastAsia" w:ascii="仿宋" w:hAnsi="仿宋" w:eastAsia="仿宋" w:cs="仿宋"/>
          <w:sz w:val="32"/>
          <w:szCs w:val="40"/>
        </w:rPr>
        <w:t>万元，</w:t>
      </w:r>
      <w:r>
        <w:rPr>
          <w:rFonts w:hint="eastAsia" w:ascii="仿宋" w:hAnsi="仿宋" w:eastAsia="仿宋" w:cs="仿宋"/>
          <w:sz w:val="32"/>
          <w:szCs w:val="40"/>
          <w:highlight w:val="none"/>
        </w:rPr>
        <w:t>一般公共服务支出</w:t>
      </w:r>
      <w:r>
        <w:rPr>
          <w:rFonts w:hint="eastAsia" w:ascii="仿宋" w:hAnsi="仿宋" w:cs="仿宋"/>
          <w:sz w:val="32"/>
          <w:szCs w:val="40"/>
          <w:highlight w:val="none"/>
          <w:lang w:val="en-US" w:eastAsia="zh-CN"/>
        </w:rPr>
        <w:t>121.71</w:t>
      </w:r>
      <w:r>
        <w:rPr>
          <w:rFonts w:hint="eastAsia" w:ascii="仿宋" w:hAnsi="仿宋" w:eastAsia="仿宋" w:cs="仿宋"/>
          <w:sz w:val="32"/>
          <w:szCs w:val="40"/>
          <w:highlight w:val="none"/>
        </w:rPr>
        <w:t>万元，其中一般行政管理事务</w:t>
      </w:r>
      <w:r>
        <w:rPr>
          <w:rFonts w:hint="eastAsia" w:ascii="仿宋" w:hAnsi="仿宋" w:cs="仿宋"/>
          <w:sz w:val="32"/>
          <w:szCs w:val="40"/>
          <w:highlight w:val="none"/>
          <w:lang w:val="en-US" w:eastAsia="zh-CN"/>
        </w:rPr>
        <w:t>108.2</w:t>
      </w:r>
      <w:r>
        <w:rPr>
          <w:rFonts w:hint="eastAsia" w:ascii="仿宋" w:hAnsi="仿宋" w:eastAsia="仿宋" w:cs="仿宋"/>
          <w:sz w:val="32"/>
          <w:szCs w:val="40"/>
          <w:highlight w:val="none"/>
        </w:rPr>
        <w:t>万元，其他财政事务支出</w:t>
      </w:r>
      <w:r>
        <w:rPr>
          <w:rFonts w:hint="eastAsia" w:ascii="仿宋" w:hAnsi="仿宋" w:cs="仿宋"/>
          <w:sz w:val="32"/>
          <w:szCs w:val="40"/>
          <w:highlight w:val="none"/>
          <w:lang w:val="en-US" w:eastAsia="zh-CN"/>
        </w:rPr>
        <w:t>13.49</w:t>
      </w:r>
      <w:r>
        <w:rPr>
          <w:rFonts w:hint="eastAsia" w:ascii="仿宋" w:hAnsi="仿宋" w:eastAsia="仿宋" w:cs="仿宋"/>
          <w:sz w:val="32"/>
          <w:szCs w:val="40"/>
          <w:highlight w:val="none"/>
        </w:rPr>
        <w:t>万元。农林水支出</w:t>
      </w:r>
      <w:r>
        <w:rPr>
          <w:rFonts w:hint="eastAsia" w:ascii="仿宋" w:hAnsi="仿宋" w:cs="仿宋"/>
          <w:sz w:val="32"/>
          <w:szCs w:val="40"/>
          <w:highlight w:val="none"/>
          <w:lang w:val="en-US" w:eastAsia="zh-CN"/>
        </w:rPr>
        <w:t>326.02</w:t>
      </w:r>
      <w:r>
        <w:rPr>
          <w:rFonts w:hint="eastAsia" w:ascii="仿宋" w:hAnsi="仿宋" w:eastAsia="仿宋" w:cs="仿宋"/>
          <w:sz w:val="32"/>
          <w:szCs w:val="40"/>
          <w:highlight w:val="none"/>
        </w:rPr>
        <w:t>万元，其中一般</w:t>
      </w:r>
      <w:r>
        <w:rPr>
          <w:rFonts w:hint="eastAsia" w:ascii="仿宋" w:hAnsi="仿宋" w:eastAsia="仿宋" w:cs="仿宋"/>
          <w:sz w:val="32"/>
          <w:szCs w:val="40"/>
        </w:rPr>
        <w:t>行政管理事务</w:t>
      </w:r>
      <w:r>
        <w:rPr>
          <w:rFonts w:hint="eastAsia" w:ascii="仿宋" w:hAnsi="仿宋" w:cs="仿宋"/>
          <w:sz w:val="32"/>
          <w:szCs w:val="40"/>
          <w:lang w:val="en-US" w:eastAsia="zh-CN"/>
        </w:rPr>
        <w:t>97.85</w:t>
      </w:r>
      <w:r>
        <w:rPr>
          <w:rFonts w:hint="eastAsia" w:ascii="仿宋" w:hAnsi="仿宋" w:eastAsia="仿宋" w:cs="仿宋"/>
          <w:sz w:val="32"/>
          <w:szCs w:val="40"/>
        </w:rPr>
        <w:t>万元，</w:t>
      </w:r>
      <w:r>
        <w:rPr>
          <w:rFonts w:hint="eastAsia" w:ascii="仿宋" w:hAnsi="仿宋" w:eastAsia="仿宋" w:cs="仿宋"/>
          <w:sz w:val="32"/>
          <w:szCs w:val="40"/>
          <w:highlight w:val="none"/>
        </w:rPr>
        <w:t>农村基础设施建设</w:t>
      </w:r>
      <w:r>
        <w:rPr>
          <w:rFonts w:hint="eastAsia" w:ascii="仿宋" w:hAnsi="仿宋" w:cs="仿宋"/>
          <w:sz w:val="32"/>
          <w:szCs w:val="40"/>
          <w:lang w:val="en-US" w:eastAsia="zh-CN"/>
        </w:rPr>
        <w:t>7</w:t>
      </w:r>
      <w:r>
        <w:rPr>
          <w:rFonts w:hint="eastAsia" w:ascii="仿宋" w:hAnsi="仿宋" w:eastAsia="仿宋" w:cs="仿宋"/>
          <w:sz w:val="32"/>
          <w:szCs w:val="40"/>
        </w:rPr>
        <w:t>万元，</w:t>
      </w:r>
      <w:r>
        <w:rPr>
          <w:rFonts w:hint="eastAsia" w:ascii="仿宋" w:hAnsi="仿宋" w:cs="仿宋"/>
          <w:sz w:val="32"/>
          <w:szCs w:val="40"/>
          <w:lang w:eastAsia="zh-CN"/>
        </w:rPr>
        <w:t>其他支出</w:t>
      </w:r>
      <w:r>
        <w:rPr>
          <w:rFonts w:hint="eastAsia" w:ascii="仿宋" w:hAnsi="仿宋" w:cs="仿宋"/>
          <w:sz w:val="32"/>
          <w:szCs w:val="40"/>
          <w:lang w:val="en-US" w:eastAsia="zh-CN"/>
        </w:rPr>
        <w:t>221.19</w:t>
      </w:r>
      <w:r>
        <w:rPr>
          <w:rFonts w:hint="eastAsia" w:ascii="仿宋" w:hAnsi="仿宋" w:eastAsia="仿宋" w:cs="仿宋"/>
          <w:sz w:val="32"/>
          <w:szCs w:val="40"/>
        </w:rPr>
        <w:t>万元。</w:t>
      </w:r>
      <w:r>
        <w:rPr>
          <w:rFonts w:hint="eastAsia" w:ascii="仿宋" w:hAnsi="仿宋" w:cs="仿宋"/>
          <w:sz w:val="32"/>
          <w:szCs w:val="40"/>
          <w:lang w:eastAsia="zh-CN"/>
        </w:rPr>
        <w:t>其他社会保障就业支出</w:t>
      </w:r>
      <w:r>
        <w:rPr>
          <w:rFonts w:hint="eastAsia" w:ascii="仿宋" w:hAnsi="仿宋" w:cs="仿宋"/>
          <w:sz w:val="32"/>
          <w:szCs w:val="40"/>
          <w:lang w:val="en-US" w:eastAsia="zh-CN"/>
        </w:rPr>
        <w:t>1.6万元。其他污染防治支出10万元。农村环境保护支出2.44万元。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2</w:t>
      </w:r>
      <w:r>
        <w:rPr>
          <w:rFonts w:hint="eastAsia" w:ascii="仿宋" w:hAnsi="仿宋" w:cs="仿宋"/>
          <w:sz w:val="32"/>
          <w:szCs w:val="40"/>
          <w:lang w:val="en-US" w:eastAsia="zh-CN"/>
        </w:rPr>
        <w:t>.</w:t>
      </w:r>
      <w:r>
        <w:rPr>
          <w:rFonts w:hint="eastAsia" w:ascii="仿宋" w:hAnsi="仿宋" w:eastAsia="仿宋" w:cs="仿宋"/>
          <w:b/>
          <w:bCs/>
          <w:sz w:val="32"/>
          <w:szCs w:val="40"/>
        </w:rPr>
        <w:t>项目资金使用情况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eastAsia="zh-CN"/>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年度我乡专项资金支出</w:t>
      </w:r>
      <w:r>
        <w:rPr>
          <w:rFonts w:hint="eastAsia" w:ascii="仿宋" w:hAnsi="仿宋" w:cs="仿宋"/>
          <w:sz w:val="32"/>
          <w:szCs w:val="40"/>
          <w:lang w:val="en-US" w:eastAsia="zh-CN"/>
        </w:rPr>
        <w:t>461.77</w:t>
      </w:r>
      <w:r>
        <w:rPr>
          <w:rFonts w:hint="eastAsia" w:ascii="仿宋" w:hAnsi="仿宋" w:eastAsia="仿宋" w:cs="仿宋"/>
          <w:sz w:val="32"/>
          <w:szCs w:val="40"/>
        </w:rPr>
        <w:t>万元，其中两优一先表彰奖金、以前年度美丽湘西奖补资金、项目前期经费、提升应急能力奖补、一件事一次办工作经费、社区戒毒康复工作经费、综合治税工作经费、河长制工作经费等</w:t>
      </w:r>
      <w:r>
        <w:rPr>
          <w:rFonts w:hint="eastAsia" w:ascii="仿宋" w:hAnsi="仿宋" w:cs="仿宋"/>
          <w:sz w:val="32"/>
          <w:szCs w:val="40"/>
          <w:lang w:val="en-US" w:eastAsia="zh-CN"/>
        </w:rPr>
        <w:t>108.2</w:t>
      </w:r>
      <w:r>
        <w:rPr>
          <w:rFonts w:hint="eastAsia" w:ascii="仿宋" w:hAnsi="仿宋" w:eastAsia="仿宋" w:cs="仿宋"/>
          <w:sz w:val="32"/>
          <w:szCs w:val="40"/>
        </w:rPr>
        <w:t>万元，财政所2021年年终绩效奖励、乡镇财政所2021年年终绩效奖励</w:t>
      </w:r>
      <w:r>
        <w:rPr>
          <w:rFonts w:hint="eastAsia" w:ascii="仿宋" w:hAnsi="仿宋" w:cs="仿宋"/>
          <w:sz w:val="32"/>
          <w:szCs w:val="40"/>
          <w:lang w:val="en-US" w:eastAsia="zh-CN"/>
        </w:rPr>
        <w:t>12.99万元</w:t>
      </w:r>
      <w:r>
        <w:rPr>
          <w:rFonts w:hint="eastAsia" w:ascii="仿宋" w:hAnsi="仿宋" w:cs="仿宋"/>
          <w:sz w:val="32"/>
          <w:szCs w:val="40"/>
          <w:lang w:eastAsia="zh-CN"/>
        </w:rPr>
        <w:t>，2021年全州财政支农政策培训经费</w:t>
      </w:r>
      <w:r>
        <w:rPr>
          <w:rFonts w:hint="eastAsia" w:ascii="仿宋" w:hAnsi="仿宋" w:cs="仿宋"/>
          <w:sz w:val="32"/>
          <w:szCs w:val="40"/>
          <w:lang w:val="en-US" w:eastAsia="zh-CN"/>
        </w:rPr>
        <w:t>0.5万元</w:t>
      </w:r>
      <w:r>
        <w:rPr>
          <w:rFonts w:hint="eastAsia" w:ascii="仿宋" w:hAnsi="仿宋" w:cs="仿宋"/>
          <w:sz w:val="32"/>
          <w:szCs w:val="40"/>
          <w:lang w:eastAsia="zh-CN"/>
        </w:rPr>
        <w:t>，村支书养老保险</w:t>
      </w:r>
      <w:r>
        <w:rPr>
          <w:rFonts w:hint="eastAsia" w:ascii="仿宋" w:hAnsi="仿宋" w:cs="仿宋"/>
          <w:sz w:val="32"/>
          <w:szCs w:val="40"/>
          <w:lang w:val="en-US" w:eastAsia="zh-CN"/>
        </w:rPr>
        <w:t>1.6万元</w:t>
      </w:r>
      <w:r>
        <w:rPr>
          <w:rFonts w:hint="eastAsia" w:ascii="仿宋" w:hAnsi="仿宋" w:cs="仿宋"/>
          <w:sz w:val="32"/>
          <w:szCs w:val="40"/>
          <w:lang w:eastAsia="zh-CN"/>
        </w:rPr>
        <w:t>，林峰乡-鑫国华矿业生态修复整改专项经费</w:t>
      </w:r>
      <w:r>
        <w:rPr>
          <w:rFonts w:hint="eastAsia" w:ascii="仿宋" w:hAnsi="仿宋" w:cs="仿宋"/>
          <w:sz w:val="32"/>
          <w:szCs w:val="40"/>
          <w:lang w:val="en-US" w:eastAsia="zh-CN"/>
        </w:rPr>
        <w:t>10万元</w:t>
      </w:r>
      <w:r>
        <w:rPr>
          <w:rFonts w:hint="eastAsia" w:ascii="仿宋" w:hAnsi="仿宋" w:cs="仿宋"/>
          <w:sz w:val="32"/>
          <w:szCs w:val="40"/>
          <w:lang w:eastAsia="zh-CN"/>
        </w:rPr>
        <w:t>，公益性岗位人员补贴</w:t>
      </w:r>
      <w:r>
        <w:rPr>
          <w:rFonts w:hint="eastAsia" w:ascii="仿宋" w:hAnsi="仿宋" w:cs="仿宋"/>
          <w:sz w:val="32"/>
          <w:szCs w:val="40"/>
          <w:lang w:val="en-US" w:eastAsia="zh-CN"/>
        </w:rPr>
        <w:t>2.44万元</w:t>
      </w:r>
      <w:r>
        <w:rPr>
          <w:rFonts w:hint="eastAsia" w:ascii="仿宋" w:hAnsi="仿宋" w:cs="仿宋"/>
          <w:sz w:val="32"/>
          <w:szCs w:val="40"/>
          <w:lang w:eastAsia="zh-CN"/>
        </w:rPr>
        <w:t>，小型农田设施建设</w:t>
      </w:r>
      <w:r>
        <w:rPr>
          <w:rFonts w:hint="eastAsia" w:ascii="仿宋" w:hAnsi="仿宋" w:cs="仿宋"/>
          <w:sz w:val="32"/>
          <w:szCs w:val="40"/>
          <w:lang w:val="en-US" w:eastAsia="zh-CN"/>
        </w:rPr>
        <w:t>7万元</w:t>
      </w:r>
      <w:r>
        <w:rPr>
          <w:rFonts w:hint="eastAsia" w:ascii="仿宋" w:hAnsi="仿宋" w:cs="仿宋"/>
          <w:sz w:val="32"/>
          <w:szCs w:val="40"/>
          <w:lang w:eastAsia="zh-CN"/>
        </w:rPr>
        <w:t>，乡村振兴工作经费</w:t>
      </w:r>
      <w:r>
        <w:rPr>
          <w:rFonts w:hint="eastAsia" w:ascii="仿宋" w:hAnsi="仿宋" w:cs="仿宋"/>
          <w:sz w:val="32"/>
          <w:szCs w:val="40"/>
          <w:lang w:val="en-US" w:eastAsia="zh-CN"/>
        </w:rPr>
        <w:t>23.99万元</w:t>
      </w:r>
      <w:r>
        <w:rPr>
          <w:rFonts w:hint="eastAsia" w:ascii="仿宋" w:hAnsi="仿宋" w:cs="仿宋"/>
          <w:sz w:val="32"/>
          <w:szCs w:val="40"/>
          <w:lang w:eastAsia="zh-CN"/>
        </w:rPr>
        <w:t>，城乡建设用地增减挂钩</w:t>
      </w:r>
      <w:r>
        <w:rPr>
          <w:rFonts w:hint="eastAsia" w:ascii="仿宋" w:hAnsi="仿宋" w:cs="仿宋"/>
          <w:sz w:val="32"/>
          <w:szCs w:val="40"/>
          <w:lang w:val="en-US" w:eastAsia="zh-CN"/>
        </w:rPr>
        <w:t>65.7万元</w:t>
      </w:r>
      <w:r>
        <w:rPr>
          <w:rFonts w:hint="eastAsia" w:ascii="仿宋" w:hAnsi="仿宋" w:cs="仿宋"/>
          <w:sz w:val="32"/>
          <w:szCs w:val="40"/>
          <w:lang w:eastAsia="zh-CN"/>
        </w:rPr>
        <w:t>，防返贫致贫、示范村基地脱贫成果宣传展示</w:t>
      </w:r>
      <w:r>
        <w:rPr>
          <w:rFonts w:hint="eastAsia" w:ascii="仿宋" w:hAnsi="仿宋" w:cs="仿宋"/>
          <w:sz w:val="32"/>
          <w:szCs w:val="40"/>
          <w:lang w:val="en-US" w:eastAsia="zh-CN"/>
        </w:rPr>
        <w:t>8.16万元</w:t>
      </w:r>
      <w:r>
        <w:rPr>
          <w:rFonts w:hint="eastAsia" w:ascii="仿宋" w:hAnsi="仿宋" w:cs="仿宋"/>
          <w:sz w:val="32"/>
          <w:szCs w:val="40"/>
          <w:lang w:eastAsia="zh-CN"/>
        </w:rPr>
        <w:t>，人口检测工作经费、疫情防控经费、美丽建设奖补金、抗旱救灾资金、农业局拨入经费、土地增减挂钩资金、工作经费等</w:t>
      </w:r>
      <w:r>
        <w:rPr>
          <w:rFonts w:hint="eastAsia" w:ascii="仿宋" w:hAnsi="仿宋" w:cs="仿宋"/>
          <w:sz w:val="32"/>
          <w:szCs w:val="40"/>
          <w:lang w:val="en-US" w:eastAsia="zh-CN"/>
        </w:rPr>
        <w:t>221.19万元</w:t>
      </w:r>
      <w:r>
        <w:rPr>
          <w:rFonts w:hint="eastAsia" w:ascii="仿宋" w:hAnsi="仿宋" w:cs="仿宋"/>
          <w:sz w:val="32"/>
          <w:szCs w:val="40"/>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3</w:t>
      </w:r>
      <w:r>
        <w:rPr>
          <w:rFonts w:hint="eastAsia" w:ascii="仿宋" w:hAnsi="仿宋" w:cs="仿宋"/>
          <w:sz w:val="32"/>
          <w:szCs w:val="40"/>
          <w:lang w:val="en-US" w:eastAsia="zh-CN"/>
        </w:rPr>
        <w:t>.</w:t>
      </w:r>
      <w:r>
        <w:rPr>
          <w:rFonts w:hint="eastAsia" w:ascii="仿宋" w:hAnsi="仿宋" w:eastAsia="仿宋" w:cs="仿宋"/>
          <w:b/>
          <w:bCs/>
          <w:sz w:val="32"/>
          <w:szCs w:val="40"/>
        </w:rPr>
        <w:t>项目管理情况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各项项目在资金使用方面我乡严格按照国家财经法规、预算资金管理办法、财务管理制度以及省级政府对财政专项资金管理有关法规的规定执行，做到专款专用，确保资金支出的真实性、安全性、合理性，从而保证各项目正常运行。</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三、政府性基金预算支出情况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年无政府性基金预算支出。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四、国有资本经营预算支出情况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年无国有资本经营预算支出。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黑体" w:hAnsi="黑体" w:eastAsia="黑体" w:cs="黑体"/>
          <w:sz w:val="32"/>
          <w:szCs w:val="40"/>
        </w:rPr>
        <w:t>五、社会保险基金预算支出情况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cs="仿宋"/>
          <w:sz w:val="32"/>
          <w:szCs w:val="40"/>
          <w:lang w:val="en-US" w:eastAsia="zh-CN"/>
        </w:rPr>
        <w:t>2</w:t>
      </w:r>
      <w:r>
        <w:rPr>
          <w:rFonts w:hint="eastAsia" w:ascii="仿宋" w:hAnsi="仿宋" w:eastAsia="仿宋" w:cs="仿宋"/>
          <w:sz w:val="32"/>
          <w:szCs w:val="40"/>
        </w:rPr>
        <w:t>无社会保险基金预算支出。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黑体" w:hAnsi="黑体" w:eastAsia="黑体" w:cs="黑体"/>
          <w:sz w:val="32"/>
          <w:szCs w:val="40"/>
          <w:lang w:eastAsia="zh-CN"/>
        </w:rPr>
        <w:t>六、</w:t>
      </w:r>
      <w:r>
        <w:rPr>
          <w:rFonts w:hint="eastAsia" w:ascii="黑体" w:hAnsi="黑体" w:eastAsia="黑体" w:cs="黑体"/>
          <w:sz w:val="32"/>
          <w:szCs w:val="40"/>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楷体" w:hAnsi="楷体" w:eastAsia="楷体" w:cs="楷体"/>
          <w:b/>
          <w:bCs/>
          <w:sz w:val="32"/>
          <w:szCs w:val="40"/>
        </w:rPr>
        <w:t>（一）投入</w:t>
      </w:r>
      <w:r>
        <w:rPr>
          <w:rFonts w:hint="eastAsia" w:ascii="仿宋" w:hAnsi="仿宋" w:eastAsia="仿宋" w:cs="仿宋"/>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cs="仿宋"/>
          <w:sz w:val="32"/>
          <w:szCs w:val="40"/>
          <w:lang w:val="en-US" w:eastAsia="zh-CN"/>
        </w:rPr>
        <w:t>1.在职人员控制率：本单位2022年度编制数为44名，实际在职人数为40人，控制率小于90%，根据评价标准该项得满分7分。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 w:hAnsi="仿宋" w:cs="仿宋"/>
          <w:sz w:val="32"/>
          <w:szCs w:val="40"/>
          <w:lang w:val="en-US" w:eastAsia="zh-CN"/>
        </w:rPr>
      </w:pPr>
      <w:r>
        <w:rPr>
          <w:rFonts w:hint="eastAsia" w:ascii="仿宋" w:hAnsi="仿宋" w:cs="仿宋"/>
          <w:sz w:val="32"/>
          <w:szCs w:val="40"/>
          <w:lang w:val="en-US" w:eastAsia="zh-CN"/>
        </w:rPr>
        <w:t>2.“三公经费”变动率情况：2022年度本单位预算安排“三公经费”总额为6.11万元，为公务接待费，实际公务接待支出6万元，三公经费变动率小于100%，根据评价标准该项得满分8分。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（二）过程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（1）预算执行情况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1.预算完成率：，按照年初预算合理开展各项业务工作，预算完成率基本达到100%，本单位该项指标得分8分。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 w:hAnsi="仿宋" w:cs="仿宋"/>
          <w:sz w:val="32"/>
          <w:szCs w:val="40"/>
          <w:highlight w:val="none"/>
          <w:lang w:val="en-US" w:eastAsia="zh-CN"/>
        </w:rPr>
      </w:pPr>
      <w:r>
        <w:rPr>
          <w:rFonts w:hint="eastAsia" w:ascii="仿宋" w:hAnsi="仿宋" w:cs="仿宋"/>
          <w:sz w:val="32"/>
          <w:szCs w:val="40"/>
          <w:highlight w:val="none"/>
          <w:lang w:val="en-US" w:eastAsia="zh-CN"/>
        </w:rPr>
        <w:t>2.预算控制率：没有合理编制预算，实际支出超过年初预算，该项指标得2分。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highlight w:val="none"/>
          <w:lang w:val="en-US" w:eastAsia="zh-CN"/>
        </w:rPr>
      </w:pPr>
      <w:r>
        <w:rPr>
          <w:rFonts w:hint="eastAsia" w:ascii="楷体" w:hAnsi="楷体" w:eastAsia="楷体" w:cs="楷体"/>
          <w:b w:val="0"/>
          <w:bCs w:val="0"/>
          <w:sz w:val="32"/>
          <w:szCs w:val="40"/>
          <w:highlight w:val="none"/>
          <w:lang w:val="en-US" w:eastAsia="zh-CN"/>
        </w:rPr>
        <w:t>（2）预算管理情况</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1.公用经费控制率：对公用经费严格按类别和额度使用，本单位该项指标得分8分。</w:t>
      </w:r>
    </w:p>
    <w:p>
      <w:pPr>
        <w:keepNext w:val="0"/>
        <w:keepLines w:val="0"/>
        <w:pageBreakBefore w:val="0"/>
        <w:widowControl w:val="0"/>
        <w:kinsoku/>
        <w:wordWrap/>
        <w:overflowPunct/>
        <w:topLinePunct w:val="0"/>
        <w:autoSpaceDE/>
        <w:autoSpaceDN/>
        <w:bidi w:val="0"/>
        <w:adjustRightInd/>
        <w:snapToGrid/>
        <w:spacing w:line="560" w:lineRule="exact"/>
        <w:ind w:left="297" w:leftChars="100" w:firstLine="253" w:firstLineChars="85"/>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2.“三公经费”控制率：2022年度本部门“三公经费”实际支出数为6万元（公务接待费6万元），“三公经费”年初预算数6.11万元（公务接待费6.11万元），“三公经费”控制率＝（三公经费实际支出数÷三公经费预算安排数×100%），我乡公务接待支出严格按照规范开支，控制率在100%以下，根据评分标准，本单位该项指标得8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3.政府采购执行率：</w:t>
      </w:r>
      <w:r>
        <w:rPr>
          <w:rFonts w:hint="eastAsia" w:ascii="仿宋" w:hAnsi="仿宋" w:eastAsia="仿宋" w:cs="仿宋"/>
          <w:i w:val="0"/>
          <w:iCs w:val="0"/>
          <w:caps w:val="0"/>
          <w:color w:val="000000"/>
          <w:spacing w:val="0"/>
          <w:kern w:val="0"/>
          <w:sz w:val="32"/>
          <w:szCs w:val="32"/>
          <w:highlight w:val="none"/>
          <w:lang w:val="en-US" w:eastAsia="zh-CN" w:bidi="ar"/>
        </w:rPr>
        <w:t>政府采购支出22.52万元，包括</w:t>
      </w:r>
      <w:r>
        <w:rPr>
          <w:rFonts w:hint="eastAsia" w:ascii="仿宋" w:hAnsi="仿宋" w:eastAsia="仿宋" w:cs="仿宋"/>
          <w:color w:val="000000"/>
          <w:kern w:val="0"/>
          <w:sz w:val="32"/>
          <w:szCs w:val="32"/>
          <w:highlight w:val="none"/>
          <w:lang w:bidi="ar"/>
        </w:rPr>
        <w:t>采购类型为办公设备购置</w:t>
      </w:r>
      <w:r>
        <w:rPr>
          <w:rFonts w:hint="eastAsia" w:ascii="仿宋" w:hAnsi="仿宋" w:eastAsia="仿宋" w:cs="仿宋"/>
          <w:color w:val="000000"/>
          <w:kern w:val="0"/>
          <w:sz w:val="32"/>
          <w:szCs w:val="32"/>
          <w:highlight w:val="none"/>
          <w:lang w:val="en-US" w:eastAsia="zh-CN" w:bidi="ar"/>
        </w:rPr>
        <w:t>1.25万元</w:t>
      </w:r>
      <w:r>
        <w:rPr>
          <w:rFonts w:hint="eastAsia" w:ascii="仿宋" w:hAnsi="仿宋" w:eastAsia="仿宋" w:cs="仿宋"/>
          <w:color w:val="000000"/>
          <w:kern w:val="0"/>
          <w:sz w:val="32"/>
          <w:szCs w:val="32"/>
          <w:highlight w:val="none"/>
          <w:lang w:bidi="ar"/>
        </w:rPr>
        <w:t>，日常</w:t>
      </w:r>
      <w:r>
        <w:rPr>
          <w:rFonts w:hint="eastAsia" w:ascii="仿宋" w:hAnsi="仿宋" w:eastAsia="仿宋" w:cs="仿宋"/>
          <w:color w:val="000000"/>
          <w:kern w:val="0"/>
          <w:sz w:val="32"/>
          <w:szCs w:val="32"/>
          <w:highlight w:val="none"/>
          <w:lang w:val="en-US" w:eastAsia="zh-CN" w:bidi="ar"/>
        </w:rPr>
        <w:t>政府采购、</w:t>
      </w:r>
      <w:r>
        <w:rPr>
          <w:rFonts w:hint="eastAsia" w:ascii="仿宋" w:hAnsi="仿宋" w:eastAsia="仿宋" w:cs="仿宋"/>
          <w:color w:val="000000"/>
          <w:kern w:val="0"/>
          <w:sz w:val="32"/>
          <w:szCs w:val="32"/>
          <w:highlight w:val="none"/>
          <w:lang w:bidi="ar"/>
        </w:rPr>
        <w:t>宣传广告打印开支</w:t>
      </w:r>
      <w:r>
        <w:rPr>
          <w:rFonts w:hint="eastAsia" w:ascii="仿宋" w:hAnsi="仿宋" w:eastAsia="仿宋" w:cs="仿宋"/>
          <w:color w:val="000000"/>
          <w:kern w:val="0"/>
          <w:sz w:val="32"/>
          <w:szCs w:val="32"/>
          <w:highlight w:val="none"/>
          <w:lang w:val="en-US" w:eastAsia="zh-CN" w:bidi="ar"/>
        </w:rPr>
        <w:t>等21.27</w:t>
      </w:r>
      <w:r>
        <w:rPr>
          <w:rFonts w:hint="eastAsia" w:ascii="仿宋" w:hAnsi="仿宋" w:eastAsia="仿宋" w:cs="仿宋"/>
          <w:color w:val="000000"/>
          <w:kern w:val="0"/>
          <w:sz w:val="32"/>
          <w:szCs w:val="32"/>
          <w:highlight w:val="none"/>
          <w:lang w:bidi="ar"/>
        </w:rPr>
        <w:t>万元，采购规模均为临时需求采购</w:t>
      </w:r>
      <w:r>
        <w:rPr>
          <w:rFonts w:hint="eastAsia" w:ascii="仿宋" w:hAnsi="仿宋" w:cs="仿宋"/>
          <w:color w:val="000000"/>
          <w:kern w:val="0"/>
          <w:sz w:val="32"/>
          <w:szCs w:val="32"/>
          <w:highlight w:val="none"/>
          <w:lang w:eastAsia="zh-CN" w:bidi="ar"/>
        </w:rPr>
        <w:t>，</w:t>
      </w:r>
      <w:r>
        <w:rPr>
          <w:rFonts w:hint="eastAsia" w:ascii="仿宋" w:hAnsi="仿宋" w:cs="仿宋"/>
          <w:sz w:val="32"/>
          <w:szCs w:val="40"/>
          <w:highlight w:val="none"/>
          <w:lang w:val="en-US" w:eastAsia="zh-CN"/>
        </w:rPr>
        <w:t>实际采购超过预算数，该项得分6分。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4.管理制度健全性：本单位建立了各项管理制度，有内部财务管理等制度，有本部门厉行节约制度，相关管理制度合法、合规、完整，相关管理制度得到有效执行，根据评分标准，本单位该项指标得满分8分。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highlight w:val="none"/>
          <w:lang w:val="en-US" w:eastAsia="zh-CN"/>
        </w:rPr>
      </w:pPr>
      <w:r>
        <w:rPr>
          <w:rFonts w:hint="eastAsia" w:ascii="仿宋" w:hAnsi="仿宋" w:cs="仿宋"/>
          <w:sz w:val="32"/>
          <w:szCs w:val="40"/>
          <w:highlight w:val="none"/>
          <w:lang w:val="en-US" w:eastAsia="zh-CN"/>
        </w:rPr>
        <w:t>5.资金使用合规性：本单位支出符合国家财经法规和财务管理制度规定以及有关专项资金管理办法的规定，资金的拨付有完整的审批过程和手续，项目支出按规定支付，支出符合各项规定要求，资金使用无挪用等情况，根据评分标准，本单位该项指标得分5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default" w:ascii="仿宋" w:hAnsi="仿宋" w:cs="仿宋"/>
          <w:sz w:val="32"/>
          <w:szCs w:val="40"/>
          <w:highlight w:val="none"/>
          <w:lang w:val="en-US" w:eastAsia="zh-CN"/>
        </w:rPr>
      </w:pPr>
      <w:r>
        <w:rPr>
          <w:rFonts w:hint="eastAsia" w:ascii="仿宋" w:hAnsi="仿宋" w:cs="仿宋"/>
          <w:sz w:val="32"/>
          <w:szCs w:val="40"/>
          <w:highlight w:val="none"/>
          <w:lang w:val="en-US" w:eastAsia="zh-CN"/>
        </w:rPr>
        <w:t>6.预决算信息公开性：本单位2022年度预算已按财政局要求进行公开，2022年决算还未批复，本单位基础数据信息和会计信息真实、完整，基础数据信息和汇集信息资料准确。根据评分标准，本单位该项得分为4分。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（三）产出及效果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（1）、突出抓巩固脱贫成果与乡村振兴有效衔接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sz w:val="32"/>
          <w:szCs w:val="32"/>
          <w:lang w:val="en-US" w:eastAsia="zh-CN"/>
        </w:rPr>
        <w:t>紧紧围绕“六</w:t>
      </w:r>
      <w:r>
        <w:rPr>
          <w:rFonts w:hint="eastAsia" w:ascii="仿宋" w:hAnsi="仿宋" w:eastAsia="仿宋" w:cs="仿宋"/>
          <w:shd w:val="clear" w:color="auto" w:fill="FFFFFF"/>
          <w:lang w:val="en-US" w:eastAsia="zh-CN"/>
        </w:rPr>
        <w:t>大行动”目标，推动乡村振兴工作落地落实。</w:t>
      </w:r>
      <w:r>
        <w:rPr>
          <w:rFonts w:hint="eastAsia" w:ascii="仿宋" w:hAnsi="仿宋" w:cs="仿宋"/>
          <w:sz w:val="32"/>
          <w:szCs w:val="40"/>
          <w:highlight w:val="none"/>
          <w:lang w:val="en-US" w:eastAsia="zh-CN"/>
        </w:rPr>
        <w:t>1.是发展产业促富民。今</w:t>
      </w:r>
      <w:r>
        <w:rPr>
          <w:rFonts w:hint="eastAsia" w:ascii="仿宋" w:hAnsi="仿宋" w:eastAsia="仿宋" w:cs="仿宋"/>
          <w:highlight w:val="none"/>
          <w:shd w:val="clear" w:color="auto" w:fill="FFFFFF"/>
          <w:lang w:val="en-US" w:eastAsia="zh-CN"/>
        </w:rPr>
        <w:t>年以来大力发展黄金茶</w:t>
      </w:r>
      <w:r>
        <w:rPr>
          <w:rFonts w:hint="eastAsia" w:ascii="仿宋" w:hAnsi="仿宋" w:cs="仿宋"/>
          <w:highlight w:val="none"/>
          <w:shd w:val="clear" w:color="auto" w:fill="FFFFFF"/>
          <w:lang w:val="en-US" w:eastAsia="zh-CN"/>
        </w:rPr>
        <w:t>3500</w:t>
      </w:r>
      <w:r>
        <w:rPr>
          <w:rFonts w:hint="eastAsia" w:ascii="仿宋" w:hAnsi="仿宋" w:eastAsia="仿宋" w:cs="仿宋"/>
          <w:highlight w:val="none"/>
          <w:shd w:val="clear" w:color="auto" w:fill="FFFFFF"/>
          <w:lang w:val="en-US" w:eastAsia="zh-CN"/>
        </w:rPr>
        <w:t>亩；油</w:t>
      </w:r>
      <w:r>
        <w:rPr>
          <w:rFonts w:hint="eastAsia" w:ascii="仿宋" w:hAnsi="仿宋" w:eastAsia="仿宋" w:cs="仿宋"/>
          <w:shd w:val="clear" w:color="auto" w:fill="FFFFFF"/>
          <w:lang w:val="en-US" w:eastAsia="zh-CN"/>
        </w:rPr>
        <w:t>茶1500亩；时令果蔬800亩；扫帚草400亩；雪茶5</w:t>
      </w:r>
      <w:r>
        <w:rPr>
          <w:rFonts w:hint="eastAsia" w:ascii="仿宋" w:hAnsi="仿宋" w:cs="仿宋"/>
          <w:shd w:val="clear" w:color="auto" w:fill="FFFFFF"/>
          <w:lang w:val="en-US" w:eastAsia="zh-CN"/>
        </w:rPr>
        <w:t>2</w:t>
      </w:r>
      <w:r>
        <w:rPr>
          <w:rFonts w:hint="eastAsia" w:ascii="仿宋" w:hAnsi="仿宋" w:eastAsia="仿宋" w:cs="仿宋"/>
          <w:shd w:val="clear" w:color="auto" w:fill="FFFFFF"/>
          <w:lang w:val="en-US" w:eastAsia="zh-CN"/>
        </w:rPr>
        <w:t>0亩；优质稻14</w:t>
      </w:r>
      <w:r>
        <w:rPr>
          <w:rFonts w:hint="eastAsia" w:ascii="仿宋" w:hAnsi="仿宋" w:cs="仿宋"/>
          <w:shd w:val="clear" w:color="auto" w:fill="FFFFFF"/>
          <w:lang w:val="en-US" w:eastAsia="zh-CN"/>
        </w:rPr>
        <w:t>50</w:t>
      </w:r>
      <w:r>
        <w:rPr>
          <w:rFonts w:hint="eastAsia" w:ascii="仿宋" w:hAnsi="仿宋" w:eastAsia="仿宋" w:cs="仿宋"/>
          <w:shd w:val="clear" w:color="auto" w:fill="FFFFFF"/>
          <w:lang w:val="en-US" w:eastAsia="zh-CN"/>
        </w:rPr>
        <w:t>亩；猕猴桃880亩</w:t>
      </w:r>
      <w:r>
        <w:rPr>
          <w:rFonts w:hint="eastAsia" w:ascii="仿宋" w:hAnsi="仿宋" w:cs="仿宋"/>
          <w:shd w:val="clear" w:color="auto" w:fill="FFFFFF"/>
          <w:lang w:val="en-US" w:eastAsia="zh-CN"/>
        </w:rPr>
        <w:t>；蚕桑产业220</w:t>
      </w:r>
      <w:r>
        <w:rPr>
          <w:rFonts w:hint="eastAsia" w:ascii="仿宋" w:hAnsi="仿宋" w:eastAsia="仿宋" w:cs="仿宋"/>
          <w:shd w:val="clear" w:color="auto" w:fill="FFFFFF"/>
          <w:lang w:val="en-US" w:eastAsia="zh-CN"/>
        </w:rPr>
        <w:t>。村集体经济不断发展壮大，毛都村集体经济</w:t>
      </w:r>
      <w:r>
        <w:rPr>
          <w:rFonts w:hint="eastAsia" w:ascii="仿宋" w:hAnsi="仿宋" w:cs="仿宋"/>
          <w:shd w:val="clear" w:color="auto" w:fill="FFFFFF"/>
          <w:lang w:val="en-US" w:eastAsia="zh-CN"/>
        </w:rPr>
        <w:t>达到50</w:t>
      </w:r>
      <w:r>
        <w:rPr>
          <w:rFonts w:hint="eastAsia" w:ascii="仿宋" w:hAnsi="仿宋" w:eastAsia="仿宋" w:cs="仿宋"/>
          <w:shd w:val="clear" w:color="auto" w:fill="FFFFFF"/>
          <w:lang w:val="en-US" w:eastAsia="zh-CN"/>
        </w:rPr>
        <w:t>万元，</w:t>
      </w:r>
      <w:r>
        <w:rPr>
          <w:rFonts w:hint="eastAsia" w:ascii="仿宋" w:hAnsi="仿宋" w:cs="仿宋"/>
          <w:shd w:val="clear" w:color="auto" w:fill="FFFFFF"/>
          <w:lang w:val="en-US" w:eastAsia="zh-CN"/>
        </w:rPr>
        <w:t>黄罗寨村20</w:t>
      </w:r>
      <w:r>
        <w:rPr>
          <w:rFonts w:hint="eastAsia" w:ascii="仿宋" w:hAnsi="仿宋" w:eastAsia="仿宋" w:cs="仿宋"/>
          <w:shd w:val="clear" w:color="auto" w:fill="FFFFFF"/>
          <w:lang w:val="en-US" w:eastAsia="zh-CN"/>
        </w:rPr>
        <w:t>万元。</w:t>
      </w:r>
      <w:r>
        <w:rPr>
          <w:rFonts w:hint="eastAsia" w:ascii="仿宋" w:hAnsi="仿宋" w:eastAsia="仿宋" w:cs="仿宋"/>
          <w:shd w:val="clear" w:color="auto" w:fill="FFFFFF"/>
        </w:rPr>
        <w:t>为</w:t>
      </w:r>
      <w:r>
        <w:rPr>
          <w:rFonts w:hint="eastAsia" w:ascii="仿宋" w:hAnsi="仿宋" w:eastAsia="仿宋" w:cs="仿宋"/>
        </w:rPr>
        <w:t>全力推进乡村振兴奠定了经济基础</w:t>
      </w:r>
      <w:r>
        <w:rPr>
          <w:rFonts w:hint="eastAsia" w:ascii="仿宋" w:hAnsi="仿宋" w:cs="仿宋"/>
          <w:sz w:val="32"/>
          <w:szCs w:val="40"/>
          <w:highlight w:val="none"/>
          <w:lang w:val="en-US" w:eastAsia="zh-CN"/>
        </w:rPr>
        <w:t>。2.是健全完善防止返贫致贫动态监测与帮扶。因户因人施策，建立健全防止返贫监测和帮扶机制。全乡新纳入监测户82户233人，消除风险户4户10人，已按计划落实帮扶措施，坚决守住防返贫工作底线。3.是稳定就业保障民生。建立就业服务跟踪台账，脱贫人口就业总人数为1288人；农村公益性岗位120人。4.是教育保障更加完善。强化做好学生教育资助工作，已完成春季雨露计划118人，发放补贴17.7万元；下半年秋季雨露计划预计资助121人，预计发放18.15万元；大学新生一次性资助共资助16人。小学、初中阶段年辍学率均控制为零。5.是美丽乡村不断提升。扎实开展三大工程，推进四大创建，卫生厕所改造132户，100%完成户厕改建和新建任</w:t>
      </w:r>
      <w:r>
        <w:rPr>
          <w:rFonts w:hint="eastAsia" w:ascii="仿宋" w:hAnsi="仿宋" w:cs="仿宋"/>
          <w:lang w:val="en-US" w:eastAsia="zh-CN"/>
        </w:rPr>
        <w:t>务</w:t>
      </w:r>
      <w:r>
        <w:rPr>
          <w:rFonts w:hint="eastAsia" w:ascii="仿宋" w:hAnsi="仿宋" w:eastAsia="仿宋" w:cs="仿宋"/>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562"/>
        <w:textAlignment w:val="auto"/>
        <w:rPr>
          <w:rFonts w:hint="eastAsia" w:ascii="楷体" w:hAnsi="楷体" w:eastAsia="楷体" w:cs="楷体"/>
          <w:b/>
          <w:bCs/>
          <w:shd w:val="clear" w:color="auto" w:fill="FFFFFF"/>
          <w:lang w:eastAsia="zh-CN"/>
        </w:rPr>
      </w:pPr>
      <w:r>
        <w:rPr>
          <w:rFonts w:hint="eastAsia" w:ascii="楷体" w:hAnsi="楷体" w:eastAsia="楷体" w:cs="楷体"/>
          <w:b/>
          <w:bCs/>
          <w:shd w:val="clear" w:color="auto" w:fill="FFFFFF"/>
          <w:lang w:eastAsia="zh-CN"/>
        </w:rPr>
        <w:t>、突出抓安全生产保障群众生命财产安全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坚持“安全第一，预防为主、综合治理”的原则，强化安全生产基本能力建设，</w:t>
      </w:r>
      <w:r>
        <w:rPr>
          <w:rFonts w:hint="eastAsia" w:ascii="仿宋" w:hAnsi="仿宋" w:eastAsia="仿宋" w:cs="仿宋"/>
        </w:rPr>
        <w:t>健全安全生产责任体系，</w:t>
      </w:r>
      <w:r>
        <w:rPr>
          <w:rFonts w:hint="eastAsia" w:ascii="仿宋" w:hAnsi="仿宋" w:eastAsia="仿宋" w:cs="仿宋"/>
          <w:lang w:eastAsia="zh-CN"/>
        </w:rPr>
        <w:t>今年以来开展“敲门行动”和重大火灾风险排查整治行动</w:t>
      </w:r>
      <w:r>
        <w:rPr>
          <w:rFonts w:hint="eastAsia" w:ascii="仿宋" w:hAnsi="仿宋" w:cs="仿宋"/>
          <w:lang w:eastAsia="zh-CN"/>
        </w:rPr>
        <w:t>，</w:t>
      </w:r>
      <w:r>
        <w:rPr>
          <w:rFonts w:hint="eastAsia" w:ascii="仿宋" w:hAnsi="仿宋" w:cs="仿宋"/>
          <w:lang w:val="en-US" w:eastAsia="zh-CN"/>
        </w:rPr>
        <w:t>共</w:t>
      </w:r>
      <w:r>
        <w:rPr>
          <w:rFonts w:hint="eastAsia" w:ascii="仿宋" w:hAnsi="仿宋" w:eastAsia="仿宋" w:cs="仿宋"/>
          <w:lang w:eastAsia="zh-CN"/>
        </w:rPr>
        <w:t>排查</w:t>
      </w:r>
      <w:r>
        <w:rPr>
          <w:rFonts w:hint="eastAsia" w:ascii="仿宋" w:hAnsi="仿宋" w:eastAsia="仿宋" w:cs="仿宋"/>
          <w:lang w:val="en-US" w:eastAsia="zh-CN"/>
        </w:rPr>
        <w:t>8224户，存在安全隐患51户，彻底整治43户，整治率84％以上</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依法打击无证无牌、非法载客及未戴“安全帽”上路行驶</w:t>
      </w:r>
      <w:r>
        <w:rPr>
          <w:rFonts w:hint="eastAsia" w:ascii="仿宋" w:hAnsi="仿宋" w:cs="仿宋"/>
          <w:kern w:val="0"/>
          <w:sz w:val="32"/>
          <w:szCs w:val="32"/>
          <w:lang w:val="en-US" w:eastAsia="zh-CN"/>
        </w:rPr>
        <w:t>行为</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强化</w:t>
      </w:r>
      <w:r>
        <w:rPr>
          <w:rFonts w:hint="eastAsia" w:ascii="仿宋" w:hAnsi="仿宋" w:eastAsia="仿宋" w:cs="仿宋"/>
          <w:kern w:val="0"/>
          <w:sz w:val="32"/>
          <w:szCs w:val="32"/>
        </w:rPr>
        <w:t>教育</w:t>
      </w:r>
      <w:r>
        <w:rPr>
          <w:rFonts w:hint="eastAsia" w:ascii="仿宋" w:hAnsi="仿宋" w:eastAsia="仿宋" w:cs="仿宋"/>
          <w:kern w:val="0"/>
          <w:sz w:val="32"/>
          <w:szCs w:val="32"/>
          <w:lang w:eastAsia="zh-CN"/>
        </w:rPr>
        <w:t>宣传，共劝导</w:t>
      </w:r>
      <w:r>
        <w:rPr>
          <w:rFonts w:hint="eastAsia" w:ascii="仿宋" w:hAnsi="仿宋" w:eastAsia="仿宋" w:cs="仿宋"/>
          <w:kern w:val="0"/>
          <w:sz w:val="32"/>
          <w:szCs w:val="32"/>
          <w:lang w:val="en-US" w:eastAsia="zh-CN"/>
        </w:rPr>
        <w:t>12540</w:t>
      </w:r>
      <w:r>
        <w:rPr>
          <w:rFonts w:hint="eastAsia" w:ascii="仿宋" w:hAnsi="仿宋" w:eastAsia="仿宋" w:cs="仿宋"/>
          <w:kern w:val="0"/>
          <w:sz w:val="32"/>
          <w:szCs w:val="32"/>
        </w:rPr>
        <w:t>人次</w:t>
      </w:r>
      <w:r>
        <w:rPr>
          <w:rFonts w:hint="eastAsia" w:ascii="仿宋" w:hAnsi="仿宋" w:eastAsia="仿宋" w:cs="仿宋"/>
          <w:kern w:val="0"/>
          <w:sz w:val="32"/>
          <w:szCs w:val="32"/>
          <w:lang w:eastAsia="zh-CN"/>
        </w:rPr>
        <w:t>，发放宣传单</w:t>
      </w:r>
      <w:r>
        <w:rPr>
          <w:rFonts w:hint="eastAsia" w:ascii="仿宋" w:hAnsi="仿宋" w:eastAsia="仿宋" w:cs="仿宋"/>
          <w:kern w:val="0"/>
          <w:sz w:val="32"/>
          <w:szCs w:val="32"/>
          <w:lang w:val="en-US" w:eastAsia="zh-CN"/>
        </w:rPr>
        <w:t>1500余份，悬挂横幅50余条，设立警示牌8块，</w:t>
      </w:r>
      <w:r>
        <w:rPr>
          <w:rFonts w:hint="eastAsia" w:ascii="仿宋" w:hAnsi="仿宋" w:eastAsia="仿宋" w:cs="仿宋"/>
          <w:kern w:val="0"/>
          <w:sz w:val="32"/>
          <w:szCs w:val="32"/>
        </w:rPr>
        <w:t>有效减少了道路交通事故的发生</w:t>
      </w:r>
      <w:r>
        <w:rPr>
          <w:rFonts w:hint="eastAsia" w:ascii="仿宋" w:hAnsi="仿宋" w:cs="仿宋"/>
          <w:kern w:val="0"/>
          <w:sz w:val="32"/>
          <w:szCs w:val="32"/>
          <w:lang w:eastAsia="zh-CN"/>
        </w:rPr>
        <w:t>，</w:t>
      </w:r>
      <w:r>
        <w:rPr>
          <w:rFonts w:hint="eastAsia" w:ascii="仿宋" w:hAnsi="仿宋" w:eastAsia="仿宋" w:cs="仿宋"/>
          <w:kern w:val="0"/>
          <w:sz w:val="32"/>
          <w:szCs w:val="32"/>
        </w:rPr>
        <w:t>道路交通</w:t>
      </w:r>
      <w:r>
        <w:rPr>
          <w:rFonts w:hint="eastAsia" w:ascii="仿宋" w:hAnsi="仿宋" w:eastAsia="仿宋" w:cs="仿宋"/>
          <w:kern w:val="0"/>
          <w:sz w:val="32"/>
          <w:szCs w:val="32"/>
          <w:lang w:eastAsia="zh-CN"/>
        </w:rPr>
        <w:t>顽瘴痼疾集中整</w:t>
      </w:r>
      <w:r>
        <w:rPr>
          <w:rFonts w:hint="eastAsia" w:ascii="仿宋" w:hAnsi="仿宋" w:eastAsia="仿宋" w:cs="仿宋"/>
          <w:kern w:val="0"/>
          <w:sz w:val="32"/>
          <w:szCs w:val="32"/>
        </w:rPr>
        <w:t>治初见成效</w:t>
      </w:r>
      <w:r>
        <w:rPr>
          <w:rFonts w:hint="eastAsia" w:ascii="仿宋" w:hAnsi="仿宋" w:eastAsia="仿宋" w:cs="仿宋"/>
          <w:kern w:val="0"/>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562" w:firstLineChars="0"/>
        <w:textAlignment w:val="auto"/>
        <w:rPr>
          <w:rFonts w:hint="eastAsia" w:ascii="楷体" w:hAnsi="楷体" w:eastAsia="楷体" w:cs="楷体"/>
          <w:b/>
          <w:bCs w:val="0"/>
          <w:lang w:eastAsia="zh-CN"/>
        </w:rPr>
      </w:pPr>
      <w:r>
        <w:rPr>
          <w:rFonts w:hint="eastAsia" w:ascii="楷体" w:hAnsi="楷体" w:eastAsia="楷体" w:cs="楷体"/>
          <w:b/>
          <w:bCs w:val="0"/>
          <w:lang w:eastAsia="zh-CN"/>
        </w:rPr>
        <w:t>、突出</w:t>
      </w:r>
      <w:r>
        <w:rPr>
          <w:rFonts w:hint="eastAsia" w:ascii="楷体" w:hAnsi="楷体" w:eastAsia="楷体" w:cs="楷体"/>
          <w:b/>
          <w:bCs w:val="0"/>
        </w:rPr>
        <w:t>党建引领</w:t>
      </w:r>
      <w:r>
        <w:rPr>
          <w:rFonts w:hint="eastAsia" w:ascii="楷体" w:hAnsi="楷体" w:eastAsia="楷体" w:cs="楷体"/>
          <w:b/>
          <w:bCs w:val="0"/>
          <w:lang w:eastAsia="zh-CN"/>
        </w:rPr>
        <w:t>夯实基层队伍建设</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pPr>
      <w:r>
        <w:rPr>
          <w:rFonts w:hint="eastAsia" w:ascii="仿宋" w:hAnsi="仿宋" w:eastAsia="仿宋" w:cs="仿宋"/>
          <w:kern w:val="2"/>
          <w:sz w:val="32"/>
          <w:szCs w:val="32"/>
          <w:lang w:val="en-US" w:eastAsia="zh-CN" w:bidi="ar-SA"/>
        </w:rPr>
        <w:t>1.是强化农村基层党组织领导地位。选优配强乡领导班子，建好村级干部队伍，吸收11名预备党员，培养6名入党积极分子，确保党员队伍年轻化党组织更具战斗力。2.是强化党建工作业务指导。每季度指导党支部规范开展“三会一课”、主题党日活动等党内组织生活，严格落实党员积分管理。3.是开展“五化”支部创建活动。增强各支部疑聚力和战斗力，积极开展党员公开承活动和党员点评工作，接受党员群众监督，将“五化”支部创建活动与全乡各项工作实际紧密结合，充分调动广大党员和干部群众参与的积极性。4.是健全村务监督机制。完善村务监督委员会，加强乡村基层党组织监事，以加强村级党组织、致富带头人队伍和党员队伍建设为重点，扎实推进抓党建促乡村振兴的工作</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（2）履职效益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eastAsia="仿宋" w:cs="仿宋"/>
          <w:sz w:val="32"/>
          <w:szCs w:val="40"/>
          <w:lang w:val="en-US" w:eastAsia="zh-CN"/>
        </w:rPr>
        <w:t>1.经济效益和社会效益：</w:t>
      </w:r>
      <w:r>
        <w:rPr>
          <w:rFonts w:hint="eastAsia" w:ascii="仿宋" w:hAnsi="仿宋" w:cs="仿宋"/>
          <w:sz w:val="32"/>
          <w:szCs w:val="40"/>
          <w:lang w:val="en-US" w:eastAsia="zh-CN"/>
        </w:rPr>
        <w:t>合理配置资源，加强各项工作后续监督促进经济发展。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cs="仿宋"/>
          <w:sz w:val="32"/>
          <w:szCs w:val="40"/>
          <w:lang w:val="en-US" w:eastAsia="zh-CN"/>
        </w:rPr>
        <w:t>2.行政效能：一件事一次办，提高办事效率，方便群众办事，促进部门改进文风会风，加强经费及资产管理，推动网上办事，提高行政效率，降低行政成本效果较好。</w:t>
      </w:r>
    </w:p>
    <w:p>
      <w:pPr>
        <w:pStyle w:val="2"/>
        <w:rPr>
          <w:rFonts w:hint="eastAsia" w:ascii="仿宋" w:hAnsi="仿宋" w:eastAsia="仿宋" w:cs="仿宋"/>
          <w:sz w:val="32"/>
          <w:szCs w:val="40"/>
        </w:rPr>
      </w:pPr>
      <w:r>
        <w:rPr>
          <w:rFonts w:hint="eastAsia" w:ascii="仿宋" w:hAnsi="仿宋" w:cs="仿宋"/>
          <w:sz w:val="32"/>
          <w:szCs w:val="40"/>
          <w:lang w:val="en-US" w:eastAsia="zh-CN"/>
        </w:rPr>
        <w:t xml:space="preserve">    3.</w:t>
      </w:r>
      <w:r>
        <w:rPr>
          <w:rFonts w:hint="eastAsia" w:ascii="仿宋" w:hAnsi="仿宋" w:eastAsia="仿宋" w:cs="仿宋"/>
          <w:kern w:val="2"/>
          <w:sz w:val="32"/>
          <w:szCs w:val="40"/>
          <w:lang w:val="en-US" w:eastAsia="zh-CN" w:bidi="ar-SA"/>
        </w:rPr>
        <w:t>社会公众或服务对象满意度</w:t>
      </w:r>
      <w:r>
        <w:rPr>
          <w:rFonts w:hint="eastAsia" w:ascii="仿宋" w:hAnsi="仿宋" w:cs="仿宋"/>
          <w:kern w:val="2"/>
          <w:sz w:val="32"/>
          <w:szCs w:val="40"/>
          <w:lang w:val="en-US" w:eastAsia="zh-CN" w:bidi="ar-SA"/>
        </w:rPr>
        <w:t>：通过走访等相关社会形式进行调查，群众满意度为90%。</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cs="仿宋"/>
          <w:sz w:val="32"/>
          <w:szCs w:val="40"/>
          <w:lang w:val="en-US" w:eastAsia="zh-CN"/>
        </w:rPr>
        <w:t>.</w:t>
      </w:r>
      <w:r>
        <w:rPr>
          <w:rFonts w:hint="eastAsia" w:ascii="仿宋" w:hAnsi="仿宋" w:eastAsia="仿宋" w:cs="仿宋"/>
          <w:sz w:val="32"/>
          <w:szCs w:val="40"/>
        </w:rPr>
        <w:t>预算编制不够明确和细化，部分科目年初预算与年底决算相差较大。</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w:t>
      </w:r>
      <w:r>
        <w:rPr>
          <w:rFonts w:hint="eastAsia" w:ascii="仿宋" w:hAnsi="仿宋" w:cs="仿宋"/>
          <w:sz w:val="32"/>
          <w:szCs w:val="40"/>
          <w:lang w:val="en-US" w:eastAsia="zh-CN"/>
        </w:rPr>
        <w:t>.</w:t>
      </w:r>
      <w:r>
        <w:rPr>
          <w:rFonts w:hint="eastAsia" w:ascii="仿宋" w:hAnsi="仿宋" w:eastAsia="仿宋" w:cs="仿宋"/>
          <w:sz w:val="32"/>
          <w:szCs w:val="40"/>
        </w:rPr>
        <w:t>基层财政干部队伍素质有待提高。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cs="仿宋"/>
          <w:sz w:val="32"/>
          <w:szCs w:val="40"/>
          <w:lang w:val="en-US" w:eastAsia="zh-CN"/>
        </w:rPr>
        <w:t>.</w:t>
      </w:r>
      <w:r>
        <w:rPr>
          <w:rFonts w:hint="eastAsia" w:ascii="仿宋" w:hAnsi="仿宋" w:eastAsia="仿宋" w:cs="仿宋"/>
          <w:sz w:val="32"/>
          <w:szCs w:val="40"/>
        </w:rPr>
        <w:t>内部管</w:t>
      </w:r>
      <w:r>
        <w:rPr>
          <w:rFonts w:hint="eastAsia" w:ascii="仿宋" w:hAnsi="仿宋" w:cs="仿宋"/>
          <w:sz w:val="32"/>
          <w:szCs w:val="40"/>
          <w:lang w:eastAsia="zh-CN"/>
        </w:rPr>
        <w:t>理</w:t>
      </w:r>
      <w:r>
        <w:rPr>
          <w:rFonts w:hint="eastAsia" w:ascii="仿宋" w:hAnsi="仿宋" w:eastAsia="仿宋" w:cs="仿宋"/>
          <w:sz w:val="32"/>
          <w:szCs w:val="40"/>
        </w:rPr>
        <w:t>制度有待完善。</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八、下一步改进措施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针对上述存在问题及我乡整体支出管理工作的需要，拟实施的改进措施如下：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cs="仿宋"/>
          <w:sz w:val="32"/>
          <w:szCs w:val="40"/>
          <w:lang w:val="en-US" w:eastAsia="zh-CN"/>
        </w:rPr>
        <w:t>.</w:t>
      </w:r>
      <w:r>
        <w:rPr>
          <w:rFonts w:hint="eastAsia" w:ascii="仿宋" w:hAnsi="仿宋" w:eastAsia="仿宋" w:cs="仿宋"/>
          <w:sz w:val="32"/>
          <w:szCs w:val="40"/>
        </w:rPr>
        <w:t>细化预算编制工作，认真做好预算的编制。进一步加强内部的预算管理意识，严格按照预算编制的相关制度和要求进行预算编制；进一步提高预算编制的科学性、严谨性和可控性。加强内部预算编制的审核和预算控制指标的下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w:t>
      </w:r>
      <w:r>
        <w:rPr>
          <w:rFonts w:hint="eastAsia" w:ascii="仿宋" w:hAnsi="仿宋" w:cs="仿宋"/>
          <w:sz w:val="32"/>
          <w:szCs w:val="40"/>
          <w:lang w:val="en-US" w:eastAsia="zh-CN"/>
        </w:rPr>
        <w:t>.</w:t>
      </w:r>
      <w:r>
        <w:rPr>
          <w:rFonts w:hint="eastAsia" w:ascii="仿宋" w:hAnsi="仿宋" w:eastAsia="仿宋" w:cs="仿宋"/>
          <w:sz w:val="32"/>
          <w:szCs w:val="40"/>
        </w:rPr>
        <w:t>加强财务管理，严格财务审核。在费用报账支付时，按照预算规定的费用项目和用途进行资金使用审核、列报支付、财务核算，杜绝超支现象的发生。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cs="仿宋"/>
          <w:sz w:val="32"/>
          <w:szCs w:val="40"/>
          <w:lang w:val="en-US" w:eastAsia="zh-CN"/>
        </w:rPr>
        <w:t>.</w:t>
      </w:r>
      <w:r>
        <w:rPr>
          <w:rFonts w:hint="eastAsia" w:ascii="仿宋" w:hAnsi="仿宋" w:eastAsia="仿宋" w:cs="仿宋"/>
          <w:sz w:val="32"/>
          <w:szCs w:val="40"/>
        </w:rPr>
        <w:t>持续抓好“三公”经费控制管理。严格把关“三公”经费支出的审核、审批，进一步细化“三公”经费的管理，合理压缩“三公”经费支出。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4</w:t>
      </w:r>
      <w:r>
        <w:rPr>
          <w:rFonts w:hint="eastAsia" w:ascii="仿宋" w:hAnsi="仿宋" w:cs="仿宋"/>
          <w:sz w:val="32"/>
          <w:szCs w:val="40"/>
          <w:lang w:val="en-US" w:eastAsia="zh-CN"/>
        </w:rPr>
        <w:t>.</w:t>
      </w:r>
      <w:r>
        <w:rPr>
          <w:rFonts w:hint="eastAsia" w:ascii="仿宋" w:hAnsi="仿宋" w:eastAsia="仿宋" w:cs="仿宋"/>
          <w:sz w:val="32"/>
          <w:szCs w:val="40"/>
        </w:rPr>
        <w:t>加强财政所人员业务知识和能力，全面提升基层财政队伍的业务素质和工作能力。</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5</w:t>
      </w:r>
      <w:r>
        <w:rPr>
          <w:rFonts w:hint="eastAsia" w:ascii="仿宋" w:hAnsi="仿宋" w:cs="仿宋"/>
          <w:sz w:val="32"/>
          <w:szCs w:val="40"/>
          <w:lang w:val="en-US" w:eastAsia="zh-CN"/>
        </w:rPr>
        <w:t>.</w:t>
      </w:r>
      <w:r>
        <w:rPr>
          <w:rFonts w:hint="eastAsia" w:ascii="仿宋" w:hAnsi="仿宋" w:eastAsia="仿宋" w:cs="仿宋"/>
          <w:sz w:val="32"/>
          <w:szCs w:val="40"/>
        </w:rPr>
        <w:t>加强项目开展进度的跟踪，开展项目绩效评价，确保项目绩效目标的完成。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九、其他需要说明的情况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eastAsia="zh-CN"/>
        </w:rPr>
      </w:pPr>
      <w:r>
        <w:rPr>
          <w:rFonts w:hint="eastAsia" w:ascii="仿宋" w:hAnsi="仿宋" w:cs="仿宋"/>
          <w:sz w:val="32"/>
          <w:szCs w:val="40"/>
          <w:lang w:eastAsia="zh-CN"/>
        </w:rPr>
        <w:t>无</w:t>
      </w:r>
    </w:p>
    <w:p>
      <w:pPr>
        <w:pStyle w:val="2"/>
        <w:rPr>
          <w:rFonts w:hint="eastAsia" w:ascii="仿宋" w:hAnsi="仿宋" w:cs="仿宋"/>
          <w:sz w:val="32"/>
          <w:szCs w:val="40"/>
          <w:lang w:val="en-US" w:eastAsia="zh-CN"/>
        </w:rPr>
      </w:pPr>
      <w:r>
        <w:rPr>
          <w:rFonts w:hint="eastAsia" w:ascii="仿宋" w:hAnsi="仿宋" w:cs="仿宋"/>
          <w:sz w:val="32"/>
          <w:szCs w:val="40"/>
          <w:lang w:val="en-US" w:eastAsia="zh-CN"/>
        </w:rPr>
        <w:t xml:space="preserve">                                 林峰乡人民政府</w:t>
      </w:r>
    </w:p>
    <w:p>
      <w:pPr>
        <w:pStyle w:val="3"/>
        <w:rPr>
          <w:rFonts w:hint="default"/>
          <w:lang w:val="en-US" w:eastAsia="zh-CN"/>
        </w:rPr>
      </w:pPr>
      <w:r>
        <w:rPr>
          <w:rFonts w:hint="eastAsia" w:ascii="仿宋" w:hAnsi="仿宋" w:cs="仿宋"/>
          <w:sz w:val="32"/>
          <w:szCs w:val="40"/>
          <w:lang w:val="en-US" w:eastAsia="zh-CN"/>
        </w:rPr>
        <w:t xml:space="preserve">                2023年7月24日</w:t>
      </w:r>
    </w:p>
    <w:sectPr>
      <w:pgSz w:w="11906" w:h="16838"/>
      <w:pgMar w:top="1701" w:right="1800" w:bottom="1440" w:left="1800" w:header="851" w:footer="992" w:gutter="0"/>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C0F304-D08F-43D5-936A-2A0E581051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BC2C82D-8587-46C7-AD2C-54233540DDC7}"/>
  </w:font>
  <w:font w:name="仿宋">
    <w:panose1 w:val="02010609060101010101"/>
    <w:charset w:val="86"/>
    <w:family w:val="auto"/>
    <w:pitch w:val="default"/>
    <w:sig w:usb0="800002BF" w:usb1="38CF7CFA" w:usb2="00000016" w:usb3="00000000" w:csb0="00040001" w:csb1="00000000"/>
    <w:embedRegular r:id="rId3" w:fontKey="{B75FFF4B-4629-430C-BCB8-D12AC7A39B8E}"/>
  </w:font>
  <w:font w:name="方正小标宋简体">
    <w:panose1 w:val="02000000000000000000"/>
    <w:charset w:val="86"/>
    <w:family w:val="auto"/>
    <w:pitch w:val="default"/>
    <w:sig w:usb0="00000001" w:usb1="08000000" w:usb2="00000000" w:usb3="00000000" w:csb0="00040000" w:csb1="00000000"/>
    <w:embedRegular r:id="rId4" w:fontKey="{C701FB3B-3F3A-40BA-B796-D552F10DF683}"/>
  </w:font>
  <w:font w:name="楷体">
    <w:panose1 w:val="02010609060101010101"/>
    <w:charset w:val="86"/>
    <w:family w:val="auto"/>
    <w:pitch w:val="default"/>
    <w:sig w:usb0="800002BF" w:usb1="38CF7CFA" w:usb2="00000016" w:usb3="00000000" w:csb0="00040001" w:csb1="00000000"/>
    <w:embedRegular r:id="rId5" w:fontKey="{6ECC8CE5-27F6-4183-8AC0-C932A75DC6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A786D"/>
    <w:multiLevelType w:val="singleLevel"/>
    <w:tmpl w:val="C5EA786D"/>
    <w:lvl w:ilvl="0" w:tentative="0">
      <w:start w:val="6"/>
      <w:numFmt w:val="decimal"/>
      <w:lvlText w:val="%1."/>
      <w:lvlJc w:val="left"/>
      <w:pPr>
        <w:tabs>
          <w:tab w:val="left" w:pos="312"/>
        </w:tabs>
      </w:pPr>
    </w:lvl>
  </w:abstractNum>
  <w:abstractNum w:abstractNumId="1">
    <w:nsid w:val="E5D576CC"/>
    <w:multiLevelType w:val="singleLevel"/>
    <w:tmpl w:val="E5D576C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Y2VhOGNiNmZiYjcwOWNiZDc3YzI5OWJjMzFlYzAifQ=="/>
  </w:docVars>
  <w:rsids>
    <w:rsidRoot w:val="00000000"/>
    <w:rsid w:val="01653250"/>
    <w:rsid w:val="042D4544"/>
    <w:rsid w:val="05346B88"/>
    <w:rsid w:val="057934B0"/>
    <w:rsid w:val="06BC497A"/>
    <w:rsid w:val="0B2D1783"/>
    <w:rsid w:val="0B745622"/>
    <w:rsid w:val="0D467201"/>
    <w:rsid w:val="0E292FC0"/>
    <w:rsid w:val="0E471B9F"/>
    <w:rsid w:val="0E6B5405"/>
    <w:rsid w:val="0F264769"/>
    <w:rsid w:val="118A4AB4"/>
    <w:rsid w:val="129E11D6"/>
    <w:rsid w:val="14C72336"/>
    <w:rsid w:val="162639BD"/>
    <w:rsid w:val="16496150"/>
    <w:rsid w:val="172906F4"/>
    <w:rsid w:val="18F76386"/>
    <w:rsid w:val="192035AF"/>
    <w:rsid w:val="19213B4A"/>
    <w:rsid w:val="199C19C2"/>
    <w:rsid w:val="1B1D3A81"/>
    <w:rsid w:val="1B581EDB"/>
    <w:rsid w:val="1BC71AAF"/>
    <w:rsid w:val="1BFC748C"/>
    <w:rsid w:val="1DBE442F"/>
    <w:rsid w:val="1E4F2719"/>
    <w:rsid w:val="1ED1030F"/>
    <w:rsid w:val="1EDA6402"/>
    <w:rsid w:val="1F28717E"/>
    <w:rsid w:val="1F784678"/>
    <w:rsid w:val="1F962933"/>
    <w:rsid w:val="1FD75650"/>
    <w:rsid w:val="1FED10A7"/>
    <w:rsid w:val="1FF37F7C"/>
    <w:rsid w:val="20196191"/>
    <w:rsid w:val="215F26C4"/>
    <w:rsid w:val="233E760B"/>
    <w:rsid w:val="24667B63"/>
    <w:rsid w:val="252B333B"/>
    <w:rsid w:val="267B073B"/>
    <w:rsid w:val="28F41AD6"/>
    <w:rsid w:val="29442D97"/>
    <w:rsid w:val="29566AD5"/>
    <w:rsid w:val="29F46220"/>
    <w:rsid w:val="2A44220C"/>
    <w:rsid w:val="2A73706E"/>
    <w:rsid w:val="2B8C3DBD"/>
    <w:rsid w:val="2C7D1C3D"/>
    <w:rsid w:val="2DFD7FDD"/>
    <w:rsid w:val="2E3E6DB7"/>
    <w:rsid w:val="2F8E61DB"/>
    <w:rsid w:val="2FB40958"/>
    <w:rsid w:val="30323EDD"/>
    <w:rsid w:val="31510410"/>
    <w:rsid w:val="32D467AC"/>
    <w:rsid w:val="3352084C"/>
    <w:rsid w:val="346B00A7"/>
    <w:rsid w:val="34F97DC0"/>
    <w:rsid w:val="37BC738F"/>
    <w:rsid w:val="387A3DBE"/>
    <w:rsid w:val="38E3340E"/>
    <w:rsid w:val="3AA57A99"/>
    <w:rsid w:val="3BCE37B9"/>
    <w:rsid w:val="3C7C5835"/>
    <w:rsid w:val="3CFC7717"/>
    <w:rsid w:val="3E120B53"/>
    <w:rsid w:val="3E43485C"/>
    <w:rsid w:val="3EA22964"/>
    <w:rsid w:val="3F4F4EA9"/>
    <w:rsid w:val="3FF73B50"/>
    <w:rsid w:val="405D061F"/>
    <w:rsid w:val="4070350E"/>
    <w:rsid w:val="421A77E0"/>
    <w:rsid w:val="438A06C0"/>
    <w:rsid w:val="44ED5522"/>
    <w:rsid w:val="465D0485"/>
    <w:rsid w:val="46773569"/>
    <w:rsid w:val="491F77A8"/>
    <w:rsid w:val="4B102D4B"/>
    <w:rsid w:val="4B3E5281"/>
    <w:rsid w:val="4CD16951"/>
    <w:rsid w:val="4D884573"/>
    <w:rsid w:val="4E925B72"/>
    <w:rsid w:val="4F657099"/>
    <w:rsid w:val="50F634A8"/>
    <w:rsid w:val="5170458F"/>
    <w:rsid w:val="54041F40"/>
    <w:rsid w:val="54F96087"/>
    <w:rsid w:val="552A4180"/>
    <w:rsid w:val="58117172"/>
    <w:rsid w:val="5B54717C"/>
    <w:rsid w:val="5BAD71BB"/>
    <w:rsid w:val="5BB95931"/>
    <w:rsid w:val="5C7D44BF"/>
    <w:rsid w:val="5CAB68D3"/>
    <w:rsid w:val="5D1C1801"/>
    <w:rsid w:val="5DBE5856"/>
    <w:rsid w:val="5E2C3F67"/>
    <w:rsid w:val="5E386D44"/>
    <w:rsid w:val="5EEC01A1"/>
    <w:rsid w:val="622D0C5F"/>
    <w:rsid w:val="63905A6B"/>
    <w:rsid w:val="65150451"/>
    <w:rsid w:val="65400A53"/>
    <w:rsid w:val="66A23924"/>
    <w:rsid w:val="673C1E47"/>
    <w:rsid w:val="673F5716"/>
    <w:rsid w:val="677637F3"/>
    <w:rsid w:val="67C133E6"/>
    <w:rsid w:val="67EC7462"/>
    <w:rsid w:val="69554F01"/>
    <w:rsid w:val="699B2742"/>
    <w:rsid w:val="6D7952F5"/>
    <w:rsid w:val="6E0B7FE7"/>
    <w:rsid w:val="6E270A2B"/>
    <w:rsid w:val="6E3E6A55"/>
    <w:rsid w:val="6F985A2D"/>
    <w:rsid w:val="7004610D"/>
    <w:rsid w:val="70CD3611"/>
    <w:rsid w:val="711F373C"/>
    <w:rsid w:val="7250081B"/>
    <w:rsid w:val="729D3CC8"/>
    <w:rsid w:val="73426F6D"/>
    <w:rsid w:val="74185B89"/>
    <w:rsid w:val="74E32849"/>
    <w:rsid w:val="75DF0AAD"/>
    <w:rsid w:val="75F65957"/>
    <w:rsid w:val="75FB2FD1"/>
    <w:rsid w:val="762F175D"/>
    <w:rsid w:val="78174D70"/>
    <w:rsid w:val="790474DF"/>
    <w:rsid w:val="792561F6"/>
    <w:rsid w:val="79752281"/>
    <w:rsid w:val="7A0378F7"/>
    <w:rsid w:val="7B0E0DE3"/>
    <w:rsid w:val="7C417926"/>
    <w:rsid w:val="7CA0437E"/>
    <w:rsid w:val="7D5B5471"/>
    <w:rsid w:val="7DD74118"/>
    <w:rsid w:val="7E8C0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4427</Words>
  <Characters>4999</Characters>
  <Lines>0</Lines>
  <Paragraphs>0</Paragraphs>
  <TotalTime>37</TotalTime>
  <ScaleCrop>false</ScaleCrop>
  <LinksUpToDate>false</LinksUpToDate>
  <CharactersWithSpaces>5101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霍元文章</cp:lastModifiedBy>
  <cp:lastPrinted>2023-07-25T08:10:27Z</cp:lastPrinted>
  <dcterms:modified xsi:type="dcterms:W3CDTF">2023-07-25T08:35:49Z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CE04AFDA31754E84BDB2A50D25D763AD</vt:lpwstr>
  </property>
</Properties>
</file>