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1AE6">
      <w:pPr>
        <w:jc w:val="center"/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  <w:t>沱江镇2023年度创新创业带动就业</w:t>
      </w:r>
    </w:p>
    <w:p w14:paraId="04D500AB">
      <w:pPr>
        <w:jc w:val="center"/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  <w:t>“一村一品”“</w:t>
      </w:r>
      <w:r>
        <w:rPr>
          <w:rFonts w:hint="eastAsia" w:ascii="宋体" w:hAnsi="宋体" w:cs="宋体"/>
          <w:b/>
          <w:bCs w:val="0"/>
          <w:spacing w:val="-28"/>
          <w:sz w:val="44"/>
          <w:szCs w:val="44"/>
          <w:lang w:val="en-US" w:eastAsia="zh-CN"/>
        </w:rPr>
        <w:t>示范典型</w:t>
      </w:r>
      <w:r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  <w:t>”</w:t>
      </w:r>
      <w:r>
        <w:rPr>
          <w:rFonts w:hint="eastAsia" w:ascii="宋体" w:hAnsi="宋体" w:cs="宋体"/>
          <w:b/>
          <w:bCs w:val="0"/>
          <w:spacing w:val="-28"/>
          <w:sz w:val="44"/>
          <w:szCs w:val="44"/>
          <w:lang w:val="en-US" w:eastAsia="zh-CN"/>
        </w:rPr>
        <w:t>评选</w:t>
      </w:r>
      <w:r>
        <w:rPr>
          <w:rFonts w:hint="eastAsia" w:ascii="宋体" w:hAnsi="宋体" w:eastAsia="宋体" w:cs="宋体"/>
          <w:b/>
          <w:bCs w:val="0"/>
          <w:spacing w:val="-28"/>
          <w:sz w:val="44"/>
          <w:szCs w:val="44"/>
          <w:lang w:val="en-US" w:eastAsia="zh-CN"/>
        </w:rPr>
        <w:t>活动</w:t>
      </w:r>
    </w:p>
    <w:p w14:paraId="2FE9AD26">
      <w:pPr>
        <w:jc w:val="center"/>
        <w:rPr>
          <w:rFonts w:hint="eastAsia" w:ascii="宋体" w:hAnsi="宋体" w:eastAsia="宋体" w:cs="宋体"/>
          <w:b/>
          <w:bCs w:val="0"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28"/>
          <w:sz w:val="44"/>
          <w:szCs w:val="44"/>
          <w:lang w:val="en-US" w:eastAsia="zh-CN"/>
        </w:rPr>
        <w:t>公  告</w:t>
      </w:r>
    </w:p>
    <w:p w14:paraId="7A68A9C9">
      <w:pPr>
        <w:numPr>
          <w:ilvl w:val="0"/>
          <w:numId w:val="0"/>
        </w:numPr>
        <w:ind w:firstLine="563" w:firstLineChars="200"/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</w:pPr>
    </w:p>
    <w:p w14:paraId="383E87FD">
      <w:pPr>
        <w:numPr>
          <w:ilvl w:val="0"/>
          <w:numId w:val="0"/>
        </w:numPr>
        <w:ind w:firstLine="563" w:firstLineChars="200"/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  <w:t>一、活动主题</w:t>
      </w:r>
    </w:p>
    <w:p w14:paraId="5FE503FA">
      <w:pP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兴创业   促就业  和美乡村</w:t>
      </w:r>
    </w:p>
    <w:p w14:paraId="367290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  <w:t>二、申报对象</w:t>
      </w:r>
    </w:p>
    <w:p w14:paraId="146B3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28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  <w:t>“一村一品”：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凡是实现农业增效、农民增收，促进农村经济发展，主营农业产业、涉农产业和非农产业的村均可申报。</w:t>
      </w:r>
    </w:p>
    <w:p w14:paraId="5A57A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28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  <w:t>“示范典型”：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沱江镇各村范围内的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企业、合作社、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个体工商户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eastAsia="zh-CN"/>
        </w:rPr>
        <w:t>家庭农场和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社区集体经济参与的企业、合作社均可参加。</w:t>
      </w:r>
      <w:r>
        <w:rPr>
          <w:rFonts w:hint="eastAsia" w:ascii="仿宋" w:hAnsi="仿宋" w:eastAsia="仿宋" w:cs="仿宋_GB2312"/>
          <w:color w:val="auto"/>
          <w:spacing w:val="0"/>
          <w:sz w:val="30"/>
          <w:szCs w:val="30"/>
          <w:lang w:val="en-US" w:eastAsia="zh-CN"/>
        </w:rPr>
        <w:t>已获得县就业局“310”、“双百”活动奖项和沱江镇2017年、2019年沱江镇双创“十百千”工程“重点单位”、“优秀单位”不得再参与申报。</w:t>
      </w:r>
    </w:p>
    <w:p w14:paraId="6F2B782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申报条件</w:t>
      </w:r>
    </w:p>
    <w:p w14:paraId="676E09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  <w:t>“一村一品”：</w:t>
      </w:r>
    </w:p>
    <w:p w14:paraId="5C9592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产业或产品主要为特色种植业、养殖业、园艺业、农产品加工和休闲农业与乡村旅游业，以及其它在国内外享有较高声誉的特色产业或产品。</w:t>
      </w:r>
    </w:p>
    <w:p w14:paraId="5735C31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28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8"/>
          <w:sz w:val="32"/>
          <w:szCs w:val="32"/>
          <w:lang w:val="en-US" w:eastAsia="zh-CN"/>
        </w:rPr>
        <w:t>“示范典型”：</w:t>
      </w:r>
    </w:p>
    <w:p w14:paraId="687A420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1、符合国家产业发展方向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支持农业发展农产品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，具有发展潜力的中小微企业；</w:t>
      </w:r>
    </w:p>
    <w:p w14:paraId="3AB6258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、合法正常经营，社会效益良好，无知识产权或其他经济、法律纠纷；</w:t>
      </w:r>
    </w:p>
    <w:p w14:paraId="3D9D3C8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、享有良好的社会声誉，无安全事故、行业通报批评、媒体曝光等不良记录；</w:t>
      </w:r>
    </w:p>
    <w:p w14:paraId="645C546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、严格执行国家有关企业财务制度，依法纳税，无提供虚假财务信息、逃避缴纳税款等不良失信行为记录；</w:t>
      </w:r>
    </w:p>
    <w:p w14:paraId="07BF8C0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、恪守劳动合同，保障职工合法权益，无拖欠工资、欠缴社保费等记录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。</w:t>
      </w:r>
    </w:p>
    <w:p w14:paraId="6CC2F4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 w:bidi="ar"/>
        </w:rPr>
        <w:t>四、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bidi="ar"/>
        </w:rPr>
        <w:t>申报评选项目及名额</w:t>
      </w:r>
    </w:p>
    <w:p w14:paraId="4563EE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560" w:firstLineChars="200"/>
        <w:jc w:val="left"/>
        <w:textAlignment w:val="auto"/>
        <w:outlineLvl w:val="9"/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eastAsia="zh-CN" w:bidi="ar"/>
        </w:rPr>
        <w:t>此次活动共评选“一村一品”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"/>
        </w:rPr>
        <w:t>3个；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优秀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企业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3个；优秀合作社6个；优秀个体工商/家庭农场3个；优胜奖30个，对获奖的单位进行一定的奖励。</w:t>
      </w:r>
    </w:p>
    <w:p w14:paraId="112AED46"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0"/>
          <w:sz w:val="32"/>
          <w:szCs w:val="32"/>
          <w:lang w:val="en-US" w:eastAsia="zh-CN"/>
        </w:rPr>
        <w:t>五、申报时间、地点</w:t>
      </w:r>
    </w:p>
    <w:p w14:paraId="0DE27CC9"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 w:bidi="ar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  <w:t>-30日，各村、社区。</w:t>
      </w:r>
    </w:p>
    <w:p w14:paraId="7B57C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  <w:t>详情请关注沱江镇人民政府门户网站</w:t>
      </w:r>
    </w:p>
    <w:p w14:paraId="6E63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eastAsia="zh-CN" w:bidi="ar"/>
        </w:rPr>
        <w:t>联系人：陈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eastAsia="zh-CN" w:bidi="ar"/>
        </w:rPr>
        <w:t>艳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 </w:t>
      </w:r>
    </w:p>
    <w:p w14:paraId="62535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李曼敏 </w:t>
      </w:r>
    </w:p>
    <w:p w14:paraId="42B2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  联系电话：0743-3221044</w:t>
      </w:r>
      <w:bookmarkStart w:id="0" w:name="_GoBack"/>
      <w:bookmarkEnd w:id="0"/>
    </w:p>
    <w:p w14:paraId="68158DD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"/>
        </w:rPr>
      </w:pPr>
    </w:p>
    <w:p w14:paraId="435B0787">
      <w:pPr>
        <w:numPr>
          <w:ilvl w:val="0"/>
          <w:numId w:val="0"/>
        </w:numPr>
        <w:ind w:leftChars="1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C8585"/>
    <w:multiLevelType w:val="singleLevel"/>
    <w:tmpl w:val="EA9C85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GUwYTFkZmQ0M2MwZDMzNDZiZWZkOThiNDkyMDEifQ=="/>
  </w:docVars>
  <w:rsids>
    <w:rsidRoot w:val="5EC84EE0"/>
    <w:rsid w:val="01A54A95"/>
    <w:rsid w:val="035C72B4"/>
    <w:rsid w:val="0AA97377"/>
    <w:rsid w:val="0C104C1F"/>
    <w:rsid w:val="0D841F43"/>
    <w:rsid w:val="127F7A4D"/>
    <w:rsid w:val="200C3C23"/>
    <w:rsid w:val="295A4B6C"/>
    <w:rsid w:val="39A37A60"/>
    <w:rsid w:val="3B6049CB"/>
    <w:rsid w:val="3B882F0B"/>
    <w:rsid w:val="3C964B49"/>
    <w:rsid w:val="3EAE5A4E"/>
    <w:rsid w:val="411C498B"/>
    <w:rsid w:val="43A062AD"/>
    <w:rsid w:val="43D03296"/>
    <w:rsid w:val="49431BB4"/>
    <w:rsid w:val="49916866"/>
    <w:rsid w:val="4AC17950"/>
    <w:rsid w:val="4F9111A0"/>
    <w:rsid w:val="550E1399"/>
    <w:rsid w:val="5C67297B"/>
    <w:rsid w:val="5E873E9A"/>
    <w:rsid w:val="5EC84EE0"/>
    <w:rsid w:val="5F2D3FA5"/>
    <w:rsid w:val="75556682"/>
    <w:rsid w:val="76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link w:val="5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5">
    <w:name w:val="目录 2 Char"/>
    <w:basedOn w:val="4"/>
    <w:link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657</Characters>
  <Lines>0</Lines>
  <Paragraphs>0</Paragraphs>
  <TotalTime>0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2023-10-19T10:50:00Z</dcterms:created>
  <dc:creator>Administrator</dc:creator>
  <cp:lastModifiedBy>。。。</cp:lastModifiedBy>
  <dcterms:modified xsi:type="dcterms:W3CDTF">2025-03-05T08:34:15Z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80EA85D6DF524CEB98A410F46D598E49_13</vt:lpwstr>
  </property>
  <property fmtid="{D5CDD505-2E9C-101B-9397-08002B2CF9AE}" pid="4" name="KSOTemplateDocerSaveRecord">
    <vt:lpwstr>eyJoZGlkIjoiZmRjZWVmN2NlZThhNWU0MmY0NTIxMDcyM2E4OGFkZmUiLCJ1c2VySWQiOiI0NDEyNTY1NzcifQ==</vt:lpwstr>
  </property>
</Properties>
</file>