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A454">
      <w:pPr>
        <w:spacing w:line="560" w:lineRule="exact"/>
        <w:jc w:val="left"/>
        <w:rPr>
          <w:rFonts w:hint="default" w:eastAsia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6EE3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创新创业带动就业</w:t>
      </w:r>
    </w:p>
    <w:p w14:paraId="643A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86"/>
        <w:gridCol w:w="1844"/>
        <w:gridCol w:w="634"/>
        <w:gridCol w:w="941"/>
        <w:gridCol w:w="754"/>
        <w:gridCol w:w="553"/>
        <w:gridCol w:w="2081"/>
      </w:tblGrid>
      <w:tr w14:paraId="6627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申报对象名称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245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5825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D0BE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申报类别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425B"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>□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个体工商示范户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auto"/>
                <w:sz w:val="24"/>
              </w:rPr>
              <w:t>□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民营企业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农民专业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合作社</w:t>
            </w:r>
          </w:p>
        </w:tc>
      </w:tr>
      <w:tr w14:paraId="3EB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1556">
            <w:pPr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生产经营地址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4D77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7911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8FC0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法定代表人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D1B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41E7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8AE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EF3A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FA3B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统一社会信用代码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98A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B0A2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联系人及</w:t>
            </w:r>
          </w:p>
          <w:p w14:paraId="66D38D3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B58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106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19C4">
            <w:pPr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注册</w:t>
            </w:r>
            <w:r>
              <w:rPr>
                <w:color w:val="auto"/>
                <w:sz w:val="24"/>
              </w:rPr>
              <w:t>成立</w:t>
            </w:r>
            <w:r>
              <w:rPr>
                <w:rFonts w:hint="eastAsia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E5D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FE8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经营范围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902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9CF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0B9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吸纳就业人数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9C1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D2E9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其中吸纳重点</w:t>
            </w:r>
            <w:r>
              <w:rPr>
                <w:rFonts w:hint="eastAsia"/>
                <w:color w:val="auto"/>
                <w:sz w:val="24"/>
              </w:rPr>
              <w:t>群体</w:t>
            </w:r>
            <w:r>
              <w:rPr>
                <w:rFonts w:hint="eastAsia"/>
                <w:color w:val="auto"/>
                <w:sz w:val="24"/>
                <w:lang w:eastAsia="zh-CN"/>
              </w:rPr>
              <w:t>就业</w:t>
            </w:r>
            <w:r>
              <w:rPr>
                <w:color w:val="auto"/>
                <w:sz w:val="24"/>
              </w:rPr>
              <w:t>人数</w:t>
            </w:r>
          </w:p>
        </w:tc>
      </w:tr>
      <w:tr w14:paraId="7A50B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101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C48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8E38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高校毕业生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CBE0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脱贫人口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F1B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就业困难人员</w:t>
            </w:r>
          </w:p>
        </w:tc>
      </w:tr>
      <w:tr w14:paraId="76D2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49E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48F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9790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24D2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1A1B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18E09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9AD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生产经营</w:t>
            </w:r>
          </w:p>
          <w:p w14:paraId="695EDEF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总收入（万元）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81AB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EDFC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员工月平均工资（元）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0A49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2A19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4003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签订劳动合同人数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730A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2A1F"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合同签订率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5A4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EDD9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D2E9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参加社会</w:t>
            </w:r>
          </w:p>
          <w:p w14:paraId="2BC05820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保险情况</w:t>
            </w:r>
          </w:p>
          <w:p w14:paraId="23CF820E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9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以用人单位名义参保。</w:t>
            </w:r>
          </w:p>
          <w:p w14:paraId="379E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企业职工</w:t>
            </w:r>
            <w:r>
              <w:rPr>
                <w:color w:val="auto"/>
                <w:sz w:val="24"/>
              </w:rPr>
              <w:t>养老保险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6D121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2.以个人名义参保。</w:t>
            </w:r>
          </w:p>
          <w:p w14:paraId="33DD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企业职工</w:t>
            </w:r>
            <w:r>
              <w:rPr>
                <w:color w:val="auto"/>
                <w:sz w:val="24"/>
              </w:rPr>
              <w:t>养老保险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41A4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城乡居民养老</w:t>
            </w:r>
            <w:r>
              <w:rPr>
                <w:color w:val="auto"/>
                <w:sz w:val="24"/>
              </w:rPr>
              <w:t>保险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7B960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说明：申报个体工商示范户和农民专业示范合作社的申报对象，参加社会保险情况作为加分项目。</w:t>
            </w:r>
          </w:p>
        </w:tc>
      </w:tr>
      <w:tr w14:paraId="4D31A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A221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获得荣誉情况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7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EEA3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25C06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6961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6823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4D52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755E1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C535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FC9A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2406C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6DD1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1EA9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15FC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4CF0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县市区公安部门意见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4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9FA0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2403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F923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6A86E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41B4D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年  月  日</w:t>
            </w:r>
          </w:p>
          <w:p w14:paraId="00ED5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F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县市区财政局意见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5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</w:p>
          <w:p w14:paraId="2D8AB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6D17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38D9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D470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39467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年  月  日</w:t>
            </w:r>
          </w:p>
          <w:p w14:paraId="72DB9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9EF9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E52F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县市</w:t>
            </w:r>
            <w:r>
              <w:rPr>
                <w:rFonts w:hint="eastAsia"/>
                <w:color w:val="auto"/>
                <w:sz w:val="24"/>
                <w:lang w:eastAsia="zh-CN"/>
              </w:rPr>
              <w:t>区人社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E71C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2748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63FC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</w:p>
          <w:p w14:paraId="68BAA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04A86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年  月  日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9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县市区纪检监察部门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D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AE6B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BF67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412F5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3A223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年  月  日</w:t>
            </w:r>
          </w:p>
        </w:tc>
      </w:tr>
    </w:tbl>
    <w:p w14:paraId="38F162C3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A684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580" w:lineRule="exact"/>
        <w:jc w:val="left"/>
        <w:textAlignment w:val="auto"/>
        <w:rPr>
          <w:rFonts w:hint="default" w:eastAsia="黑体"/>
          <w:color w:val="auto"/>
          <w:sz w:val="32"/>
          <w:szCs w:val="32"/>
          <w:lang w:eastAsia="zh-CN"/>
        </w:rPr>
      </w:pPr>
      <w:r>
        <w:rPr>
          <w:rFonts w:hint="default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  <w:r>
        <w:rPr>
          <w:rFonts w:hint="default" w:eastAsia="黑体"/>
          <w:color w:val="auto"/>
          <w:sz w:val="32"/>
          <w:szCs w:val="32"/>
          <w:lang w:eastAsia="zh-CN"/>
        </w:rPr>
        <w:t>-1</w:t>
      </w:r>
    </w:p>
    <w:p w14:paraId="18E289B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湘西州创新创业带动就业个体工商户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（家庭农场）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考评计分表</w:t>
      </w:r>
    </w:p>
    <w:p w14:paraId="3FD4BA52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eastAsia="楷体_GB2312" w:cs="Times New Roman"/>
          <w:color w:val="auto"/>
          <w:sz w:val="28"/>
          <w:szCs w:val="36"/>
          <w:lang w:val="en-US" w:eastAsia="zh-CN"/>
        </w:rPr>
        <w:t xml:space="preserve">    </w:t>
      </w:r>
      <w:r>
        <w:rPr>
          <w:rFonts w:hint="eastAsia" w:eastAsia="楷体_GB2312" w:cs="Times New Roman"/>
          <w:color w:val="auto"/>
          <w:lang w:val="en-US" w:eastAsia="zh-CN"/>
        </w:rPr>
        <w:t xml:space="preserve">        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02"/>
        <w:gridCol w:w="4847"/>
        <w:gridCol w:w="931"/>
        <w:gridCol w:w="3410"/>
        <w:gridCol w:w="1071"/>
        <w:gridCol w:w="1071"/>
        <w:gridCol w:w="1072"/>
      </w:tblGrid>
      <w:tr w14:paraId="3438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考评内容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考核项目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基本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分值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计分标准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   记分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  记分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117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基本条件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eastAsia="黑体" w:cs="Times New Roman"/>
                <w:color w:val="auto"/>
                <w:lang w:val="en-US" w:eastAsia="zh-CN" w:bidi="ar"/>
              </w:rPr>
              <w:t>25</w:t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分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C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个体工商户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（家庭农场）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无违法经营记录的计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分，产权明晰，自主、合法经营，并无其他法律纠纷的计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bidi="ar"/>
              </w:rPr>
              <w:t>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B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通过查询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lang w:val="en-US" w:eastAsia="zh-CN" w:bidi="ar"/>
              </w:rPr>
              <w:t>国家企业信用信息公示系统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7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7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98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63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5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F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，酌情给予记分，满分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273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CFE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DD9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3FA4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8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8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C58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45A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E34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2520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C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0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创业时间在1年以上、3年以内计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分，3年以上、5年以内计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7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2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3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B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B0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带动就业效果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9"/>
                <w:rFonts w:hint="eastAsia" w:ascii="Times New Roman" w:hAnsi="Times New Roman" w:cs="Times New Roman"/>
                <w:color w:val="auto"/>
                <w:lang w:val="en-US" w:eastAsia="zh-CN" w:bidi="ar"/>
              </w:rPr>
              <w:t>50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8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个体工商户稳定吸纳就业人数不少于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人，计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50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分，低于上述标准的不计分。个体工商户稳定吸纳就业每增加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人，加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分，最多加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7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cs="Times New Roman"/>
                <w:color w:val="auto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D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2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A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58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遵守相关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法律法规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情况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10"/>
                <w:rFonts w:hint="eastAsia" w:ascii="Times New Roman" w:hAnsi="Times New Roman" w:eastAsia="黑体" w:cs="Times New Roman"/>
                <w:color w:val="auto"/>
                <w:lang w:val="en-US" w:eastAsia="zh-CN" w:bidi="ar"/>
              </w:rPr>
              <w:t>25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9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《劳动合同》或《劳务用工合同》签订率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100%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的计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分，每差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个百分点扣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0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劳动合同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劳务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用工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合同复印件，或县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级人社部门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相关证明给予记分。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9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6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1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EE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4BD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7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按时足额发放员工工资计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分，未按时足额发放的每次扣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5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发放工资的银行转账记录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微信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转账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记录或有员工签字的工资发放表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D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6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1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63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C9D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C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创业以来无违反劳动保障法律法规的计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分，每发生一起扣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经营者和雇工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</w:p>
          <w:p w14:paraId="1A697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  <w:p w14:paraId="228A93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县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级劳动监察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部门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出具的相关证明，或经营者提供无违反劳动保障法律法规的承诺书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给予评审记分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通过查询缴纳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或县市级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社保经办机构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出具的有关证明给予评审记分。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E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C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9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E85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合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1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690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1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9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3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3C0F4E20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1FA58EFA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 </w:t>
      </w:r>
    </w:p>
    <w:p w14:paraId="6A1A81C3">
      <w:pPr>
        <w:rPr>
          <w:rFonts w:hint="eastAsia" w:eastAsia="黑体" w:cs="Times New Roman"/>
          <w:color w:val="auto"/>
          <w:lang w:val="en-US" w:eastAsia="zh-CN"/>
        </w:rPr>
      </w:pPr>
    </w:p>
    <w:p w14:paraId="3DD92E94">
      <w:pPr>
        <w:rPr>
          <w:rFonts w:hint="eastAsia" w:eastAsia="黑体" w:cs="Times New Roman"/>
          <w:color w:val="auto"/>
          <w:lang w:val="en-US" w:eastAsia="zh-CN"/>
        </w:rPr>
      </w:pPr>
    </w:p>
    <w:p w14:paraId="4813F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3-2</w:t>
      </w:r>
    </w:p>
    <w:p w14:paraId="6378E489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湘西州创新创业带动就业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民营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企业考评计分表</w:t>
      </w:r>
    </w:p>
    <w:p w14:paraId="205F2920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03"/>
        <w:gridCol w:w="4555"/>
        <w:gridCol w:w="973"/>
        <w:gridCol w:w="3872"/>
        <w:gridCol w:w="1069"/>
        <w:gridCol w:w="1069"/>
        <w:gridCol w:w="1071"/>
      </w:tblGrid>
      <w:tr w14:paraId="5A08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自评记分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初审记分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57DD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E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企业法定代表人无违法经营记录的计4分，企业产权明晰，合法经营的计4分。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2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国家企业信用信息公示系统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F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F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7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07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B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7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，酌情给予记分，满分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5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2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4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E6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DB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9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2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70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0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E0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8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9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分，3年以上、5年以内计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8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B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B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8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AA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3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企业稳定吸纳就业20人，计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分，低于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不计分。企业稳定吸纳就业每增加1人，加1分，最多加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A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cs="Times New Roman"/>
                <w:color w:val="auto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E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4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D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36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遵守相关法律法规情况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5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《劳动合同》签订率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个百分点扣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0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劳动合同复印件，或县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A9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D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C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EF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561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8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分，未按时足额发放的每次扣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D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4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9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C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37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884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9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企业依法为20名以上（含20名）员工参加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社会保险、按时足额缴费的，计10分。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9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9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4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CF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72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258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D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企业无违反劳动保障法律法规的计5分，每发生一起扣1分，直至扣满5分为止。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8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2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F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8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A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9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DC1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E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A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9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3B6C1D93">
      <w:pPr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691E7346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58EB50E8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4F011FB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18E0A12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-3</w:t>
      </w:r>
    </w:p>
    <w:p w14:paraId="492972C6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湘西州创新创业带动就业农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民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专业示范合作社考评计分表</w:t>
      </w:r>
    </w:p>
    <w:p w14:paraId="3158999A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76"/>
        <w:gridCol w:w="4558"/>
        <w:gridCol w:w="973"/>
        <w:gridCol w:w="3888"/>
        <w:gridCol w:w="1068"/>
        <w:gridCol w:w="1068"/>
        <w:gridCol w:w="1070"/>
      </w:tblGrid>
      <w:tr w14:paraId="610C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  记分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  记分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639B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D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合作社法定代表人无违法经营记录的计4分，产权明晰，合法经营的计4分。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C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通过查询国家企业信用信息公示系统、相关部门证明等给予评审记分。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39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56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B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B1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4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2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符合国家产业发展方向，（除广告业、桑拿、按摩、网吧以及其他国家政策不予鼓励的产业外），酌情给予计分，满分5分。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15C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55E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221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7FB6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A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3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3FE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F05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791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439C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1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3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创业时间在1年以上、3年以内计7分，3年以上、5年以内计5分。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3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B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8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1F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B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E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合作社稳定吸纳就业30人，计50分，低于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0的不计分。合作社稳定吸纳就业每增加1人，加1分，最多加10分。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8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根据员工花名册、劳动合同、劳务用工合同，或劳动合同备案登记等材料评审记分。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2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6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0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63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遵守相关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法律法规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8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《劳动合同》或《劳务用工合同》签订率100%的计10分，每差2个百分点扣1 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0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劳动合同或劳务合同复印件，或县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D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0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5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1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C9C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2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按时足额发放员工工资计10分，未按时足额发放的每次扣1分，直至扣满10分为止。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D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27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1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D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51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C91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E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无违反劳动保障法律法规的计5分，每发生一起扣1分，直至扣满5分为止。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</w:p>
          <w:p w14:paraId="0C7B1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1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1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D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BD8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5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D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FE6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C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1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8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4BB6651F"/>
    <w:p w14:paraId="119E5930"/>
    <w:sectPr>
      <w:footerReference r:id="rId3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48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ZhZDYwZDRlNDM5MDViMDFhMzEyNjkzMDUwOTQifQ=="/>
  </w:docVars>
  <w:rsids>
    <w:rsidRoot w:val="299865A6"/>
    <w:rsid w:val="28745144"/>
    <w:rsid w:val="299865A6"/>
    <w:rsid w:val="36682576"/>
    <w:rsid w:val="462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 w:eastAsia="宋体" w:cs="Times New Roman"/>
      <w:sz w:val="18"/>
      <w:szCs w:val="18"/>
    </w:rPr>
  </w:style>
  <w:style w:type="character" w:customStyle="1" w:styleId="5">
    <w:name w:val="font14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7">
    <w:name w:val="font151"/>
    <w:basedOn w:val="4"/>
    <w:qFormat/>
    <w:uiPriority w:val="0"/>
    <w:rPr>
      <w:rFonts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2">
    <w:name w:val="font101"/>
    <w:basedOn w:val="4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13">
    <w:name w:val="font81"/>
    <w:basedOn w:val="4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4">
    <w:name w:val="font51"/>
    <w:basedOn w:val="4"/>
    <w:qFormat/>
    <w:uiPriority w:val="0"/>
    <w:rPr>
      <w:rFonts w:hint="eastAsia" w:ascii="仿宋_GB2312" w:hAnsi="Times New Roman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121"/>
    <w:basedOn w:val="4"/>
    <w:qFormat/>
    <w:uiPriority w:val="0"/>
    <w:rPr>
      <w:rFonts w:hint="default" w:ascii="Times New Roman" w:hAnsi="Times New Roman" w:eastAsia="宋体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2819</Words>
  <Characters>2883</Characters>
  <Lines>0</Lines>
  <Paragraphs>0</Paragraphs>
  <TotalTime>1</TotalTime>
  <ScaleCrop>false</ScaleCrop>
  <LinksUpToDate>false</LinksUpToDate>
  <CharactersWithSpaces>3173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2024-09-23T01:17:00Z</dcterms:created>
  <dc:creator>刘坤栋</dc:creator>
  <cp:lastModifiedBy>WeI</cp:lastModifiedBy>
  <dcterms:modified xsi:type="dcterms:W3CDTF">2024-09-25T08:40:11Z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AE6EC84A1ABD4219BB1CDC2D87DDA261_11</vt:lpwstr>
  </property>
</Properties>
</file>