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0" w:lineRule="exact"/>
        <w:jc w:val="center"/>
        <w:rPr>
          <w:rStyle w:val="7"/>
          <w:rFonts w:ascii="仿宋_GB2312" w:eastAsia="仿宋_GB2312"/>
          <w:color w:val="FF0000"/>
          <w:w w:val="80"/>
          <w:sz w:val="110"/>
          <w:szCs w:val="110"/>
        </w:rPr>
      </w:pP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color w:val="FF0000"/>
          <w:w w:val="80"/>
          <w:sz w:val="110"/>
          <w:szCs w:val="110"/>
        </w:rPr>
        <w:t>凤凰县慈善总会文件</w:t>
      </w:r>
    </w:p>
    <w:p>
      <w:pPr>
        <w:spacing w:line="500" w:lineRule="exact"/>
        <w:jc w:val="center"/>
        <w:rPr>
          <w:rStyle w:val="7"/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凤慈发〔2020〕</w:t>
      </w:r>
      <w:r>
        <w:rPr>
          <w:rStyle w:val="7"/>
          <w:rFonts w:hint="eastAsia" w:ascii="仿宋_GB2312" w:eastAsia="仿宋_GB2312"/>
          <w:sz w:val="32"/>
          <w:szCs w:val="32"/>
        </w:rPr>
        <w:t>2</w:t>
      </w:r>
      <w:r>
        <w:rPr>
          <w:rStyle w:val="7"/>
          <w:rFonts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Style w:val="7"/>
          <w:rFonts w:ascii="黑体" w:eastAsia="黑体"/>
          <w:spacing w:val="-22"/>
          <w:sz w:val="44"/>
          <w:szCs w:val="44"/>
        </w:rPr>
      </w:pPr>
      <w:r>
        <w:rPr>
          <w:rStyle w:val="7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864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95pt;height:0.05pt;width:432pt;z-index:251659264;mso-width-relative:page;mso-height-relative:page;" filled="f" stroked="t" coordsize="21600,21600" o:gfxdata="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ySTKXTAAAABgEAAA8A&#10;AAAAAAAAAQAgAAAAIgAAAGRycy9kb3ducmV2LnhtbFBLAQIUABQAAAAIAIdO4kBjIBqJ4wEAANID&#10;AAAOAAAAAAAAAAEAIAAAACI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Style w:val="7"/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Style w:val="7"/>
          <w:rFonts w:ascii="方正小标宋简体" w:eastAsia="方正小标宋简体"/>
          <w:sz w:val="44"/>
          <w:szCs w:val="44"/>
        </w:rPr>
      </w:pPr>
      <w:r>
        <w:rPr>
          <w:rStyle w:val="7"/>
          <w:rFonts w:ascii="方正小标宋简体" w:eastAsia="方正小标宋简体"/>
          <w:sz w:val="44"/>
          <w:szCs w:val="44"/>
        </w:rPr>
        <w:t>凤凰县慈善总会</w:t>
      </w:r>
    </w:p>
    <w:p>
      <w:pPr>
        <w:spacing w:line="520" w:lineRule="exact"/>
        <w:jc w:val="center"/>
        <w:rPr>
          <w:rStyle w:val="7"/>
          <w:rFonts w:hint="eastAsia" w:asci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 xml:space="preserve"> “关爱贫困孤儿助学 相约99公益日”</w:t>
      </w:r>
    </w:p>
    <w:p>
      <w:pPr>
        <w:spacing w:line="520" w:lineRule="exact"/>
        <w:jc w:val="center"/>
        <w:rPr>
          <w:rStyle w:val="7"/>
          <w:rFonts w:asci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>捐赠专项资金使用方案</w:t>
      </w:r>
    </w:p>
    <w:p>
      <w:pPr>
        <w:spacing w:line="52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各乡镇人民政府：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我县17个乡镇共有孤儿134人，其中集中供养孤儿17人，散居孤儿90人、散居事实孤儿27人。目前大学在读2人，高职大专12人，高中在读8人，中职中专18人，初中在读43人，小学在读32人，幼儿园5人。为了规范捐赠资金的管理使用，确保捐赠资金专款专用，根据慈善法和《凤凰县“关爱贫困孤儿助学 相约99公益日”动员部署暨困境儿童保障工作会议方案》，特制定《“关爱贫困孤儿助学 相约99公益日”捐赠专项资金使用方案》。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一、资金募捐情况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截止2019年9月30日，全县干部捐赠“99公益日”众筹活动已结束，2019年12月25日州慈善总会下拨“99公益日”捐赠资金944586.45元，其中88196.84元用于孤儿助学工作经费，余856398.61元。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二、资金使用原则及范围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按照中国慈善法和“99公益日”捐赠资金的使用规定和相关要求，此次捐赠资金只能用于孤儿和事实孤儿学费和生活费用，不得用于其他开支、偿还债务及其他项目。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三、捐赠资金发放标准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根据《关爱贫困孤儿助学 相约99公益日》捐赠专项资金使用方案和州慈善总会的要求，捐赠资金用于全县孤儿和事实孤儿学费和生活费用。参照州慈善总会资助标准，结合我县生活水平和教育费用，现将每个阶段的资助如下：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1、幼儿园在读孤儿及事实孤儿在读学生采取“一卡通”发放，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每学期一次性发放学费和生活费3000元。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2、小学在读孤儿及事实孤儿在读学生采取“一卡通”发放， 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每学期一次性发放学费和生活费1000元。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3、初中在读孤儿及事实孤儿在读学生采取“一卡通”发放，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每学期一次性发放学费和生活费1500元。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4、中专中职在读孤儿及事实孤儿在读学生采取“一卡通”发放， 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每学期一次性发放学费和生活费3000元。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5、高中在读孤儿及事实孤儿在读学生采取“一卡通”发放， 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每学期一次性发放学费和生活费2000元。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6、高职大专在读孤儿及事实孤儿在读学生采取“一卡通”发放，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每学期一次性发放学费和生活费4000元。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7、本科及以上在读孤儿及事实孤儿在读学生采取“一卡通”发放，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</w:t>
      </w:r>
      <w:r>
        <w:rPr>
          <w:rStyle w:val="7"/>
          <w:rFonts w:hint="eastAsia" w:ascii="仿宋_GB2312" w:eastAsia="仿宋_GB2312"/>
          <w:sz w:val="32"/>
          <w:szCs w:val="32"/>
        </w:rPr>
        <w:t>每学期一次性发放学费和生活费5000元。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8、全县孤儿疫情期间生活补助</w:t>
      </w: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每人每月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>500元，共</w:t>
      </w:r>
      <w:r>
        <w:rPr>
          <w:rStyle w:val="7"/>
          <w:rFonts w:hint="eastAsia" w:ascii="仿宋_GB2312" w:eastAsia="仿宋_GB2312"/>
          <w:sz w:val="32"/>
          <w:szCs w:val="32"/>
        </w:rPr>
        <w:t>2000元（1-4月）</w:t>
      </w:r>
    </w:p>
    <w:p>
      <w:pPr>
        <w:spacing w:line="50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9、集中供养的孤儿采取集中拨付109389.61元，用于慈爱园孤儿生活费用。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四、补助发放流程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按照《关爱贫困孤儿助学  相约99公益日》捐赠专项资金使用方案和州慈善总会的要求，孤儿和事实孤儿在校审核名单由村（社区）摸底上报，由乡镇负责审批后报县慈善总会，由县慈善办按程序打卡发放给救助对象。县慈善办将发放结果在县民政局门户网站上公示，接受社会监督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五、工作要求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1、加强资金监管力度。做到专款专用，禁止任何单位或个人贪污、挪用、挤占。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2、加强组织领导。各乡镇要高度重视孤儿及事实孤儿关爱帮扶工作,根据实际情况,严把标准范围,确保慈善补助发放到位、关爱到位、手续到位。</w:t>
      </w:r>
    </w:p>
    <w:p>
      <w:pPr>
        <w:spacing w:line="520" w:lineRule="exact"/>
        <w:ind w:firstLine="640" w:firstLineChars="2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3、严肃工作纪律。各乡镇要严肃工作纪律,严格按照要求摸准孤儿在校情况。严禁优亲厚友,严禁私自截留，自觉接受审计监督和社会监督。 </w:t>
      </w:r>
    </w:p>
    <w:p>
      <w:pPr>
        <w:spacing w:line="520" w:lineRule="exact"/>
        <w:rPr>
          <w:rStyle w:val="7"/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320" w:firstLineChars="100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附：1、凤凰县孤儿及事实孤儿摸底表。</w:t>
      </w:r>
    </w:p>
    <w:p>
      <w:pPr>
        <w:spacing w:line="52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  2、凤凰县慈善总会“99公益日”资金使用测算表。</w:t>
      </w:r>
      <w:r>
        <w:rPr>
          <w:rStyle w:val="7"/>
          <w:rFonts w:ascii="仿宋_GB2312" w:eastAsia="仿宋_GB2312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 xml:space="preserve">                             </w:t>
      </w:r>
    </w:p>
    <w:p>
      <w:pPr>
        <w:spacing w:line="520" w:lineRule="exact"/>
        <w:jc w:val="right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凤凰县慈善总会办公室</w:t>
      </w:r>
    </w:p>
    <w:p>
      <w:pPr>
        <w:spacing w:line="520" w:lineRule="exact"/>
        <w:ind w:firstLine="5440" w:firstLineChars="1700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 2020年4月20日</w:t>
      </w:r>
    </w:p>
    <w:p>
      <w:pPr>
        <w:spacing w:line="500" w:lineRule="exact"/>
        <w:jc w:val="right"/>
        <w:rPr>
          <w:rStyle w:val="7"/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16510</wp:posOffset>
                </wp:positionV>
                <wp:extent cx="5347335" cy="396240"/>
                <wp:effectExtent l="0" t="9525" r="5715" b="13335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335" cy="396240"/>
                          <a:chOff x="0" y="0"/>
                          <a:chExt cx="8640" cy="624"/>
                        </a:xfrm>
                      </wpg:grpSpPr>
                      <wps:wsp>
                        <wps:cNvPr id="2" name="直线 7"/>
                        <wps:cNvCnPr/>
                        <wps:spPr>
                          <a:xfrm>
                            <a:off x="0" y="0"/>
                            <a:ext cx="864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8"/>
                        <wps:cNvCnPr/>
                        <wps:spPr>
                          <a:xfrm>
                            <a:off x="0" y="624"/>
                            <a:ext cx="864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3.7pt;margin-top:1.3pt;height:31.2pt;width:421.05pt;z-index:251660288;mso-width-relative:page;mso-height-relative:page;" coordsize="8640,624" o:gfxdata="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j9SEJ2AAAAAcBAAAPAAAAAAAAAAEAIAAAACIAAABkcnMvZG93bnJldi54bWxQSwECFAAU&#10;AAAACACHTuJAymOqLmMCAADnBgAADgAAAAAAAAABACAAAAAnAQAAZHJzL2Uyb0RvYy54bWxQSwUG&#10;AAAAAAYABgBZAQAA/AUAAAAA&#10;">
                <o:lock v:ext="edit" aspectratio="f"/>
                <v:line id="直线 7" o:spid="_x0000_s1026" o:spt="20" style="position:absolute;left:0;top:0;height:1;width:8640;" filled="f" stroked="t" coordsize="21600,21600" o:gfxdata="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s2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8" o:spid="_x0000_s1026" o:spt="20" style="position:absolute;left:0;top:624;height:1;width:8640;" filled="f" stroked="t" coordsize="21600,21600" o:gfxdata="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/yX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Style w:val="7"/>
          <w:rFonts w:ascii="仿宋_GB2312" w:hAnsi="仿宋_GB2312" w:eastAsia="仿宋_GB2312"/>
          <w:sz w:val="32"/>
          <w:szCs w:val="32"/>
        </w:rPr>
        <w:t>凤凰县慈善总会办公室             2020年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20</w:t>
      </w:r>
      <w:r>
        <w:rPr>
          <w:rStyle w:val="7"/>
          <w:rFonts w:ascii="仿宋_GB2312" w:hAnsi="仿宋_GB2312" w:eastAsia="仿宋_GB2312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12805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FA"/>
    <w:rsid w:val="00141ACF"/>
    <w:rsid w:val="002E10D2"/>
    <w:rsid w:val="004C08B7"/>
    <w:rsid w:val="0070799D"/>
    <w:rsid w:val="009E5066"/>
    <w:rsid w:val="00AC44FA"/>
    <w:rsid w:val="00B0240C"/>
    <w:rsid w:val="00E419C9"/>
    <w:rsid w:val="08CD6919"/>
    <w:rsid w:val="24CE27F7"/>
    <w:rsid w:val="49847E37"/>
    <w:rsid w:val="52491540"/>
    <w:rsid w:val="69E044D0"/>
    <w:rsid w:val="6F1215DA"/>
    <w:rsid w:val="73C2536C"/>
    <w:rsid w:val="756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rPr>
      <w:kern w:val="0"/>
      <w:szCs w:val="21"/>
    </w:r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table" w:customStyle="1" w:styleId="11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6"/>
    <w:link w:val="14"/>
    <w:qFormat/>
    <w:uiPriority w:val="1"/>
    <w:rPr>
      <w:rFonts w:asciiTheme="minorHAnsi" w:hAnsiTheme="minorHAnsi" w:eastAsiaTheme="minorEastAsia"/>
      <w:sz w:val="22"/>
      <w:szCs w:val="22"/>
    </w:rPr>
  </w:style>
  <w:style w:type="character" w:customStyle="1" w:styleId="16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1291</Words>
  <Characters>1389</Characters>
  <Lines>10</Lines>
  <Paragraphs>2</Paragraphs>
  <TotalTime>1</TotalTime>
  <ScaleCrop>false</ScaleCrop>
  <LinksUpToDate>false</LinksUpToDate>
  <CharactersWithSpaces>1450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2020-04-23T06:31:00Z</dcterms:created>
  <dc:creator>Administrator</dc:creator>
  <cp:lastModifiedBy>段少杰</cp:lastModifiedBy>
  <cp:lastPrinted>2020-04-23T06:38:00Z</cp:lastPrinted>
  <dcterms:modified xsi:type="dcterms:W3CDTF">2023-05-16T01:28:21Z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31BA0D512E0F477AA41E2D90FAD3C9F4_13</vt:lpwstr>
  </property>
</Properties>
</file>