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sz w:val="56"/>
          <w:szCs w:val="56"/>
        </w:rPr>
      </w:pPr>
    </w:p>
    <w:p>
      <w:pPr>
        <w:pStyle w:val="11"/>
        <w:jc w:val="both"/>
        <w:rPr>
          <w:sz w:val="84"/>
          <w:szCs w:val="84"/>
        </w:rPr>
      </w:pPr>
    </w:p>
    <w:p>
      <w:pPr>
        <w:pStyle w:val="11"/>
        <w:jc w:val="center"/>
        <w:rPr>
          <w:sz w:val="84"/>
          <w:szCs w:val="84"/>
        </w:rPr>
      </w:pPr>
    </w:p>
    <w:p>
      <w:pPr>
        <w:pStyle w:val="11"/>
        <w:jc w:val="center"/>
        <w:rPr>
          <w:sz w:val="72"/>
          <w:szCs w:val="72"/>
        </w:rPr>
      </w:pPr>
      <w:r>
        <w:rPr>
          <w:rFonts w:hint="eastAsia"/>
          <w:sz w:val="72"/>
          <w:szCs w:val="72"/>
        </w:rPr>
        <w:t>2019年度</w:t>
      </w:r>
    </w:p>
    <w:p>
      <w:pPr>
        <w:pStyle w:val="11"/>
        <w:jc w:val="center"/>
        <w:rPr>
          <w:sz w:val="72"/>
          <w:szCs w:val="72"/>
        </w:rPr>
      </w:pPr>
      <w:r>
        <w:rPr>
          <w:rFonts w:hint="eastAsia"/>
          <w:sz w:val="72"/>
          <w:szCs w:val="72"/>
          <w:lang w:eastAsia="zh-CN"/>
        </w:rPr>
        <w:t>凤凰县民政局</w:t>
      </w:r>
      <w:r>
        <w:rPr>
          <w:rFonts w:hint="eastAsia"/>
          <w:sz w:val="72"/>
          <w:szCs w:val="72"/>
        </w:rPr>
        <w:t>部门决算</w:t>
      </w:r>
    </w:p>
    <w:p>
      <w:pPr>
        <w:pStyle w:val="11"/>
        <w:jc w:val="center"/>
        <w:rPr>
          <w:sz w:val="56"/>
          <w:szCs w:val="56"/>
        </w:rPr>
      </w:pPr>
    </w:p>
    <w:p>
      <w:pPr>
        <w:pStyle w:val="11"/>
        <w:jc w:val="center"/>
        <w:rPr>
          <w:sz w:val="56"/>
          <w:szCs w:val="56"/>
        </w:rPr>
      </w:pPr>
    </w:p>
    <w:p>
      <w:pPr>
        <w:pStyle w:val="11"/>
        <w:jc w:val="center"/>
        <w:rPr>
          <w:sz w:val="56"/>
          <w:szCs w:val="56"/>
        </w:rPr>
      </w:pPr>
    </w:p>
    <w:p>
      <w:pPr>
        <w:pStyle w:val="11"/>
        <w:jc w:val="both"/>
        <w:rPr>
          <w:sz w:val="56"/>
          <w:szCs w:val="56"/>
        </w:rPr>
      </w:pPr>
    </w:p>
    <w:p>
      <w:pPr>
        <w:pStyle w:val="11"/>
        <w:spacing w:line="540" w:lineRule="exact"/>
        <w:jc w:val="center"/>
        <w:rPr>
          <w:sz w:val="56"/>
          <w:szCs w:val="56"/>
        </w:rPr>
      </w:pPr>
    </w:p>
    <w:p>
      <w:pPr>
        <w:pStyle w:val="11"/>
        <w:spacing w:line="520" w:lineRule="exact"/>
        <w:jc w:val="center"/>
        <w:rPr>
          <w:sz w:val="56"/>
          <w:szCs w:val="56"/>
        </w:rPr>
      </w:pPr>
      <w:r>
        <w:rPr>
          <w:rFonts w:hint="eastAsia"/>
          <w:sz w:val="56"/>
          <w:szCs w:val="56"/>
        </w:rPr>
        <w:t>目录</w:t>
      </w:r>
    </w:p>
    <w:p>
      <w:pPr>
        <w:pStyle w:val="11"/>
        <w:spacing w:line="520" w:lineRule="exact"/>
        <w:rPr>
          <w:rFonts w:ascii="仿宋_GB2312" w:hAnsi="仿宋_GB2312" w:cs="仿宋_GB2312"/>
          <w:b/>
          <w:color w:val="FF0000"/>
          <w:sz w:val="28"/>
          <w:szCs w:val="28"/>
        </w:rPr>
      </w:pPr>
      <w:r>
        <w:rPr>
          <w:rFonts w:hint="eastAsia"/>
          <w:b/>
          <w:color w:val="FF0000"/>
          <w:sz w:val="28"/>
          <w:szCs w:val="28"/>
        </w:rPr>
        <w:t>第一部分</w:t>
      </w:r>
      <w:r>
        <w:rPr>
          <w:rFonts w:hint="eastAsia"/>
          <w:b/>
          <w:color w:val="FF0000"/>
          <w:sz w:val="28"/>
          <w:szCs w:val="28"/>
          <w:lang w:eastAsia="zh-CN"/>
        </w:rPr>
        <w:t>凤凰县民政局</w:t>
      </w:r>
      <w:r>
        <w:rPr>
          <w:rFonts w:hint="eastAsia"/>
          <w:b/>
          <w:color w:val="FF0000"/>
          <w:sz w:val="28"/>
          <w:szCs w:val="28"/>
        </w:rPr>
        <w:t>单位概况</w:t>
      </w:r>
    </w:p>
    <w:p>
      <w:pPr>
        <w:pStyle w:val="11"/>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1"/>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1"/>
        <w:spacing w:line="52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2019</w:t>
      </w:r>
      <w:r>
        <w:rPr>
          <w:rFonts w:hint="eastAsia" w:hAnsi="仿宋_GB2312"/>
          <w:b/>
          <w:sz w:val="28"/>
          <w:szCs w:val="28"/>
        </w:rPr>
        <w:t>年度部门决算表</w:t>
      </w:r>
    </w:p>
    <w:p>
      <w:pPr>
        <w:pStyle w:val="11"/>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1"/>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1"/>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1"/>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1"/>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1"/>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11"/>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1"/>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1"/>
        <w:spacing w:line="52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2019</w:t>
      </w:r>
      <w:r>
        <w:rPr>
          <w:rFonts w:hint="eastAsia" w:hAnsi="仿宋_GB2312"/>
          <w:b/>
          <w:sz w:val="28"/>
          <w:szCs w:val="28"/>
        </w:rPr>
        <w:t>年度部门决算情况说明</w:t>
      </w:r>
    </w:p>
    <w:p>
      <w:pPr>
        <w:pStyle w:val="11"/>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2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、预算绩效情况说明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w:t>
      </w:r>
      <w:r>
        <w:rPr>
          <w:rFonts w:ascii="仿宋_GB2312" w:hAnsi="仿宋_GB2312" w:cs="仿宋_GB2312"/>
          <w:color w:val="000000"/>
          <w:kern w:val="0"/>
          <w:sz w:val="28"/>
          <w:szCs w:val="28"/>
        </w:rPr>
        <w:t>、其他重要事项情况说明</w:t>
      </w:r>
    </w:p>
    <w:p>
      <w:pPr>
        <w:autoSpaceDE w:val="0"/>
        <w:autoSpaceDN w:val="0"/>
        <w:adjustRightInd w:val="0"/>
        <w:spacing w:line="520" w:lineRule="exact"/>
        <w:jc w:val="left"/>
        <w:rPr>
          <w:rFonts w:ascii="黑体" w:hAnsi="黑体" w:eastAsia="黑体" w:cs="仿宋_GB2312"/>
          <w:b/>
          <w:color w:val="000000"/>
          <w:kern w:val="0"/>
          <w:sz w:val="28"/>
          <w:szCs w:val="28"/>
        </w:rPr>
      </w:pPr>
      <w:r>
        <w:rPr>
          <w:rFonts w:ascii="黑体" w:hAnsi="黑体" w:eastAsia="黑体" w:cs="黑体"/>
          <w:b/>
          <w:color w:val="000000"/>
          <w:kern w:val="0"/>
          <w:sz w:val="28"/>
          <w:szCs w:val="28"/>
        </w:rPr>
        <w:t>第四部分名词解释</w:t>
      </w:r>
    </w:p>
    <w:p>
      <w:pPr>
        <w:spacing w:line="520" w:lineRule="exact"/>
        <w:jc w:val="left"/>
        <w:rPr>
          <w:rFonts w:ascii="黑体" w:hAnsi="黑体" w:eastAsia="黑体" w:cs="仿宋_GB2312"/>
          <w:b/>
          <w:color w:val="000000"/>
          <w:kern w:val="0"/>
          <w:sz w:val="28"/>
          <w:szCs w:val="28"/>
        </w:rPr>
      </w:pPr>
      <w:r>
        <w:rPr>
          <w:rFonts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1"/>
        <w:jc w:val="center"/>
        <w:rPr>
          <w:sz w:val="84"/>
          <w:szCs w:val="84"/>
        </w:rPr>
      </w:pPr>
      <w:r>
        <w:rPr>
          <w:rFonts w:hint="eastAsia"/>
          <w:sz w:val="84"/>
          <w:szCs w:val="84"/>
        </w:rPr>
        <w:t>第一部分</w:t>
      </w:r>
      <w:r>
        <w:rPr>
          <w:sz w:val="84"/>
          <w:szCs w:val="84"/>
        </w:rPr>
        <w:t xml:space="preserve"> </w:t>
      </w:r>
    </w:p>
    <w:p>
      <w:pPr>
        <w:pStyle w:val="11"/>
        <w:jc w:val="center"/>
        <w:rPr>
          <w:sz w:val="84"/>
          <w:szCs w:val="84"/>
        </w:rPr>
      </w:pPr>
    </w:p>
    <w:p>
      <w:pPr>
        <w:pStyle w:val="11"/>
        <w:jc w:val="center"/>
        <w:rPr>
          <w:sz w:val="84"/>
          <w:szCs w:val="84"/>
        </w:rPr>
      </w:pPr>
      <w:r>
        <w:rPr>
          <w:rFonts w:hint="eastAsia"/>
          <w:sz w:val="84"/>
          <w:szCs w:val="84"/>
          <w:lang w:eastAsia="zh-CN"/>
        </w:rPr>
        <w:t>民政局</w:t>
      </w: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2"/>
        <w:ind w:left="720" w:firstLine="0" w:firstLineChars="0"/>
        <w:jc w:val="left"/>
        <w:rPr>
          <w:rFonts w:ascii="黑体" w:hAnsi="黑体" w:eastAsia="黑体"/>
          <w:sz w:val="32"/>
          <w:szCs w:val="32"/>
        </w:rPr>
      </w:pPr>
    </w:p>
    <w:p>
      <w:pPr>
        <w:pStyle w:val="12"/>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widowControl/>
        <w:numPr>
          <w:ilvl w:val="0"/>
          <w:numId w:val="2"/>
        </w:numPr>
        <w:spacing w:line="600" w:lineRule="exact"/>
        <w:rPr>
          <w:rFonts w:eastAsia="黑体"/>
          <w:bCs/>
          <w:kern w:val="0"/>
          <w:sz w:val="32"/>
          <w:szCs w:val="32"/>
        </w:rPr>
      </w:pPr>
      <w:r>
        <w:rPr>
          <w:rFonts w:eastAsia="黑体"/>
          <w:bCs/>
          <w:kern w:val="0"/>
          <w:sz w:val="32"/>
          <w:szCs w:val="32"/>
        </w:rPr>
        <w:t xml:space="preserve"> </w:t>
      </w:r>
      <w:r>
        <w:rPr>
          <w:rFonts w:hint="eastAsia" w:eastAsia="黑体"/>
          <w:bCs/>
          <w:kern w:val="0"/>
          <w:sz w:val="32"/>
          <w:szCs w:val="32"/>
          <w:lang w:eastAsia="zh-CN"/>
        </w:rPr>
        <w:t>部门决算说明</w:t>
      </w:r>
    </w:p>
    <w:p>
      <w:pPr>
        <w:widowControl/>
        <w:numPr>
          <w:ilvl w:val="0"/>
          <w:numId w:val="3"/>
        </w:numPr>
        <w:spacing w:line="600" w:lineRule="exact"/>
        <w:ind w:firstLine="640" w:firstLineChars="200"/>
        <w:rPr>
          <w:rFonts w:hint="eastAsia" w:eastAsia="黑体"/>
          <w:bCs/>
          <w:kern w:val="0"/>
          <w:sz w:val="32"/>
          <w:szCs w:val="32"/>
          <w:lang w:eastAsia="zh-CN"/>
        </w:rPr>
      </w:pPr>
      <w:r>
        <w:rPr>
          <w:rFonts w:hint="eastAsia" w:eastAsia="黑体"/>
          <w:bCs/>
          <w:kern w:val="0"/>
          <w:sz w:val="32"/>
          <w:szCs w:val="32"/>
          <w:lang w:eastAsia="zh-CN"/>
        </w:rPr>
        <w:t>部门基本概况</w:t>
      </w:r>
    </w:p>
    <w:p>
      <w:pPr>
        <w:widowControl/>
        <w:spacing w:line="600" w:lineRule="exact"/>
        <w:rPr>
          <w:rFonts w:eastAsia="仿宋_GB2312"/>
          <w:bCs/>
          <w:kern w:val="0"/>
          <w:sz w:val="32"/>
          <w:szCs w:val="32"/>
        </w:rPr>
      </w:pPr>
      <w:r>
        <w:rPr>
          <w:rFonts w:hint="eastAsia" w:eastAsia="仿宋_GB2312"/>
          <w:bCs/>
          <w:kern w:val="0"/>
          <w:sz w:val="32"/>
          <w:szCs w:val="32"/>
          <w:lang w:val="en-US" w:eastAsia="zh-CN"/>
        </w:rPr>
        <w:t>1</w:t>
      </w:r>
      <w:r>
        <w:rPr>
          <w:rFonts w:eastAsia="仿宋_GB2312"/>
          <w:bCs/>
          <w:kern w:val="0"/>
          <w:sz w:val="32"/>
          <w:szCs w:val="32"/>
        </w:rPr>
        <w:t>、部门职责</w:t>
      </w:r>
    </w:p>
    <w:p>
      <w:pPr>
        <w:widowControl/>
        <w:spacing w:line="600" w:lineRule="exact"/>
        <w:rPr>
          <w:rFonts w:hint="eastAsia"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lang w:eastAsia="zh-CN"/>
        </w:rPr>
        <w:t>　　　</w:t>
      </w:r>
      <w:r>
        <w:rPr>
          <w:rFonts w:hint="eastAsia" w:ascii="仿宋" w:hAnsi="仿宋" w:eastAsia="仿宋" w:cs="仿宋"/>
          <w:color w:val="000000"/>
          <w:sz w:val="30"/>
          <w:szCs w:val="30"/>
          <w:shd w:val="clear" w:color="auto" w:fill="FFFFFF"/>
        </w:rPr>
        <w:t>民政局是政府主管社会行政事务的职能部门。主要职责有1、执行党和国家关于民政工作的法律、法规和方针、政策；制定全县民政事业发展规划和年度计划，并组织实施监督检查，推进民政工作的改革和发展。2、承担全县社会团体、基金会、民办非企业单位登记管理和监察责任。3、贯彻执行国家的优抚政策。4、负责全县退役士兵、转业士官、复员干部和移交政府安置的军队离退休干部、退休士官及军队无军籍退休退职职工的接收安置工作。5、组织、协调全县救灾减灾工作，组织自然灾害救助应急体系建设。6、组织实施全县社会救助工作，负责城乡低保、医疗救助、临时救助、五保供养及敬老院建设与社会救助体系建设工作。7、指导城乡基层群众自治组织建设和社区建设工作。8、承办县人民政府交办的县行政区划的有关工作、负责全县地名标志的设置和管理工作、地名管理工作。9、组织实施全县福利事业发展规划，抓好全县社会福利机构的建设和管理。10、贯彻执行国家的婚姻登记、殡葬管理、儿童收养，孤儿弃婴收养、救助站管理和建设工作。11、推进社会工作人才队伍建设和相关志愿者队伍建设。12、抓好并监督全县民政事业经费的管理和使用。13、负责老龄工作。14、承办县委县政府交办的其他工作。</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rPr>
          <w:rFonts w:eastAsia="仿宋_GB2312"/>
          <w:bCs/>
          <w:kern w:val="0"/>
          <w:sz w:val="32"/>
          <w:szCs w:val="32"/>
        </w:rPr>
      </w:pPr>
      <w:r>
        <w:rPr>
          <w:rFonts w:hint="eastAsia" w:asciiTheme="minorEastAsia" w:hAnsiTheme="minorEastAsia"/>
          <w:bCs/>
          <w:kern w:val="0"/>
          <w:sz w:val="32"/>
          <w:szCs w:val="32"/>
        </w:rPr>
        <w:t>（一）内设机构设置。</w:t>
      </w:r>
    </w:p>
    <w:p>
      <w:pPr>
        <w:widowControl/>
        <w:spacing w:line="600" w:lineRule="exact"/>
        <w:rPr>
          <w:rFonts w:asciiTheme="minorEastAsia" w:hAnsiTheme="minorEastAsia"/>
          <w:bCs/>
          <w:kern w:val="0"/>
          <w:sz w:val="32"/>
          <w:szCs w:val="32"/>
        </w:rPr>
      </w:pPr>
      <w:r>
        <w:rPr>
          <w:rFonts w:hint="eastAsia" w:ascii="仿宋" w:hAnsi="仿宋" w:eastAsia="仿宋" w:cs="仿宋"/>
          <w:color w:val="000000"/>
          <w:sz w:val="30"/>
          <w:szCs w:val="30"/>
          <w:shd w:val="clear" w:color="auto" w:fill="FFFFFF"/>
          <w:lang w:eastAsia="zh-CN"/>
        </w:rPr>
        <w:t>　　　县民政局</w:t>
      </w:r>
      <w:r>
        <w:rPr>
          <w:rFonts w:hint="eastAsia" w:ascii="仿宋" w:hAnsi="仿宋" w:eastAsia="仿宋" w:cs="仿宋"/>
          <w:color w:val="000000"/>
          <w:sz w:val="30"/>
          <w:szCs w:val="30"/>
          <w:shd w:val="clear" w:color="auto" w:fill="FFFFFF"/>
        </w:rPr>
        <w:t>内设</w:t>
      </w:r>
      <w:r>
        <w:rPr>
          <w:rFonts w:hint="eastAsia" w:ascii="仿宋" w:hAnsi="仿宋" w:eastAsia="仿宋" w:cs="仿宋"/>
          <w:color w:val="000000"/>
          <w:sz w:val="30"/>
          <w:szCs w:val="30"/>
          <w:shd w:val="clear" w:color="auto" w:fill="FFFFFF"/>
          <w:lang w:eastAsia="zh-CN"/>
        </w:rPr>
        <w:t>机构为</w:t>
      </w:r>
      <w:r>
        <w:rPr>
          <w:rFonts w:hint="eastAsia" w:ascii="仿宋" w:hAnsi="仿宋" w:eastAsia="仿宋" w:cs="仿宋"/>
          <w:color w:val="000000"/>
          <w:sz w:val="30"/>
          <w:szCs w:val="30"/>
          <w:shd w:val="clear" w:color="auto" w:fill="FFFFFF"/>
          <w:lang w:val="en-US" w:eastAsia="zh-CN"/>
        </w:rPr>
        <w:t>9个，分别为：</w:t>
      </w:r>
      <w:r>
        <w:rPr>
          <w:rFonts w:hint="eastAsia" w:ascii="仿宋" w:hAnsi="仿宋" w:eastAsia="仿宋" w:cs="仿宋"/>
          <w:color w:val="000000"/>
          <w:sz w:val="30"/>
          <w:szCs w:val="30"/>
          <w:shd w:val="clear" w:color="auto" w:fill="FFFFFF"/>
        </w:rPr>
        <w:t>办公室</w:t>
      </w:r>
      <w:r>
        <w:rPr>
          <w:rFonts w:hint="eastAsia" w:ascii="仿宋" w:hAnsi="仿宋" w:eastAsia="仿宋" w:cs="仿宋"/>
          <w:color w:val="000000"/>
          <w:sz w:val="30"/>
          <w:szCs w:val="30"/>
          <w:shd w:val="clear" w:color="auto" w:fill="FFFFFF"/>
          <w:lang w:eastAsia="zh-CN"/>
        </w:rPr>
        <w:t>（法规股）</w:t>
      </w:r>
      <w:r>
        <w:rPr>
          <w:rFonts w:hint="eastAsia" w:ascii="仿宋" w:hAnsi="仿宋" w:eastAsia="仿宋" w:cs="仿宋"/>
          <w:color w:val="000000"/>
          <w:sz w:val="30"/>
          <w:szCs w:val="30"/>
          <w:shd w:val="clear" w:color="auto" w:fill="FFFFFF"/>
        </w:rPr>
        <w:t>、</w:t>
      </w:r>
      <w:r>
        <w:rPr>
          <w:rFonts w:hint="eastAsia" w:ascii="仿宋" w:hAnsi="仿宋" w:eastAsia="仿宋" w:cs="仿宋"/>
          <w:color w:val="000000"/>
          <w:sz w:val="30"/>
          <w:szCs w:val="30"/>
          <w:shd w:val="clear" w:color="auto" w:fill="FFFFFF"/>
          <w:lang w:eastAsia="zh-CN"/>
        </w:rPr>
        <w:t>社会组织管理局（凤凰县社会组织执法监察局）、救助股、基层政权和社区治理股、区划地名股、儿童福利和养老服务股、社会事务股、慈善事业促进和社会工作股、计划财务审计股。另设机关党委（政工人事股）</w:t>
      </w:r>
      <w:r>
        <w:rPr>
          <w:rFonts w:hint="eastAsia" w:ascii="仿宋" w:hAnsi="仿宋" w:eastAsia="仿宋" w:cs="仿宋"/>
          <w:color w:val="000000"/>
          <w:sz w:val="30"/>
          <w:szCs w:val="30"/>
          <w:shd w:val="clear" w:color="auto" w:fill="FFFFFF"/>
        </w:rPr>
        <w:t>。单位全额编制数</w:t>
      </w:r>
      <w:r>
        <w:rPr>
          <w:rFonts w:hint="eastAsia" w:ascii="仿宋" w:hAnsi="仿宋" w:eastAsia="仿宋" w:cs="仿宋"/>
          <w:color w:val="000000"/>
          <w:sz w:val="30"/>
          <w:szCs w:val="30"/>
          <w:shd w:val="clear" w:color="auto" w:fill="FFFFFF"/>
          <w:lang w:val="en-US" w:eastAsia="zh-CN"/>
        </w:rPr>
        <w:t>37</w:t>
      </w:r>
      <w:r>
        <w:rPr>
          <w:rFonts w:hint="eastAsia" w:ascii="仿宋" w:hAnsi="仿宋" w:eastAsia="仿宋" w:cs="仿宋"/>
          <w:color w:val="000000"/>
          <w:sz w:val="30"/>
          <w:szCs w:val="30"/>
          <w:shd w:val="clear" w:color="auto" w:fill="FFFFFF"/>
        </w:rPr>
        <w:t>人，年末实有人数3</w:t>
      </w:r>
      <w:r>
        <w:rPr>
          <w:rFonts w:hint="eastAsia" w:ascii="仿宋" w:hAnsi="仿宋" w:eastAsia="仿宋" w:cs="仿宋"/>
          <w:color w:val="000000"/>
          <w:sz w:val="30"/>
          <w:szCs w:val="30"/>
          <w:shd w:val="clear" w:color="auto" w:fill="FFFFFF"/>
          <w:lang w:val="en-US" w:eastAsia="zh-CN"/>
        </w:rPr>
        <w:t>5</w:t>
      </w:r>
      <w:r>
        <w:rPr>
          <w:rFonts w:hint="eastAsia" w:ascii="仿宋" w:hAnsi="仿宋" w:eastAsia="仿宋" w:cs="仿宋"/>
          <w:color w:val="000000"/>
          <w:sz w:val="30"/>
          <w:szCs w:val="30"/>
          <w:shd w:val="clear" w:color="auto" w:fill="FFFFFF"/>
        </w:rPr>
        <w:t>人，退休人数2</w:t>
      </w:r>
      <w:r>
        <w:rPr>
          <w:rFonts w:hint="eastAsia" w:ascii="仿宋" w:hAnsi="仿宋" w:eastAsia="仿宋" w:cs="仿宋"/>
          <w:color w:val="000000"/>
          <w:sz w:val="30"/>
          <w:szCs w:val="30"/>
          <w:shd w:val="clear" w:color="auto" w:fill="FFFFFF"/>
          <w:lang w:val="en-US" w:eastAsia="zh-CN"/>
        </w:rPr>
        <w:t>3</w:t>
      </w:r>
      <w:r>
        <w:rPr>
          <w:rFonts w:hint="eastAsia" w:ascii="仿宋" w:hAnsi="仿宋" w:eastAsia="仿宋" w:cs="仿宋"/>
          <w:color w:val="000000"/>
          <w:sz w:val="30"/>
          <w:szCs w:val="30"/>
          <w:shd w:val="clear" w:color="auto" w:fill="FFFFFF"/>
        </w:rPr>
        <w:t>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Theme="minorEastAsia" w:hAnsiTheme="minorEastAsia"/>
          <w:bCs/>
          <w:kern w:val="0"/>
          <w:sz w:val="32"/>
          <w:szCs w:val="32"/>
        </w:rPr>
        <w:t>（二）决算单位构成。</w:t>
      </w: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单位机关统一预算，没有其他二级预算单位。因此，纳入201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年部门决算编制范围的只有部门本级。</w:t>
      </w:r>
    </w:p>
    <w:p>
      <w:pPr>
        <w:widowControl/>
        <w:spacing w:line="600" w:lineRule="exact"/>
        <w:rPr>
          <w:rFonts w:asciiTheme="minorEastAsia" w:hAnsiTheme="minorEastAsia"/>
          <w:bCs/>
          <w:kern w:val="0"/>
          <w:sz w:val="32"/>
          <w:szCs w:val="32"/>
        </w:rPr>
      </w:pP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1440" w:right="1800" w:bottom="1440" w:left="1800" w:header="851" w:footer="992" w:gutter="0"/>
          <w:cols w:space="425" w:num="1"/>
          <w:docGrid w:type="lines" w:linePitch="312" w:charSpace="0"/>
        </w:sectPr>
      </w:pPr>
    </w:p>
    <w:p>
      <w:pPr>
        <w:jc w:val="center"/>
        <w:rPr>
          <w:rFonts w:ascii="黑体" w:hAnsi="黑体" w:eastAsia="黑体"/>
          <w:sz w:val="36"/>
          <w:szCs w:val="32"/>
        </w:rPr>
      </w:pPr>
      <w:r>
        <w:rPr>
          <w:rFonts w:hint="eastAsia" w:ascii="黑体" w:hAnsi="黑体" w:eastAsia="黑体"/>
          <w:sz w:val="36"/>
          <w:szCs w:val="32"/>
        </w:rPr>
        <w:t>收入支出决算总表</w:t>
      </w:r>
    </w:p>
    <w:p>
      <w:pPr>
        <w:widowControl/>
        <w:spacing w:line="320" w:lineRule="exact"/>
        <w:ind w:right="198"/>
        <w:jc w:val="righ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凤凰县民政局</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w:t>
      </w:r>
      <w:r>
        <w:rPr>
          <w:rFonts w:ascii="Times New Roman" w:hAnsi="Times New Roman" w:eastAsia="仿宋_GB2312" w:cs="Times New Roman"/>
          <w:color w:val="000000"/>
          <w:kern w:val="0"/>
          <w:szCs w:val="21"/>
        </w:rPr>
        <w:t>01</w:t>
      </w:r>
      <w:r>
        <w:rPr>
          <w:rFonts w:hint="eastAsia" w:ascii="Times New Roman" w:hAnsi="Times New Roman" w:eastAsia="仿宋_GB2312" w:cs="Times New Roman"/>
          <w:color w:val="000000"/>
          <w:kern w:val="0"/>
          <w:szCs w:val="21"/>
        </w:rPr>
        <w:t>表</w:t>
      </w:r>
    </w:p>
    <w:p>
      <w:pPr>
        <w:widowControl/>
        <w:spacing w:line="320" w:lineRule="exact"/>
        <w:ind w:right="198"/>
        <w:jc w:val="right"/>
        <w:rPr>
          <w:rFonts w:hint="eastAsia" w:ascii="Times New Roman" w:hAnsi="Times New Roman" w:eastAsia="仿宋_GB2312" w:cs="Times New Roman"/>
          <w:color w:val="000000"/>
          <w:kern w:val="0"/>
          <w:szCs w:val="21"/>
          <w:lang w:eastAsia="zh-CN"/>
        </w:rPr>
      </w:pPr>
      <w:r>
        <w:rPr>
          <w:rFonts w:hint="eastAsia" w:ascii="Times New Roman" w:hAnsi="Times New Roman" w:eastAsia="仿宋_GB2312" w:cs="Times New Roman"/>
          <w:color w:val="000000"/>
          <w:kern w:val="0"/>
          <w:szCs w:val="21"/>
          <w:lang w:eastAsia="zh-CN"/>
        </w:rPr>
        <w:t>单位：万元</w:t>
      </w:r>
    </w:p>
    <w:tbl>
      <w:tblPr>
        <w:tblStyle w:val="7"/>
        <w:tblW w:w="13939" w:type="dxa"/>
        <w:tblInd w:w="0" w:type="dxa"/>
        <w:shd w:val="clear" w:color="auto" w:fill="auto"/>
        <w:tblLayout w:type="fixed"/>
        <w:tblCellMar>
          <w:top w:w="0" w:type="dxa"/>
          <w:left w:w="0" w:type="dxa"/>
          <w:bottom w:w="0" w:type="dxa"/>
          <w:right w:w="0" w:type="dxa"/>
        </w:tblCellMar>
      </w:tblPr>
      <w:tblGrid>
        <w:gridCol w:w="3739"/>
        <w:gridCol w:w="565"/>
        <w:gridCol w:w="2120"/>
        <w:gridCol w:w="3312"/>
        <w:gridCol w:w="1698"/>
        <w:gridCol w:w="2505"/>
      </w:tblGrid>
      <w:tr>
        <w:tblPrEx>
          <w:shd w:val="clear" w:color="auto" w:fill="auto"/>
          <w:tblCellMar>
            <w:top w:w="0" w:type="dxa"/>
            <w:left w:w="0" w:type="dxa"/>
            <w:bottom w:w="0" w:type="dxa"/>
            <w:right w:w="0" w:type="dxa"/>
          </w:tblCellMar>
        </w:tblPrEx>
        <w:trPr>
          <w:trHeight w:val="308" w:hRule="atLeast"/>
        </w:trPr>
        <w:tc>
          <w:tcPr>
            <w:tcW w:w="6424" w:type="dxa"/>
            <w:gridSpan w:val="3"/>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7515" w:type="dxa"/>
            <w:gridSpan w:val="3"/>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tblCellMar>
            <w:top w:w="0" w:type="dxa"/>
            <w:left w:w="0" w:type="dxa"/>
            <w:bottom w:w="0" w:type="dxa"/>
            <w:right w:w="0" w:type="dxa"/>
          </w:tblCellMar>
        </w:tblPrEx>
        <w:trPr>
          <w:trHeight w:val="308" w:hRule="atLeast"/>
        </w:trPr>
        <w:tc>
          <w:tcPr>
            <w:tcW w:w="3739"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6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212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331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69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250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r>
      <w:tr>
        <w:tblPrEx>
          <w:tblCellMar>
            <w:top w:w="0" w:type="dxa"/>
            <w:left w:w="0" w:type="dxa"/>
            <w:bottom w:w="0" w:type="dxa"/>
            <w:right w:w="0" w:type="dxa"/>
          </w:tblCellMar>
        </w:tblPrEx>
        <w:trPr>
          <w:trHeight w:val="308" w:hRule="atLeast"/>
        </w:trPr>
        <w:tc>
          <w:tcPr>
            <w:tcW w:w="3739"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56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12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31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69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50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308" w:hRule="atLeast"/>
        </w:trPr>
        <w:tc>
          <w:tcPr>
            <w:tcW w:w="3739"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一、一般公共预算财政拨款收入</w:t>
            </w:r>
          </w:p>
        </w:tc>
        <w:tc>
          <w:tcPr>
            <w:tcW w:w="56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1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11,888.39</w:t>
            </w:r>
          </w:p>
        </w:tc>
        <w:tc>
          <w:tcPr>
            <w:tcW w:w="331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169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2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128.45</w:t>
            </w:r>
          </w:p>
        </w:tc>
      </w:tr>
      <w:tr>
        <w:tblPrEx>
          <w:tblCellMar>
            <w:top w:w="0" w:type="dxa"/>
            <w:left w:w="0" w:type="dxa"/>
            <w:bottom w:w="0" w:type="dxa"/>
            <w:right w:w="0" w:type="dxa"/>
          </w:tblCellMar>
        </w:tblPrEx>
        <w:trPr>
          <w:trHeight w:val="308" w:hRule="atLeast"/>
        </w:trPr>
        <w:tc>
          <w:tcPr>
            <w:tcW w:w="3739"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二、政府性基金预算财政拨款收入</w:t>
            </w:r>
          </w:p>
        </w:tc>
        <w:tc>
          <w:tcPr>
            <w:tcW w:w="56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1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2,322.75</w:t>
            </w:r>
          </w:p>
        </w:tc>
        <w:tc>
          <w:tcPr>
            <w:tcW w:w="331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169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2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17,810.50</w:t>
            </w:r>
          </w:p>
        </w:tc>
      </w:tr>
      <w:tr>
        <w:tblPrEx>
          <w:tblCellMar>
            <w:top w:w="0" w:type="dxa"/>
            <w:left w:w="0" w:type="dxa"/>
            <w:bottom w:w="0" w:type="dxa"/>
            <w:right w:w="0" w:type="dxa"/>
          </w:tblCellMar>
        </w:tblPrEx>
        <w:trPr>
          <w:trHeight w:val="308" w:hRule="atLeast"/>
        </w:trPr>
        <w:tc>
          <w:tcPr>
            <w:tcW w:w="3739"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三、上级补助收入</w:t>
            </w:r>
          </w:p>
        </w:tc>
        <w:tc>
          <w:tcPr>
            <w:tcW w:w="56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21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31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169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2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750.61</w:t>
            </w:r>
          </w:p>
        </w:tc>
      </w:tr>
      <w:tr>
        <w:tblPrEx>
          <w:tblCellMar>
            <w:top w:w="0" w:type="dxa"/>
            <w:left w:w="0" w:type="dxa"/>
            <w:bottom w:w="0" w:type="dxa"/>
            <w:right w:w="0" w:type="dxa"/>
          </w:tblCellMar>
        </w:tblPrEx>
        <w:trPr>
          <w:trHeight w:val="308" w:hRule="atLeast"/>
        </w:trPr>
        <w:tc>
          <w:tcPr>
            <w:tcW w:w="3739"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四、事业收入</w:t>
            </w:r>
          </w:p>
        </w:tc>
        <w:tc>
          <w:tcPr>
            <w:tcW w:w="56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21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31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169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2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1,275.07</w:t>
            </w:r>
          </w:p>
        </w:tc>
      </w:tr>
      <w:tr>
        <w:tblPrEx>
          <w:tblCellMar>
            <w:top w:w="0" w:type="dxa"/>
            <w:left w:w="0" w:type="dxa"/>
            <w:bottom w:w="0" w:type="dxa"/>
            <w:right w:w="0" w:type="dxa"/>
          </w:tblCellMar>
        </w:tblPrEx>
        <w:trPr>
          <w:trHeight w:val="308" w:hRule="atLeast"/>
        </w:trPr>
        <w:tc>
          <w:tcPr>
            <w:tcW w:w="3739"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五、经营收入</w:t>
            </w:r>
          </w:p>
        </w:tc>
        <w:tc>
          <w:tcPr>
            <w:tcW w:w="56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21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31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169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2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w:t>
            </w:r>
          </w:p>
        </w:tc>
      </w:tr>
      <w:tr>
        <w:tblPrEx>
          <w:tblCellMar>
            <w:top w:w="0" w:type="dxa"/>
            <w:left w:w="0" w:type="dxa"/>
            <w:bottom w:w="0" w:type="dxa"/>
            <w:right w:w="0" w:type="dxa"/>
          </w:tblCellMar>
        </w:tblPrEx>
        <w:trPr>
          <w:trHeight w:val="308" w:hRule="atLeast"/>
        </w:trPr>
        <w:tc>
          <w:tcPr>
            <w:tcW w:w="3739"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六、附属单位上缴收入</w:t>
            </w:r>
          </w:p>
        </w:tc>
        <w:tc>
          <w:tcPr>
            <w:tcW w:w="56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21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31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169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2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29.67</w:t>
            </w:r>
          </w:p>
        </w:tc>
      </w:tr>
      <w:tr>
        <w:tblPrEx>
          <w:tblCellMar>
            <w:top w:w="0" w:type="dxa"/>
            <w:left w:w="0" w:type="dxa"/>
            <w:bottom w:w="0" w:type="dxa"/>
            <w:right w:w="0" w:type="dxa"/>
          </w:tblCellMar>
        </w:tblPrEx>
        <w:trPr>
          <w:trHeight w:val="308" w:hRule="atLeast"/>
        </w:trPr>
        <w:tc>
          <w:tcPr>
            <w:tcW w:w="3739"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七、其他收入</w:t>
            </w:r>
          </w:p>
        </w:tc>
        <w:tc>
          <w:tcPr>
            <w:tcW w:w="56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21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2,154.54</w:t>
            </w:r>
          </w:p>
        </w:tc>
        <w:tc>
          <w:tcPr>
            <w:tcW w:w="331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169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2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92.40</w:t>
            </w:r>
          </w:p>
        </w:tc>
      </w:tr>
      <w:tr>
        <w:tblPrEx>
          <w:tblCellMar>
            <w:top w:w="0" w:type="dxa"/>
            <w:left w:w="0" w:type="dxa"/>
            <w:bottom w:w="0" w:type="dxa"/>
            <w:right w:w="0" w:type="dxa"/>
          </w:tblCellMar>
        </w:tblPrEx>
        <w:trPr>
          <w:trHeight w:val="308" w:hRule="atLeast"/>
        </w:trPr>
        <w:tc>
          <w:tcPr>
            <w:tcW w:w="3739"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21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1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二十一、灾害防治及应急管理支出</w:t>
            </w:r>
          </w:p>
        </w:tc>
        <w:tc>
          <w:tcPr>
            <w:tcW w:w="169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2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336.74</w:t>
            </w:r>
          </w:p>
        </w:tc>
      </w:tr>
      <w:tr>
        <w:tblPrEx>
          <w:tblCellMar>
            <w:top w:w="0" w:type="dxa"/>
            <w:left w:w="0" w:type="dxa"/>
            <w:bottom w:w="0" w:type="dxa"/>
            <w:right w:w="0" w:type="dxa"/>
          </w:tblCellMar>
        </w:tblPrEx>
        <w:trPr>
          <w:trHeight w:val="308" w:hRule="atLeast"/>
        </w:trPr>
        <w:tc>
          <w:tcPr>
            <w:tcW w:w="3739"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21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1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二十二、其他支出</w:t>
            </w:r>
          </w:p>
        </w:tc>
        <w:tc>
          <w:tcPr>
            <w:tcW w:w="169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2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771.90</w:t>
            </w:r>
          </w:p>
        </w:tc>
      </w:tr>
      <w:tr>
        <w:tblPrEx>
          <w:tblCellMar>
            <w:top w:w="0" w:type="dxa"/>
            <w:left w:w="0" w:type="dxa"/>
            <w:bottom w:w="0" w:type="dxa"/>
            <w:right w:w="0" w:type="dxa"/>
          </w:tblCellMar>
        </w:tblPrEx>
        <w:trPr>
          <w:trHeight w:val="308" w:hRule="atLeast"/>
        </w:trPr>
        <w:tc>
          <w:tcPr>
            <w:tcW w:w="3739"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21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1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69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2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739"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56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21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16,365.68</w:t>
            </w:r>
          </w:p>
        </w:tc>
        <w:tc>
          <w:tcPr>
            <w:tcW w:w="331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169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2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21,210.33</w:t>
            </w:r>
          </w:p>
        </w:tc>
      </w:tr>
      <w:tr>
        <w:tblPrEx>
          <w:tblCellMar>
            <w:top w:w="0" w:type="dxa"/>
            <w:left w:w="0" w:type="dxa"/>
            <w:bottom w:w="0" w:type="dxa"/>
            <w:right w:w="0" w:type="dxa"/>
          </w:tblCellMar>
        </w:tblPrEx>
        <w:trPr>
          <w:trHeight w:val="308" w:hRule="atLeast"/>
        </w:trPr>
        <w:tc>
          <w:tcPr>
            <w:tcW w:w="3739"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用事业基金弥补收支差额</w:t>
            </w:r>
          </w:p>
        </w:tc>
        <w:tc>
          <w:tcPr>
            <w:tcW w:w="56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21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31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结余分配</w:t>
            </w:r>
          </w:p>
        </w:tc>
        <w:tc>
          <w:tcPr>
            <w:tcW w:w="169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2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739"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56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21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8,143.48</w:t>
            </w:r>
          </w:p>
        </w:tc>
        <w:tc>
          <w:tcPr>
            <w:tcW w:w="331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c>
          <w:tcPr>
            <w:tcW w:w="169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2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3,298.83</w:t>
            </w:r>
          </w:p>
        </w:tc>
      </w:tr>
      <w:tr>
        <w:tblPrEx>
          <w:tblCellMar>
            <w:top w:w="0" w:type="dxa"/>
            <w:left w:w="0" w:type="dxa"/>
            <w:bottom w:w="0" w:type="dxa"/>
            <w:right w:w="0" w:type="dxa"/>
          </w:tblCellMar>
        </w:tblPrEx>
        <w:trPr>
          <w:trHeight w:val="308" w:hRule="atLeast"/>
        </w:trPr>
        <w:tc>
          <w:tcPr>
            <w:tcW w:w="3739"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21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1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69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2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739"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56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21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24,509.16</w:t>
            </w:r>
          </w:p>
        </w:tc>
        <w:tc>
          <w:tcPr>
            <w:tcW w:w="331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169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25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24,509.16</w:t>
            </w:r>
          </w:p>
        </w:tc>
      </w:tr>
    </w:tbl>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注：本表反映部门本年度的总收支和年末结转结余情况。</w:t>
      </w:r>
    </w:p>
    <w:p>
      <w:pPr>
        <w:widowControl/>
        <w:jc w:val="left"/>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r>
        <w:rPr>
          <w:rFonts w:ascii="Times New Roman" w:hAnsi="Times New Roman" w:eastAsia="黑体" w:cs="Times New Roman"/>
          <w:bCs/>
          <w:kern w:val="0"/>
          <w:sz w:val="32"/>
          <w:szCs w:val="32"/>
        </w:rPr>
        <w:br w:type="page"/>
      </w:r>
    </w:p>
    <w:p>
      <w:pPr>
        <w:widowControl/>
        <w:jc w:val="center"/>
        <w:rPr>
          <w:rFonts w:ascii="Times New Roman" w:hAnsi="Times New Roman" w:eastAsia="方正小标宋_GBK" w:cs="Times New Roman"/>
          <w:color w:val="000000"/>
          <w:kern w:val="0"/>
          <w:sz w:val="36"/>
          <w:szCs w:val="36"/>
        </w:rPr>
      </w:pPr>
      <w:r>
        <w:rPr>
          <w:rFonts w:ascii="Times New Roman" w:hAnsi="Times New Roman" w:eastAsia="方正小标宋_GBK" w:cs="Times New Roman"/>
          <w:color w:val="000000"/>
          <w:kern w:val="0"/>
          <w:sz w:val="36"/>
          <w:szCs w:val="36"/>
        </w:rPr>
        <w:t>收入决算表</w:t>
      </w:r>
    </w:p>
    <w:p>
      <w:pPr>
        <w:widowControl/>
        <w:ind w:firstLine="630" w:firstLineChars="30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lang w:eastAsia="zh-CN"/>
        </w:rPr>
        <w:t>凤凰县民政局</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公开02表</w:t>
      </w:r>
    </w:p>
    <w:p>
      <w:pPr>
        <w:widowControl/>
        <w:ind w:right="63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7"/>
        <w:tblW w:w="15064" w:type="dxa"/>
        <w:tblInd w:w="0" w:type="dxa"/>
        <w:shd w:val="clear" w:color="auto" w:fill="auto"/>
        <w:tblLayout w:type="fixed"/>
        <w:tblCellMar>
          <w:top w:w="0" w:type="dxa"/>
          <w:left w:w="0" w:type="dxa"/>
          <w:bottom w:w="0" w:type="dxa"/>
          <w:right w:w="0" w:type="dxa"/>
        </w:tblCellMar>
      </w:tblPr>
      <w:tblGrid>
        <w:gridCol w:w="330"/>
        <w:gridCol w:w="330"/>
        <w:gridCol w:w="330"/>
        <w:gridCol w:w="4084"/>
        <w:gridCol w:w="1575"/>
        <w:gridCol w:w="1590"/>
        <w:gridCol w:w="1485"/>
        <w:gridCol w:w="1245"/>
        <w:gridCol w:w="1215"/>
        <w:gridCol w:w="1170"/>
        <w:gridCol w:w="1710"/>
      </w:tblGrid>
      <w:tr>
        <w:tblPrEx>
          <w:shd w:val="clear" w:color="auto" w:fill="auto"/>
          <w:tblCellMar>
            <w:top w:w="0" w:type="dxa"/>
            <w:left w:w="0" w:type="dxa"/>
            <w:bottom w:w="0" w:type="dxa"/>
            <w:right w:w="0" w:type="dxa"/>
          </w:tblCellMar>
        </w:tblPrEx>
        <w:trPr>
          <w:trHeight w:val="308" w:hRule="atLeast"/>
        </w:trPr>
        <w:tc>
          <w:tcPr>
            <w:tcW w:w="990" w:type="dxa"/>
            <w:gridSpan w:val="3"/>
            <w:vMerge w:val="restart"/>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4084" w:type="dxa"/>
            <w:vMerge w:val="restart"/>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575"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159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财政拨款收入</w:t>
            </w:r>
          </w:p>
        </w:tc>
        <w:tc>
          <w:tcPr>
            <w:tcW w:w="1485"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1245"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w:t>
            </w:r>
          </w:p>
        </w:tc>
        <w:tc>
          <w:tcPr>
            <w:tcW w:w="1215"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经营收入</w:t>
            </w:r>
          </w:p>
        </w:tc>
        <w:tc>
          <w:tcPr>
            <w:tcW w:w="117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附属单位上缴收入</w:t>
            </w:r>
          </w:p>
        </w:tc>
        <w:tc>
          <w:tcPr>
            <w:tcW w:w="171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r>
      <w:tr>
        <w:tblPrEx>
          <w:tblCellMar>
            <w:top w:w="0" w:type="dxa"/>
            <w:left w:w="0" w:type="dxa"/>
            <w:bottom w:w="0" w:type="dxa"/>
            <w:right w:w="0" w:type="dxa"/>
          </w:tblCellMar>
        </w:tblPrEx>
        <w:trPr>
          <w:trHeight w:val="308" w:hRule="atLeast"/>
        </w:trPr>
        <w:tc>
          <w:tcPr>
            <w:tcW w:w="990"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084" w:type="dxa"/>
            <w:vMerge w:val="continue"/>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8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4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1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7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1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990"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084" w:type="dxa"/>
            <w:vMerge w:val="continue"/>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8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4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1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7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1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990"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084" w:type="dxa"/>
            <w:vMerge w:val="continue"/>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8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4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1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7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1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30" w:type="dxa"/>
            <w:vMerge w:val="restar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类</w:t>
            </w:r>
          </w:p>
        </w:tc>
        <w:tc>
          <w:tcPr>
            <w:tcW w:w="330" w:type="dxa"/>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款</w:t>
            </w:r>
          </w:p>
        </w:tc>
        <w:tc>
          <w:tcPr>
            <w:tcW w:w="330" w:type="dxa"/>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c>
          <w:tcPr>
            <w:tcW w:w="408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57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59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48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4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21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17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71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CellMar>
            <w:top w:w="0" w:type="dxa"/>
            <w:left w:w="0" w:type="dxa"/>
            <w:bottom w:w="0" w:type="dxa"/>
            <w:right w:w="0" w:type="dxa"/>
          </w:tblCellMar>
        </w:tblPrEx>
        <w:trPr>
          <w:trHeight w:val="308" w:hRule="atLeast"/>
        </w:trPr>
        <w:tc>
          <w:tcPr>
            <w:tcW w:w="330" w:type="dxa"/>
            <w:vMerge w:val="continue"/>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30"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30"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08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16,365.68</w:t>
            </w:r>
          </w:p>
        </w:tc>
        <w:tc>
          <w:tcPr>
            <w:tcW w:w="1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14,211.14</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7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2,154.54</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4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1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128.45</w:t>
            </w:r>
          </w:p>
        </w:tc>
        <w:tc>
          <w:tcPr>
            <w:tcW w:w="1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128.45</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20199</w:t>
            </w:r>
          </w:p>
        </w:tc>
        <w:tc>
          <w:tcPr>
            <w:tcW w:w="4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其他一般公共服务支出</w:t>
            </w:r>
          </w:p>
        </w:tc>
        <w:tc>
          <w:tcPr>
            <w:tcW w:w="1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128.45</w:t>
            </w:r>
          </w:p>
        </w:tc>
        <w:tc>
          <w:tcPr>
            <w:tcW w:w="1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128.45</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2019999</w:t>
            </w:r>
          </w:p>
        </w:tc>
        <w:tc>
          <w:tcPr>
            <w:tcW w:w="4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其他一般公共服务支出</w:t>
            </w:r>
          </w:p>
        </w:tc>
        <w:tc>
          <w:tcPr>
            <w:tcW w:w="1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128.45</w:t>
            </w:r>
          </w:p>
        </w:tc>
        <w:tc>
          <w:tcPr>
            <w:tcW w:w="1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128.45</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4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13,427.56</w:t>
            </w:r>
          </w:p>
        </w:tc>
        <w:tc>
          <w:tcPr>
            <w:tcW w:w="1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11,365.92</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2,061.64</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20802</w:t>
            </w:r>
          </w:p>
        </w:tc>
        <w:tc>
          <w:tcPr>
            <w:tcW w:w="4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民政管理事务</w:t>
            </w:r>
          </w:p>
        </w:tc>
        <w:tc>
          <w:tcPr>
            <w:tcW w:w="1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627.29</w:t>
            </w:r>
          </w:p>
        </w:tc>
        <w:tc>
          <w:tcPr>
            <w:tcW w:w="1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596.93</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30.37</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2080201</w:t>
            </w:r>
          </w:p>
        </w:tc>
        <w:tc>
          <w:tcPr>
            <w:tcW w:w="4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336.93</w:t>
            </w:r>
          </w:p>
        </w:tc>
        <w:tc>
          <w:tcPr>
            <w:tcW w:w="1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336.93</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2080202</w:t>
            </w:r>
          </w:p>
        </w:tc>
        <w:tc>
          <w:tcPr>
            <w:tcW w:w="4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163.00</w:t>
            </w:r>
          </w:p>
        </w:tc>
        <w:tc>
          <w:tcPr>
            <w:tcW w:w="1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163.00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2080208</w:t>
            </w:r>
          </w:p>
        </w:tc>
        <w:tc>
          <w:tcPr>
            <w:tcW w:w="4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基层政权和社区建设</w:t>
            </w:r>
          </w:p>
        </w:tc>
        <w:tc>
          <w:tcPr>
            <w:tcW w:w="1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70.00</w:t>
            </w:r>
          </w:p>
        </w:tc>
        <w:tc>
          <w:tcPr>
            <w:tcW w:w="1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2080299</w:t>
            </w:r>
          </w:p>
        </w:tc>
        <w:tc>
          <w:tcPr>
            <w:tcW w:w="4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其他民政管理事务支出</w:t>
            </w:r>
          </w:p>
        </w:tc>
        <w:tc>
          <w:tcPr>
            <w:tcW w:w="1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57.37</w:t>
            </w:r>
          </w:p>
        </w:tc>
        <w:tc>
          <w:tcPr>
            <w:tcW w:w="1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30.37</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4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1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58.85</w:t>
            </w:r>
          </w:p>
        </w:tc>
        <w:tc>
          <w:tcPr>
            <w:tcW w:w="1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58.85</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2080501</w:t>
            </w:r>
          </w:p>
        </w:tc>
        <w:tc>
          <w:tcPr>
            <w:tcW w:w="4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归口管理的行政单位离退休</w:t>
            </w:r>
          </w:p>
        </w:tc>
        <w:tc>
          <w:tcPr>
            <w:tcW w:w="1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9.60</w:t>
            </w:r>
          </w:p>
        </w:tc>
        <w:tc>
          <w:tcPr>
            <w:tcW w:w="1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4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49.25</w:t>
            </w:r>
          </w:p>
        </w:tc>
        <w:tc>
          <w:tcPr>
            <w:tcW w:w="1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49.25</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w:t>
            </w:r>
          </w:p>
        </w:tc>
        <w:tc>
          <w:tcPr>
            <w:tcW w:w="4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抚恤</w:t>
            </w:r>
          </w:p>
        </w:tc>
        <w:tc>
          <w:tcPr>
            <w:tcW w:w="1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157.87</w:t>
            </w:r>
          </w:p>
        </w:tc>
        <w:tc>
          <w:tcPr>
            <w:tcW w:w="1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157.87</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2080801</w:t>
            </w:r>
          </w:p>
        </w:tc>
        <w:tc>
          <w:tcPr>
            <w:tcW w:w="4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死亡抚恤</w:t>
            </w:r>
          </w:p>
        </w:tc>
        <w:tc>
          <w:tcPr>
            <w:tcW w:w="1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43.87</w:t>
            </w:r>
          </w:p>
        </w:tc>
        <w:tc>
          <w:tcPr>
            <w:tcW w:w="1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43.87</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2080802</w:t>
            </w:r>
          </w:p>
        </w:tc>
        <w:tc>
          <w:tcPr>
            <w:tcW w:w="4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伤残抚恤</w:t>
            </w:r>
          </w:p>
        </w:tc>
        <w:tc>
          <w:tcPr>
            <w:tcW w:w="1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114.00</w:t>
            </w:r>
          </w:p>
        </w:tc>
        <w:tc>
          <w:tcPr>
            <w:tcW w:w="1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20809</w:t>
            </w:r>
          </w:p>
        </w:tc>
        <w:tc>
          <w:tcPr>
            <w:tcW w:w="4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退役安置</w:t>
            </w:r>
          </w:p>
        </w:tc>
        <w:tc>
          <w:tcPr>
            <w:tcW w:w="1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6.96</w:t>
            </w:r>
          </w:p>
        </w:tc>
        <w:tc>
          <w:tcPr>
            <w:tcW w:w="1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6.96</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2080999</w:t>
            </w:r>
          </w:p>
        </w:tc>
        <w:tc>
          <w:tcPr>
            <w:tcW w:w="4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其他退役安置支出</w:t>
            </w:r>
          </w:p>
        </w:tc>
        <w:tc>
          <w:tcPr>
            <w:tcW w:w="1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6.96</w:t>
            </w:r>
          </w:p>
        </w:tc>
        <w:tc>
          <w:tcPr>
            <w:tcW w:w="1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6.96</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20810</w:t>
            </w:r>
          </w:p>
        </w:tc>
        <w:tc>
          <w:tcPr>
            <w:tcW w:w="4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社会福利</w:t>
            </w:r>
          </w:p>
        </w:tc>
        <w:tc>
          <w:tcPr>
            <w:tcW w:w="1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1,803.00</w:t>
            </w:r>
          </w:p>
        </w:tc>
        <w:tc>
          <w:tcPr>
            <w:tcW w:w="1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1,803.00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2081001</w:t>
            </w:r>
          </w:p>
        </w:tc>
        <w:tc>
          <w:tcPr>
            <w:tcW w:w="4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儿童福利</w:t>
            </w:r>
          </w:p>
        </w:tc>
        <w:tc>
          <w:tcPr>
            <w:tcW w:w="1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246.00</w:t>
            </w:r>
          </w:p>
        </w:tc>
        <w:tc>
          <w:tcPr>
            <w:tcW w:w="1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246.00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2081002</w:t>
            </w:r>
          </w:p>
        </w:tc>
        <w:tc>
          <w:tcPr>
            <w:tcW w:w="4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老年福利</w:t>
            </w:r>
          </w:p>
        </w:tc>
        <w:tc>
          <w:tcPr>
            <w:tcW w:w="1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933.20</w:t>
            </w:r>
          </w:p>
        </w:tc>
        <w:tc>
          <w:tcPr>
            <w:tcW w:w="1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933.20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2081004</w:t>
            </w:r>
          </w:p>
        </w:tc>
        <w:tc>
          <w:tcPr>
            <w:tcW w:w="4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殡葬</w:t>
            </w:r>
          </w:p>
        </w:tc>
        <w:tc>
          <w:tcPr>
            <w:tcW w:w="1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611.80</w:t>
            </w:r>
          </w:p>
        </w:tc>
        <w:tc>
          <w:tcPr>
            <w:tcW w:w="1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611.80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2081099</w:t>
            </w:r>
          </w:p>
        </w:tc>
        <w:tc>
          <w:tcPr>
            <w:tcW w:w="4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其他社会福利支出</w:t>
            </w:r>
          </w:p>
        </w:tc>
        <w:tc>
          <w:tcPr>
            <w:tcW w:w="1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12.00</w:t>
            </w:r>
          </w:p>
        </w:tc>
        <w:tc>
          <w:tcPr>
            <w:tcW w:w="1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20811</w:t>
            </w:r>
          </w:p>
        </w:tc>
        <w:tc>
          <w:tcPr>
            <w:tcW w:w="4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残疾人事业</w:t>
            </w:r>
          </w:p>
        </w:tc>
        <w:tc>
          <w:tcPr>
            <w:tcW w:w="1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702.19</w:t>
            </w:r>
          </w:p>
        </w:tc>
        <w:tc>
          <w:tcPr>
            <w:tcW w:w="1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702.19</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2081107</w:t>
            </w:r>
          </w:p>
        </w:tc>
        <w:tc>
          <w:tcPr>
            <w:tcW w:w="4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残疾人生活和护理补贴</w:t>
            </w:r>
          </w:p>
        </w:tc>
        <w:tc>
          <w:tcPr>
            <w:tcW w:w="1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588.13</w:t>
            </w:r>
          </w:p>
        </w:tc>
        <w:tc>
          <w:tcPr>
            <w:tcW w:w="1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588.13</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2081199</w:t>
            </w:r>
          </w:p>
        </w:tc>
        <w:tc>
          <w:tcPr>
            <w:tcW w:w="4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其他残疾人事业支出</w:t>
            </w:r>
          </w:p>
        </w:tc>
        <w:tc>
          <w:tcPr>
            <w:tcW w:w="1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114.06</w:t>
            </w:r>
          </w:p>
        </w:tc>
        <w:tc>
          <w:tcPr>
            <w:tcW w:w="1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114.06</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20819</w:t>
            </w:r>
          </w:p>
        </w:tc>
        <w:tc>
          <w:tcPr>
            <w:tcW w:w="4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最低生活保障</w:t>
            </w:r>
          </w:p>
        </w:tc>
        <w:tc>
          <w:tcPr>
            <w:tcW w:w="1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5,767.17</w:t>
            </w:r>
          </w:p>
        </w:tc>
        <w:tc>
          <w:tcPr>
            <w:tcW w:w="1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5,759.10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8.07</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2081901</w:t>
            </w:r>
          </w:p>
        </w:tc>
        <w:tc>
          <w:tcPr>
            <w:tcW w:w="4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城市最低生活保障金支出</w:t>
            </w:r>
          </w:p>
        </w:tc>
        <w:tc>
          <w:tcPr>
            <w:tcW w:w="1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1,877.31</w:t>
            </w:r>
          </w:p>
        </w:tc>
        <w:tc>
          <w:tcPr>
            <w:tcW w:w="1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1,876.00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2081902</w:t>
            </w:r>
          </w:p>
        </w:tc>
        <w:tc>
          <w:tcPr>
            <w:tcW w:w="4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农村最低生活保障金支出</w:t>
            </w:r>
          </w:p>
        </w:tc>
        <w:tc>
          <w:tcPr>
            <w:tcW w:w="1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3,889.86</w:t>
            </w:r>
          </w:p>
        </w:tc>
        <w:tc>
          <w:tcPr>
            <w:tcW w:w="1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3,883.10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6.76</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20820</w:t>
            </w:r>
          </w:p>
        </w:tc>
        <w:tc>
          <w:tcPr>
            <w:tcW w:w="4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临时救助</w:t>
            </w:r>
          </w:p>
        </w:tc>
        <w:tc>
          <w:tcPr>
            <w:tcW w:w="1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1,354.70</w:t>
            </w:r>
          </w:p>
        </w:tc>
        <w:tc>
          <w:tcPr>
            <w:tcW w:w="1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1,347.50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2082001</w:t>
            </w:r>
          </w:p>
        </w:tc>
        <w:tc>
          <w:tcPr>
            <w:tcW w:w="4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临时救助支出</w:t>
            </w:r>
          </w:p>
        </w:tc>
        <w:tc>
          <w:tcPr>
            <w:tcW w:w="1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1,313.20</w:t>
            </w:r>
          </w:p>
        </w:tc>
        <w:tc>
          <w:tcPr>
            <w:tcW w:w="1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1,306.00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2082002</w:t>
            </w:r>
          </w:p>
        </w:tc>
        <w:tc>
          <w:tcPr>
            <w:tcW w:w="4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流浪乞讨人员救助支出</w:t>
            </w:r>
          </w:p>
        </w:tc>
        <w:tc>
          <w:tcPr>
            <w:tcW w:w="1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41.50</w:t>
            </w:r>
          </w:p>
        </w:tc>
        <w:tc>
          <w:tcPr>
            <w:tcW w:w="1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41.50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20821</w:t>
            </w:r>
          </w:p>
        </w:tc>
        <w:tc>
          <w:tcPr>
            <w:tcW w:w="4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特困人员救助供养</w:t>
            </w:r>
          </w:p>
        </w:tc>
        <w:tc>
          <w:tcPr>
            <w:tcW w:w="1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901.29</w:t>
            </w:r>
          </w:p>
        </w:tc>
        <w:tc>
          <w:tcPr>
            <w:tcW w:w="1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901.29</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2082101</w:t>
            </w:r>
          </w:p>
        </w:tc>
        <w:tc>
          <w:tcPr>
            <w:tcW w:w="4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城市特困人员救助供养支出</w:t>
            </w:r>
          </w:p>
        </w:tc>
        <w:tc>
          <w:tcPr>
            <w:tcW w:w="1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22.21</w:t>
            </w:r>
          </w:p>
        </w:tc>
        <w:tc>
          <w:tcPr>
            <w:tcW w:w="1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22.21</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2082102</w:t>
            </w:r>
          </w:p>
        </w:tc>
        <w:tc>
          <w:tcPr>
            <w:tcW w:w="4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农村特困人员救助供养支出</w:t>
            </w:r>
          </w:p>
        </w:tc>
        <w:tc>
          <w:tcPr>
            <w:tcW w:w="1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879.08</w:t>
            </w:r>
          </w:p>
        </w:tc>
        <w:tc>
          <w:tcPr>
            <w:tcW w:w="1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879.08</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20825</w:t>
            </w:r>
          </w:p>
        </w:tc>
        <w:tc>
          <w:tcPr>
            <w:tcW w:w="4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其他生活救助</w:t>
            </w:r>
          </w:p>
        </w:tc>
        <w:tc>
          <w:tcPr>
            <w:tcW w:w="1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w:t>
            </w:r>
          </w:p>
        </w:tc>
        <w:tc>
          <w:tcPr>
            <w:tcW w:w="1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2082502</w:t>
            </w:r>
          </w:p>
        </w:tc>
        <w:tc>
          <w:tcPr>
            <w:tcW w:w="4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其他农村生活救助</w:t>
            </w:r>
          </w:p>
        </w:tc>
        <w:tc>
          <w:tcPr>
            <w:tcW w:w="1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w:t>
            </w:r>
          </w:p>
        </w:tc>
        <w:tc>
          <w:tcPr>
            <w:tcW w:w="1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20899</w:t>
            </w:r>
          </w:p>
        </w:tc>
        <w:tc>
          <w:tcPr>
            <w:tcW w:w="4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其他社会保障和就业支出</w:t>
            </w:r>
          </w:p>
        </w:tc>
        <w:tc>
          <w:tcPr>
            <w:tcW w:w="1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2,017.92</w:t>
            </w:r>
          </w:p>
        </w:tc>
        <w:tc>
          <w:tcPr>
            <w:tcW w:w="1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2,016.00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2089901</w:t>
            </w:r>
          </w:p>
        </w:tc>
        <w:tc>
          <w:tcPr>
            <w:tcW w:w="4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其他社会保障和就业支出</w:t>
            </w:r>
          </w:p>
        </w:tc>
        <w:tc>
          <w:tcPr>
            <w:tcW w:w="1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2,017.92</w:t>
            </w:r>
          </w:p>
        </w:tc>
        <w:tc>
          <w:tcPr>
            <w:tcW w:w="1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2,016.00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4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1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27.15</w:t>
            </w:r>
          </w:p>
        </w:tc>
        <w:tc>
          <w:tcPr>
            <w:tcW w:w="1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26.65</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4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1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26.65</w:t>
            </w:r>
          </w:p>
        </w:tc>
        <w:tc>
          <w:tcPr>
            <w:tcW w:w="1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26.65</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4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1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26.65</w:t>
            </w:r>
          </w:p>
        </w:tc>
        <w:tc>
          <w:tcPr>
            <w:tcW w:w="1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26.65</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21013</w:t>
            </w:r>
          </w:p>
        </w:tc>
        <w:tc>
          <w:tcPr>
            <w:tcW w:w="4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医疗救助</w:t>
            </w:r>
          </w:p>
        </w:tc>
        <w:tc>
          <w:tcPr>
            <w:tcW w:w="1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0.50</w:t>
            </w:r>
          </w:p>
        </w:tc>
        <w:tc>
          <w:tcPr>
            <w:tcW w:w="1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2101301</w:t>
            </w:r>
          </w:p>
        </w:tc>
        <w:tc>
          <w:tcPr>
            <w:tcW w:w="4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城乡医疗救助</w:t>
            </w:r>
          </w:p>
        </w:tc>
        <w:tc>
          <w:tcPr>
            <w:tcW w:w="1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0.50</w:t>
            </w:r>
          </w:p>
        </w:tc>
        <w:tc>
          <w:tcPr>
            <w:tcW w:w="1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w:t>
            </w:r>
          </w:p>
        </w:tc>
        <w:tc>
          <w:tcPr>
            <w:tcW w:w="4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城乡社区支出</w:t>
            </w:r>
          </w:p>
        </w:tc>
        <w:tc>
          <w:tcPr>
            <w:tcW w:w="1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1,387.00</w:t>
            </w:r>
          </w:p>
        </w:tc>
        <w:tc>
          <w:tcPr>
            <w:tcW w:w="1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1,387.00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w:t>
            </w:r>
          </w:p>
        </w:tc>
        <w:tc>
          <w:tcPr>
            <w:tcW w:w="4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国有土地使用权出让收入及对应专项债务收入安排的支出</w:t>
            </w:r>
          </w:p>
        </w:tc>
        <w:tc>
          <w:tcPr>
            <w:tcW w:w="1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1,387.00</w:t>
            </w:r>
          </w:p>
        </w:tc>
        <w:tc>
          <w:tcPr>
            <w:tcW w:w="1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1,387.00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2120803</w:t>
            </w:r>
          </w:p>
        </w:tc>
        <w:tc>
          <w:tcPr>
            <w:tcW w:w="4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城市建设支出</w:t>
            </w:r>
          </w:p>
        </w:tc>
        <w:tc>
          <w:tcPr>
            <w:tcW w:w="1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1,387.00</w:t>
            </w:r>
          </w:p>
        </w:tc>
        <w:tc>
          <w:tcPr>
            <w:tcW w:w="1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1,387.00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w:t>
            </w:r>
          </w:p>
        </w:tc>
        <w:tc>
          <w:tcPr>
            <w:tcW w:w="4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农林水支出</w:t>
            </w:r>
          </w:p>
        </w:tc>
        <w:tc>
          <w:tcPr>
            <w:tcW w:w="1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w:t>
            </w:r>
          </w:p>
        </w:tc>
        <w:tc>
          <w:tcPr>
            <w:tcW w:w="1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21305</w:t>
            </w:r>
          </w:p>
        </w:tc>
        <w:tc>
          <w:tcPr>
            <w:tcW w:w="4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扶贫</w:t>
            </w:r>
          </w:p>
        </w:tc>
        <w:tc>
          <w:tcPr>
            <w:tcW w:w="1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w:t>
            </w:r>
          </w:p>
        </w:tc>
        <w:tc>
          <w:tcPr>
            <w:tcW w:w="1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2130504</w:t>
            </w:r>
          </w:p>
        </w:tc>
        <w:tc>
          <w:tcPr>
            <w:tcW w:w="4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农村基础设施建设</w:t>
            </w:r>
          </w:p>
        </w:tc>
        <w:tc>
          <w:tcPr>
            <w:tcW w:w="1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w:t>
            </w:r>
          </w:p>
        </w:tc>
        <w:tc>
          <w:tcPr>
            <w:tcW w:w="1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4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1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29.67</w:t>
            </w:r>
          </w:p>
        </w:tc>
        <w:tc>
          <w:tcPr>
            <w:tcW w:w="1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29.67</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w:t>
            </w:r>
          </w:p>
        </w:tc>
        <w:tc>
          <w:tcPr>
            <w:tcW w:w="4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1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29.67</w:t>
            </w:r>
          </w:p>
        </w:tc>
        <w:tc>
          <w:tcPr>
            <w:tcW w:w="1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29.67</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4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1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29.67</w:t>
            </w:r>
          </w:p>
        </w:tc>
        <w:tc>
          <w:tcPr>
            <w:tcW w:w="1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29.67</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222</w:t>
            </w:r>
          </w:p>
        </w:tc>
        <w:tc>
          <w:tcPr>
            <w:tcW w:w="4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粮油物资储备支出</w:t>
            </w:r>
          </w:p>
        </w:tc>
        <w:tc>
          <w:tcPr>
            <w:tcW w:w="1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92.40</w:t>
            </w:r>
          </w:p>
        </w:tc>
        <w:tc>
          <w:tcPr>
            <w:tcW w:w="1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92.40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22202</w:t>
            </w:r>
          </w:p>
        </w:tc>
        <w:tc>
          <w:tcPr>
            <w:tcW w:w="4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物资事务</w:t>
            </w:r>
          </w:p>
        </w:tc>
        <w:tc>
          <w:tcPr>
            <w:tcW w:w="1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92.40</w:t>
            </w:r>
          </w:p>
        </w:tc>
        <w:tc>
          <w:tcPr>
            <w:tcW w:w="1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92.40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2220211</w:t>
            </w:r>
          </w:p>
        </w:tc>
        <w:tc>
          <w:tcPr>
            <w:tcW w:w="4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仓库建设</w:t>
            </w:r>
          </w:p>
        </w:tc>
        <w:tc>
          <w:tcPr>
            <w:tcW w:w="1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92.40</w:t>
            </w:r>
          </w:p>
        </w:tc>
        <w:tc>
          <w:tcPr>
            <w:tcW w:w="1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92.40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w:t>
            </w:r>
          </w:p>
        </w:tc>
        <w:tc>
          <w:tcPr>
            <w:tcW w:w="4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灾害防治及应急管理支出</w:t>
            </w:r>
          </w:p>
        </w:tc>
        <w:tc>
          <w:tcPr>
            <w:tcW w:w="1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322.70</w:t>
            </w:r>
          </w:p>
        </w:tc>
        <w:tc>
          <w:tcPr>
            <w:tcW w:w="1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322.70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22407</w:t>
            </w:r>
          </w:p>
        </w:tc>
        <w:tc>
          <w:tcPr>
            <w:tcW w:w="4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自然灾害救灾及恢复重建支出</w:t>
            </w:r>
          </w:p>
        </w:tc>
        <w:tc>
          <w:tcPr>
            <w:tcW w:w="1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322.70</w:t>
            </w:r>
          </w:p>
        </w:tc>
        <w:tc>
          <w:tcPr>
            <w:tcW w:w="1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322.70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2240701</w:t>
            </w:r>
          </w:p>
        </w:tc>
        <w:tc>
          <w:tcPr>
            <w:tcW w:w="4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中央自然灾害生活补助</w:t>
            </w:r>
          </w:p>
        </w:tc>
        <w:tc>
          <w:tcPr>
            <w:tcW w:w="1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285.60</w:t>
            </w:r>
          </w:p>
        </w:tc>
        <w:tc>
          <w:tcPr>
            <w:tcW w:w="1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285.60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2240702</w:t>
            </w:r>
          </w:p>
        </w:tc>
        <w:tc>
          <w:tcPr>
            <w:tcW w:w="4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地方自然灾害生活补助</w:t>
            </w:r>
          </w:p>
        </w:tc>
        <w:tc>
          <w:tcPr>
            <w:tcW w:w="1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37.10</w:t>
            </w:r>
          </w:p>
        </w:tc>
        <w:tc>
          <w:tcPr>
            <w:tcW w:w="1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37.10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w:t>
            </w:r>
          </w:p>
        </w:tc>
        <w:tc>
          <w:tcPr>
            <w:tcW w:w="4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1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935.75</w:t>
            </w:r>
          </w:p>
        </w:tc>
        <w:tc>
          <w:tcPr>
            <w:tcW w:w="1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935.75</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22908</w:t>
            </w:r>
          </w:p>
        </w:tc>
        <w:tc>
          <w:tcPr>
            <w:tcW w:w="4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彩票发行销售机构业务费安排的支出</w:t>
            </w:r>
          </w:p>
        </w:tc>
        <w:tc>
          <w:tcPr>
            <w:tcW w:w="1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72.67</w:t>
            </w:r>
          </w:p>
        </w:tc>
        <w:tc>
          <w:tcPr>
            <w:tcW w:w="1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72.67</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2290804</w:t>
            </w:r>
          </w:p>
        </w:tc>
        <w:tc>
          <w:tcPr>
            <w:tcW w:w="4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福利彩票销售机构的业务费支出</w:t>
            </w:r>
          </w:p>
        </w:tc>
        <w:tc>
          <w:tcPr>
            <w:tcW w:w="1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72.67</w:t>
            </w:r>
          </w:p>
        </w:tc>
        <w:tc>
          <w:tcPr>
            <w:tcW w:w="1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72.67</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22960</w:t>
            </w:r>
          </w:p>
        </w:tc>
        <w:tc>
          <w:tcPr>
            <w:tcW w:w="4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彩票公益金安排的支出</w:t>
            </w:r>
          </w:p>
        </w:tc>
        <w:tc>
          <w:tcPr>
            <w:tcW w:w="1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863.08</w:t>
            </w:r>
          </w:p>
        </w:tc>
        <w:tc>
          <w:tcPr>
            <w:tcW w:w="1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863.08</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2296002</w:t>
            </w:r>
          </w:p>
        </w:tc>
        <w:tc>
          <w:tcPr>
            <w:tcW w:w="4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用于社会福利的彩票公益金支出</w:t>
            </w:r>
          </w:p>
        </w:tc>
        <w:tc>
          <w:tcPr>
            <w:tcW w:w="1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853.08</w:t>
            </w:r>
          </w:p>
        </w:tc>
        <w:tc>
          <w:tcPr>
            <w:tcW w:w="1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853.08</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2296099</w:t>
            </w:r>
          </w:p>
        </w:tc>
        <w:tc>
          <w:tcPr>
            <w:tcW w:w="4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用于其他社会公益事业的彩票公益金支出</w:t>
            </w:r>
          </w:p>
        </w:tc>
        <w:tc>
          <w:tcPr>
            <w:tcW w:w="15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bl>
    <w:p>
      <w:pPr>
        <w:widowControl/>
        <w:jc w:val="left"/>
        <w:rPr>
          <w:rFonts w:hint="eastAsia" w:ascii="仿宋" w:hAnsi="仿宋" w:eastAsia="仿宋" w:cs="仿宋"/>
          <w:b w:val="0"/>
          <w:bCs/>
          <w:kern w:val="0"/>
          <w:sz w:val="21"/>
          <w:szCs w:val="21"/>
        </w:rPr>
      </w:pPr>
      <w:r>
        <w:rPr>
          <w:rFonts w:hint="eastAsia" w:ascii="仿宋" w:hAnsi="仿宋" w:eastAsia="仿宋" w:cs="仿宋"/>
          <w:b w:val="0"/>
          <w:bCs/>
          <w:kern w:val="0"/>
          <w:sz w:val="21"/>
          <w:szCs w:val="21"/>
        </w:rPr>
        <w:t>注：本表反映部门本年度取得的各项收入情况。</w:t>
      </w:r>
    </w:p>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r>
        <w:rPr>
          <w:rFonts w:ascii="Times New Roman" w:hAnsi="Times New Roman" w:eastAsia="方正小标宋_GBK" w:cs="Times New Roman"/>
          <w:color w:val="000000"/>
          <w:kern w:val="0"/>
          <w:sz w:val="36"/>
          <w:szCs w:val="36"/>
        </w:rPr>
        <w:t>支出决算表</w:t>
      </w:r>
    </w:p>
    <w:p>
      <w:pPr>
        <w:widowControl/>
        <w:spacing w:line="400" w:lineRule="exact"/>
        <w:ind w:firstLine="600" w:firstLineChars="300"/>
        <w:jc w:val="left"/>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 xml:space="preserve">部门： </w:t>
      </w:r>
      <w:r>
        <w:rPr>
          <w:rFonts w:hint="eastAsia" w:ascii="Times New Roman" w:hAnsi="Times New Roman" w:eastAsia="仿宋_GB2312" w:cs="Times New Roman"/>
          <w:color w:val="000000"/>
          <w:kern w:val="0"/>
          <w:sz w:val="20"/>
          <w:szCs w:val="20"/>
          <w:lang w:eastAsia="zh-CN"/>
        </w:rPr>
        <w:t>凤凰县民政局</w:t>
      </w:r>
      <w:r>
        <w:rPr>
          <w:rFonts w:hint="eastAsia" w:ascii="Times New Roman" w:hAnsi="Times New Roman" w:eastAsia="仿宋_GB2312" w:cs="Times New Roman"/>
          <w:color w:val="000000"/>
          <w:kern w:val="0"/>
          <w:sz w:val="20"/>
          <w:szCs w:val="20"/>
          <w:lang w:val="en-US" w:eastAsia="zh-CN"/>
        </w:rPr>
        <w:t xml:space="preserve">  </w:t>
      </w:r>
      <w:r>
        <w:rPr>
          <w:rFonts w:ascii="Times New Roman" w:hAnsi="Times New Roman" w:eastAsia="仿宋_GB2312" w:cs="Times New Roman"/>
          <w:color w:val="000000"/>
          <w:kern w:val="0"/>
          <w:sz w:val="20"/>
          <w:szCs w:val="20"/>
        </w:rPr>
        <w:t xml:space="preserve">                                                                                                               公开03表</w:t>
      </w:r>
    </w:p>
    <w:p>
      <w:pPr>
        <w:widowControl/>
        <w:spacing w:line="400" w:lineRule="exact"/>
        <w:ind w:firstLine="600" w:firstLineChars="300"/>
        <w:jc w:val="center"/>
        <w:rPr>
          <w:rFonts w:hint="eastAsia" w:ascii="Times New Roman" w:hAnsi="Times New Roman" w:eastAsia="仿宋_GB2312" w:cs="Times New Roman"/>
          <w:color w:val="000000"/>
          <w:kern w:val="0"/>
          <w:sz w:val="20"/>
          <w:szCs w:val="20"/>
          <w:lang w:eastAsia="zh-CN"/>
        </w:rPr>
      </w:pPr>
      <w:r>
        <w:rPr>
          <w:rFonts w:hint="eastAsia" w:ascii="Times New Roman" w:hAnsi="Times New Roman" w:eastAsia="仿宋_GB2312" w:cs="Times New Roman"/>
          <w:color w:val="000000"/>
          <w:kern w:val="0"/>
          <w:sz w:val="20"/>
          <w:szCs w:val="20"/>
          <w:lang w:val="en-US" w:eastAsia="zh-CN"/>
        </w:rPr>
        <w:t xml:space="preserve">                                                                                                                             </w:t>
      </w:r>
      <w:r>
        <w:rPr>
          <w:rFonts w:hint="eastAsia" w:ascii="Times New Roman" w:hAnsi="Times New Roman" w:eastAsia="仿宋_GB2312" w:cs="Times New Roman"/>
          <w:color w:val="000000"/>
          <w:kern w:val="0"/>
          <w:sz w:val="20"/>
          <w:szCs w:val="20"/>
          <w:lang w:eastAsia="zh-CN"/>
        </w:rPr>
        <w:t>单位：万元</w:t>
      </w:r>
    </w:p>
    <w:tbl>
      <w:tblPr>
        <w:tblStyle w:val="7"/>
        <w:tblW w:w="14704" w:type="dxa"/>
        <w:tblInd w:w="0" w:type="dxa"/>
        <w:shd w:val="clear" w:color="auto" w:fill="auto"/>
        <w:tblLayout w:type="fixed"/>
        <w:tblCellMar>
          <w:top w:w="0" w:type="dxa"/>
          <w:left w:w="0" w:type="dxa"/>
          <w:bottom w:w="0" w:type="dxa"/>
          <w:right w:w="0" w:type="dxa"/>
        </w:tblCellMar>
      </w:tblPr>
      <w:tblGrid>
        <w:gridCol w:w="330"/>
        <w:gridCol w:w="330"/>
        <w:gridCol w:w="330"/>
        <w:gridCol w:w="3889"/>
        <w:gridCol w:w="1620"/>
        <w:gridCol w:w="1545"/>
        <w:gridCol w:w="1635"/>
        <w:gridCol w:w="1635"/>
        <w:gridCol w:w="1425"/>
        <w:gridCol w:w="1965"/>
      </w:tblGrid>
      <w:tr>
        <w:tblPrEx>
          <w:shd w:val="clear" w:color="auto" w:fill="auto"/>
          <w:tblCellMar>
            <w:top w:w="0" w:type="dxa"/>
            <w:left w:w="0" w:type="dxa"/>
            <w:bottom w:w="0" w:type="dxa"/>
            <w:right w:w="0" w:type="dxa"/>
          </w:tblCellMar>
        </w:tblPrEx>
        <w:trPr>
          <w:trHeight w:val="308" w:hRule="atLeast"/>
        </w:trPr>
        <w:tc>
          <w:tcPr>
            <w:tcW w:w="990" w:type="dxa"/>
            <w:gridSpan w:val="3"/>
            <w:vMerge w:val="restart"/>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3889" w:type="dxa"/>
            <w:vMerge w:val="restart"/>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62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1545"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635"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635"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1425"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1965"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blPrEx>
          <w:tblCellMar>
            <w:top w:w="0" w:type="dxa"/>
            <w:left w:w="0" w:type="dxa"/>
            <w:bottom w:w="0" w:type="dxa"/>
            <w:right w:w="0" w:type="dxa"/>
          </w:tblCellMar>
        </w:tblPrEx>
        <w:trPr>
          <w:trHeight w:val="308" w:hRule="atLeast"/>
        </w:trPr>
        <w:tc>
          <w:tcPr>
            <w:tcW w:w="990"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889" w:type="dxa"/>
            <w:vMerge w:val="continue"/>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2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3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3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6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990"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889" w:type="dxa"/>
            <w:vMerge w:val="continue"/>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2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3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3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6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990"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889" w:type="dxa"/>
            <w:vMerge w:val="continue"/>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2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3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3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6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30" w:type="dxa"/>
            <w:vMerge w:val="restar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类</w:t>
            </w:r>
          </w:p>
        </w:tc>
        <w:tc>
          <w:tcPr>
            <w:tcW w:w="330" w:type="dxa"/>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款</w:t>
            </w:r>
          </w:p>
        </w:tc>
        <w:tc>
          <w:tcPr>
            <w:tcW w:w="330" w:type="dxa"/>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c>
          <w:tcPr>
            <w:tcW w:w="388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62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54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63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63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42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96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308" w:hRule="atLeast"/>
        </w:trPr>
        <w:tc>
          <w:tcPr>
            <w:tcW w:w="330" w:type="dxa"/>
            <w:vMerge w:val="continue"/>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30"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30"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88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21,210.33</w:t>
            </w:r>
          </w:p>
        </w:tc>
        <w:tc>
          <w:tcPr>
            <w:tcW w:w="15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546.66</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20,663.67</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9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38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1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128.45</w:t>
            </w:r>
          </w:p>
        </w:tc>
        <w:tc>
          <w:tcPr>
            <w:tcW w:w="15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128.45</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20199</w:t>
            </w:r>
          </w:p>
        </w:tc>
        <w:tc>
          <w:tcPr>
            <w:tcW w:w="38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其他一般公共服务支出</w:t>
            </w:r>
          </w:p>
        </w:tc>
        <w:tc>
          <w:tcPr>
            <w:tcW w:w="1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128.45</w:t>
            </w:r>
          </w:p>
        </w:tc>
        <w:tc>
          <w:tcPr>
            <w:tcW w:w="15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128.45</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2019999</w:t>
            </w:r>
          </w:p>
        </w:tc>
        <w:tc>
          <w:tcPr>
            <w:tcW w:w="38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其他一般公共服务支出</w:t>
            </w:r>
          </w:p>
        </w:tc>
        <w:tc>
          <w:tcPr>
            <w:tcW w:w="1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128.45</w:t>
            </w:r>
          </w:p>
        </w:tc>
        <w:tc>
          <w:tcPr>
            <w:tcW w:w="15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128.45</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38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17,810.50</w:t>
            </w:r>
          </w:p>
        </w:tc>
        <w:tc>
          <w:tcPr>
            <w:tcW w:w="15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490.84</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17,319.66</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20802</w:t>
            </w:r>
          </w:p>
        </w:tc>
        <w:tc>
          <w:tcPr>
            <w:tcW w:w="38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民政管理事务</w:t>
            </w:r>
          </w:p>
        </w:tc>
        <w:tc>
          <w:tcPr>
            <w:tcW w:w="1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591.31</w:t>
            </w:r>
          </w:p>
        </w:tc>
        <w:tc>
          <w:tcPr>
            <w:tcW w:w="15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325.59</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265.72</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2080201</w:t>
            </w:r>
          </w:p>
        </w:tc>
        <w:tc>
          <w:tcPr>
            <w:tcW w:w="38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325.59</w:t>
            </w:r>
          </w:p>
        </w:tc>
        <w:tc>
          <w:tcPr>
            <w:tcW w:w="15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325.59</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2080202</w:t>
            </w:r>
          </w:p>
        </w:tc>
        <w:tc>
          <w:tcPr>
            <w:tcW w:w="38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162.67</w:t>
            </w:r>
          </w:p>
        </w:tc>
        <w:tc>
          <w:tcPr>
            <w:tcW w:w="15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162.67</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2080208</w:t>
            </w:r>
          </w:p>
        </w:tc>
        <w:tc>
          <w:tcPr>
            <w:tcW w:w="38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基层政权和社区建设</w:t>
            </w:r>
          </w:p>
        </w:tc>
        <w:tc>
          <w:tcPr>
            <w:tcW w:w="1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76.69</w:t>
            </w:r>
          </w:p>
        </w:tc>
        <w:tc>
          <w:tcPr>
            <w:tcW w:w="15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76.69</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2080299</w:t>
            </w:r>
          </w:p>
        </w:tc>
        <w:tc>
          <w:tcPr>
            <w:tcW w:w="38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其他民政管理事务支出</w:t>
            </w:r>
          </w:p>
        </w:tc>
        <w:tc>
          <w:tcPr>
            <w:tcW w:w="1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26.37</w:t>
            </w:r>
          </w:p>
        </w:tc>
        <w:tc>
          <w:tcPr>
            <w:tcW w:w="15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26.37</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38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1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52.84</w:t>
            </w:r>
          </w:p>
        </w:tc>
        <w:tc>
          <w:tcPr>
            <w:tcW w:w="15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52.84</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2080501</w:t>
            </w:r>
          </w:p>
        </w:tc>
        <w:tc>
          <w:tcPr>
            <w:tcW w:w="38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归口管理的行政单位离退休</w:t>
            </w:r>
          </w:p>
        </w:tc>
        <w:tc>
          <w:tcPr>
            <w:tcW w:w="1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9.60</w:t>
            </w:r>
          </w:p>
        </w:tc>
        <w:tc>
          <w:tcPr>
            <w:tcW w:w="15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38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43.24</w:t>
            </w:r>
          </w:p>
        </w:tc>
        <w:tc>
          <w:tcPr>
            <w:tcW w:w="15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43.24</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w:t>
            </w:r>
          </w:p>
        </w:tc>
        <w:tc>
          <w:tcPr>
            <w:tcW w:w="38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抚恤</w:t>
            </w:r>
          </w:p>
        </w:tc>
        <w:tc>
          <w:tcPr>
            <w:tcW w:w="1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2,315.70</w:t>
            </w:r>
          </w:p>
        </w:tc>
        <w:tc>
          <w:tcPr>
            <w:tcW w:w="15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43.87</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2,271.83</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2080801</w:t>
            </w:r>
          </w:p>
        </w:tc>
        <w:tc>
          <w:tcPr>
            <w:tcW w:w="38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死亡抚恤</w:t>
            </w:r>
          </w:p>
        </w:tc>
        <w:tc>
          <w:tcPr>
            <w:tcW w:w="1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43.87</w:t>
            </w:r>
          </w:p>
        </w:tc>
        <w:tc>
          <w:tcPr>
            <w:tcW w:w="15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43.87</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2080802</w:t>
            </w:r>
          </w:p>
        </w:tc>
        <w:tc>
          <w:tcPr>
            <w:tcW w:w="38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伤残抚恤</w:t>
            </w:r>
          </w:p>
        </w:tc>
        <w:tc>
          <w:tcPr>
            <w:tcW w:w="1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1,864.66</w:t>
            </w:r>
          </w:p>
        </w:tc>
        <w:tc>
          <w:tcPr>
            <w:tcW w:w="15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1,864.66</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2080804</w:t>
            </w:r>
          </w:p>
        </w:tc>
        <w:tc>
          <w:tcPr>
            <w:tcW w:w="38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优抚事业单位支出</w:t>
            </w:r>
          </w:p>
        </w:tc>
        <w:tc>
          <w:tcPr>
            <w:tcW w:w="1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58.90</w:t>
            </w:r>
          </w:p>
        </w:tc>
        <w:tc>
          <w:tcPr>
            <w:tcW w:w="15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58.90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2080805</w:t>
            </w:r>
          </w:p>
        </w:tc>
        <w:tc>
          <w:tcPr>
            <w:tcW w:w="38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义务兵优待</w:t>
            </w:r>
          </w:p>
        </w:tc>
        <w:tc>
          <w:tcPr>
            <w:tcW w:w="1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264.67</w:t>
            </w:r>
          </w:p>
        </w:tc>
        <w:tc>
          <w:tcPr>
            <w:tcW w:w="15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264.67</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2080899</w:t>
            </w:r>
          </w:p>
        </w:tc>
        <w:tc>
          <w:tcPr>
            <w:tcW w:w="38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其他优抚支出</w:t>
            </w:r>
          </w:p>
        </w:tc>
        <w:tc>
          <w:tcPr>
            <w:tcW w:w="1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83.59</w:t>
            </w:r>
          </w:p>
        </w:tc>
        <w:tc>
          <w:tcPr>
            <w:tcW w:w="15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83.59</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20809</w:t>
            </w:r>
          </w:p>
        </w:tc>
        <w:tc>
          <w:tcPr>
            <w:tcW w:w="38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退役安置</w:t>
            </w:r>
          </w:p>
        </w:tc>
        <w:tc>
          <w:tcPr>
            <w:tcW w:w="1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229.39</w:t>
            </w:r>
          </w:p>
        </w:tc>
        <w:tc>
          <w:tcPr>
            <w:tcW w:w="15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66.68</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162.71</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2080901</w:t>
            </w:r>
          </w:p>
        </w:tc>
        <w:tc>
          <w:tcPr>
            <w:tcW w:w="38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退役士兵安置</w:t>
            </w:r>
          </w:p>
        </w:tc>
        <w:tc>
          <w:tcPr>
            <w:tcW w:w="1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53.80</w:t>
            </w:r>
          </w:p>
        </w:tc>
        <w:tc>
          <w:tcPr>
            <w:tcW w:w="15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53.80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2080902</w:t>
            </w:r>
          </w:p>
        </w:tc>
        <w:tc>
          <w:tcPr>
            <w:tcW w:w="38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军队移交政府的离退休人员安置</w:t>
            </w:r>
          </w:p>
        </w:tc>
        <w:tc>
          <w:tcPr>
            <w:tcW w:w="1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66.68</w:t>
            </w:r>
          </w:p>
        </w:tc>
        <w:tc>
          <w:tcPr>
            <w:tcW w:w="15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66.68</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2080903</w:t>
            </w:r>
          </w:p>
        </w:tc>
        <w:tc>
          <w:tcPr>
            <w:tcW w:w="38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军队移交政府离退休干部管理机构</w:t>
            </w:r>
          </w:p>
        </w:tc>
        <w:tc>
          <w:tcPr>
            <w:tcW w:w="1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7.00</w:t>
            </w:r>
          </w:p>
        </w:tc>
        <w:tc>
          <w:tcPr>
            <w:tcW w:w="15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2080904</w:t>
            </w:r>
          </w:p>
        </w:tc>
        <w:tc>
          <w:tcPr>
            <w:tcW w:w="38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退役士兵管理教育</w:t>
            </w:r>
          </w:p>
        </w:tc>
        <w:tc>
          <w:tcPr>
            <w:tcW w:w="1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61.74</w:t>
            </w:r>
          </w:p>
        </w:tc>
        <w:tc>
          <w:tcPr>
            <w:tcW w:w="15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61.74</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2080999</w:t>
            </w:r>
          </w:p>
        </w:tc>
        <w:tc>
          <w:tcPr>
            <w:tcW w:w="38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其他退役安置支出</w:t>
            </w:r>
          </w:p>
        </w:tc>
        <w:tc>
          <w:tcPr>
            <w:tcW w:w="1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40.17</w:t>
            </w:r>
          </w:p>
        </w:tc>
        <w:tc>
          <w:tcPr>
            <w:tcW w:w="15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40.17</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20810</w:t>
            </w:r>
          </w:p>
        </w:tc>
        <w:tc>
          <w:tcPr>
            <w:tcW w:w="38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社会福利</w:t>
            </w:r>
          </w:p>
        </w:tc>
        <w:tc>
          <w:tcPr>
            <w:tcW w:w="1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882.54</w:t>
            </w:r>
          </w:p>
        </w:tc>
        <w:tc>
          <w:tcPr>
            <w:tcW w:w="15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882.54</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2081001</w:t>
            </w:r>
          </w:p>
        </w:tc>
        <w:tc>
          <w:tcPr>
            <w:tcW w:w="38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儿童福利</w:t>
            </w:r>
          </w:p>
        </w:tc>
        <w:tc>
          <w:tcPr>
            <w:tcW w:w="1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181.16</w:t>
            </w:r>
          </w:p>
        </w:tc>
        <w:tc>
          <w:tcPr>
            <w:tcW w:w="15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181.16</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2081002</w:t>
            </w:r>
          </w:p>
        </w:tc>
        <w:tc>
          <w:tcPr>
            <w:tcW w:w="38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老年福利</w:t>
            </w:r>
          </w:p>
        </w:tc>
        <w:tc>
          <w:tcPr>
            <w:tcW w:w="1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102.33</w:t>
            </w:r>
          </w:p>
        </w:tc>
        <w:tc>
          <w:tcPr>
            <w:tcW w:w="15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102.33</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2081004</w:t>
            </w:r>
          </w:p>
        </w:tc>
        <w:tc>
          <w:tcPr>
            <w:tcW w:w="38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殡葬</w:t>
            </w:r>
          </w:p>
        </w:tc>
        <w:tc>
          <w:tcPr>
            <w:tcW w:w="1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597.05</w:t>
            </w:r>
          </w:p>
        </w:tc>
        <w:tc>
          <w:tcPr>
            <w:tcW w:w="15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597.05</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2081099</w:t>
            </w:r>
          </w:p>
        </w:tc>
        <w:tc>
          <w:tcPr>
            <w:tcW w:w="38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其他社会福利支出</w:t>
            </w:r>
          </w:p>
        </w:tc>
        <w:tc>
          <w:tcPr>
            <w:tcW w:w="1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15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20811</w:t>
            </w:r>
          </w:p>
        </w:tc>
        <w:tc>
          <w:tcPr>
            <w:tcW w:w="38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残疾人事业</w:t>
            </w:r>
          </w:p>
        </w:tc>
        <w:tc>
          <w:tcPr>
            <w:tcW w:w="1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743.18</w:t>
            </w:r>
          </w:p>
        </w:tc>
        <w:tc>
          <w:tcPr>
            <w:tcW w:w="15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743.18</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2081107</w:t>
            </w:r>
          </w:p>
        </w:tc>
        <w:tc>
          <w:tcPr>
            <w:tcW w:w="38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残疾人生活和护理补贴</w:t>
            </w:r>
          </w:p>
        </w:tc>
        <w:tc>
          <w:tcPr>
            <w:tcW w:w="1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648.19</w:t>
            </w:r>
          </w:p>
        </w:tc>
        <w:tc>
          <w:tcPr>
            <w:tcW w:w="15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648.19</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2081199</w:t>
            </w:r>
          </w:p>
        </w:tc>
        <w:tc>
          <w:tcPr>
            <w:tcW w:w="38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其他残疾人事业支出</w:t>
            </w:r>
          </w:p>
        </w:tc>
        <w:tc>
          <w:tcPr>
            <w:tcW w:w="1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94.99</w:t>
            </w:r>
          </w:p>
        </w:tc>
        <w:tc>
          <w:tcPr>
            <w:tcW w:w="15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94.99</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20819</w:t>
            </w:r>
          </w:p>
        </w:tc>
        <w:tc>
          <w:tcPr>
            <w:tcW w:w="38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最低生活保障</w:t>
            </w:r>
          </w:p>
        </w:tc>
        <w:tc>
          <w:tcPr>
            <w:tcW w:w="1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8,167.13</w:t>
            </w:r>
          </w:p>
        </w:tc>
        <w:tc>
          <w:tcPr>
            <w:tcW w:w="15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8,167.13</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2081901</w:t>
            </w:r>
          </w:p>
        </w:tc>
        <w:tc>
          <w:tcPr>
            <w:tcW w:w="38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城市最低生活保障金支出</w:t>
            </w:r>
          </w:p>
        </w:tc>
        <w:tc>
          <w:tcPr>
            <w:tcW w:w="1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2,265.46</w:t>
            </w:r>
          </w:p>
        </w:tc>
        <w:tc>
          <w:tcPr>
            <w:tcW w:w="15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2,265.46</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2081902</w:t>
            </w:r>
          </w:p>
        </w:tc>
        <w:tc>
          <w:tcPr>
            <w:tcW w:w="38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农村最低生活保障金支出</w:t>
            </w:r>
          </w:p>
        </w:tc>
        <w:tc>
          <w:tcPr>
            <w:tcW w:w="1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5,901.67</w:t>
            </w:r>
          </w:p>
        </w:tc>
        <w:tc>
          <w:tcPr>
            <w:tcW w:w="15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5,901.67</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20820</w:t>
            </w:r>
          </w:p>
        </w:tc>
        <w:tc>
          <w:tcPr>
            <w:tcW w:w="38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临时救助</w:t>
            </w:r>
          </w:p>
        </w:tc>
        <w:tc>
          <w:tcPr>
            <w:tcW w:w="1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1,488.49</w:t>
            </w:r>
          </w:p>
        </w:tc>
        <w:tc>
          <w:tcPr>
            <w:tcW w:w="15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1,488.49</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2082001</w:t>
            </w:r>
          </w:p>
        </w:tc>
        <w:tc>
          <w:tcPr>
            <w:tcW w:w="38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临时救助支出</w:t>
            </w:r>
          </w:p>
        </w:tc>
        <w:tc>
          <w:tcPr>
            <w:tcW w:w="1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1,477.81</w:t>
            </w:r>
          </w:p>
        </w:tc>
        <w:tc>
          <w:tcPr>
            <w:tcW w:w="15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1,477.81</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2082002</w:t>
            </w:r>
          </w:p>
        </w:tc>
        <w:tc>
          <w:tcPr>
            <w:tcW w:w="38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流浪乞讨人员救助支出</w:t>
            </w:r>
          </w:p>
        </w:tc>
        <w:tc>
          <w:tcPr>
            <w:tcW w:w="1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10.68</w:t>
            </w:r>
          </w:p>
        </w:tc>
        <w:tc>
          <w:tcPr>
            <w:tcW w:w="15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10.68</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20821</w:t>
            </w:r>
          </w:p>
        </w:tc>
        <w:tc>
          <w:tcPr>
            <w:tcW w:w="38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特困人员救助供养</w:t>
            </w:r>
          </w:p>
        </w:tc>
        <w:tc>
          <w:tcPr>
            <w:tcW w:w="1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1,412.75</w:t>
            </w:r>
          </w:p>
        </w:tc>
        <w:tc>
          <w:tcPr>
            <w:tcW w:w="15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1,412.75</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2082101</w:t>
            </w:r>
          </w:p>
        </w:tc>
        <w:tc>
          <w:tcPr>
            <w:tcW w:w="38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城市特困人员救助供养支出</w:t>
            </w:r>
          </w:p>
        </w:tc>
        <w:tc>
          <w:tcPr>
            <w:tcW w:w="1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6.10</w:t>
            </w:r>
          </w:p>
        </w:tc>
        <w:tc>
          <w:tcPr>
            <w:tcW w:w="15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2082102</w:t>
            </w:r>
          </w:p>
        </w:tc>
        <w:tc>
          <w:tcPr>
            <w:tcW w:w="38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农村特困人员救助供养支出</w:t>
            </w:r>
          </w:p>
        </w:tc>
        <w:tc>
          <w:tcPr>
            <w:tcW w:w="1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1,406.65</w:t>
            </w:r>
          </w:p>
        </w:tc>
        <w:tc>
          <w:tcPr>
            <w:tcW w:w="15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1,406.65</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20825</w:t>
            </w:r>
          </w:p>
        </w:tc>
        <w:tc>
          <w:tcPr>
            <w:tcW w:w="38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其他生活救助</w:t>
            </w:r>
          </w:p>
        </w:tc>
        <w:tc>
          <w:tcPr>
            <w:tcW w:w="1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27.46</w:t>
            </w:r>
          </w:p>
        </w:tc>
        <w:tc>
          <w:tcPr>
            <w:tcW w:w="15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27.46</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2082502</w:t>
            </w:r>
          </w:p>
        </w:tc>
        <w:tc>
          <w:tcPr>
            <w:tcW w:w="38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其他农村生活救助</w:t>
            </w:r>
          </w:p>
        </w:tc>
        <w:tc>
          <w:tcPr>
            <w:tcW w:w="1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27.46</w:t>
            </w:r>
          </w:p>
        </w:tc>
        <w:tc>
          <w:tcPr>
            <w:tcW w:w="15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27.46</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20899</w:t>
            </w:r>
          </w:p>
        </w:tc>
        <w:tc>
          <w:tcPr>
            <w:tcW w:w="38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其他社会保障和就业支出</w:t>
            </w:r>
          </w:p>
        </w:tc>
        <w:tc>
          <w:tcPr>
            <w:tcW w:w="1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1,899.71</w:t>
            </w:r>
          </w:p>
        </w:tc>
        <w:tc>
          <w:tcPr>
            <w:tcW w:w="15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1,897.85</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2089901</w:t>
            </w:r>
          </w:p>
        </w:tc>
        <w:tc>
          <w:tcPr>
            <w:tcW w:w="38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其他社会保障和就业支出</w:t>
            </w:r>
          </w:p>
        </w:tc>
        <w:tc>
          <w:tcPr>
            <w:tcW w:w="1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1,899.71</w:t>
            </w:r>
          </w:p>
        </w:tc>
        <w:tc>
          <w:tcPr>
            <w:tcW w:w="15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1,897.85</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38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1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750.61</w:t>
            </w:r>
          </w:p>
        </w:tc>
        <w:tc>
          <w:tcPr>
            <w:tcW w:w="15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26.16</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724.45</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38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1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26.16</w:t>
            </w:r>
          </w:p>
        </w:tc>
        <w:tc>
          <w:tcPr>
            <w:tcW w:w="15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26.16</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38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1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26.16</w:t>
            </w:r>
          </w:p>
        </w:tc>
        <w:tc>
          <w:tcPr>
            <w:tcW w:w="15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26.16</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21013</w:t>
            </w:r>
          </w:p>
        </w:tc>
        <w:tc>
          <w:tcPr>
            <w:tcW w:w="38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医疗救助</w:t>
            </w:r>
          </w:p>
        </w:tc>
        <w:tc>
          <w:tcPr>
            <w:tcW w:w="1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652.40</w:t>
            </w:r>
          </w:p>
        </w:tc>
        <w:tc>
          <w:tcPr>
            <w:tcW w:w="15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652.40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2101301</w:t>
            </w:r>
          </w:p>
        </w:tc>
        <w:tc>
          <w:tcPr>
            <w:tcW w:w="38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城乡医疗救助</w:t>
            </w:r>
          </w:p>
        </w:tc>
        <w:tc>
          <w:tcPr>
            <w:tcW w:w="1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652.40</w:t>
            </w:r>
          </w:p>
        </w:tc>
        <w:tc>
          <w:tcPr>
            <w:tcW w:w="15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652.40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21014</w:t>
            </w:r>
          </w:p>
        </w:tc>
        <w:tc>
          <w:tcPr>
            <w:tcW w:w="38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优抚对象医疗</w:t>
            </w:r>
          </w:p>
        </w:tc>
        <w:tc>
          <w:tcPr>
            <w:tcW w:w="1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62.06</w:t>
            </w:r>
          </w:p>
        </w:tc>
        <w:tc>
          <w:tcPr>
            <w:tcW w:w="15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62.06</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2101401</w:t>
            </w:r>
          </w:p>
        </w:tc>
        <w:tc>
          <w:tcPr>
            <w:tcW w:w="38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优抚对象医疗补助</w:t>
            </w:r>
          </w:p>
        </w:tc>
        <w:tc>
          <w:tcPr>
            <w:tcW w:w="1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62.06</w:t>
            </w:r>
          </w:p>
        </w:tc>
        <w:tc>
          <w:tcPr>
            <w:tcW w:w="15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62.06</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21016</w:t>
            </w:r>
          </w:p>
        </w:tc>
        <w:tc>
          <w:tcPr>
            <w:tcW w:w="38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老龄卫生健康事务</w:t>
            </w:r>
          </w:p>
        </w:tc>
        <w:tc>
          <w:tcPr>
            <w:tcW w:w="1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9.99</w:t>
            </w:r>
          </w:p>
        </w:tc>
        <w:tc>
          <w:tcPr>
            <w:tcW w:w="15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9.99</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2101601</w:t>
            </w:r>
          </w:p>
        </w:tc>
        <w:tc>
          <w:tcPr>
            <w:tcW w:w="38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老龄卫生健康事务</w:t>
            </w:r>
          </w:p>
        </w:tc>
        <w:tc>
          <w:tcPr>
            <w:tcW w:w="1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9.99</w:t>
            </w:r>
          </w:p>
        </w:tc>
        <w:tc>
          <w:tcPr>
            <w:tcW w:w="15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9.99</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w:t>
            </w:r>
          </w:p>
        </w:tc>
        <w:tc>
          <w:tcPr>
            <w:tcW w:w="38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城乡社区支出</w:t>
            </w:r>
          </w:p>
        </w:tc>
        <w:tc>
          <w:tcPr>
            <w:tcW w:w="1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1,275.07</w:t>
            </w:r>
          </w:p>
        </w:tc>
        <w:tc>
          <w:tcPr>
            <w:tcW w:w="15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1,275.07</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w:t>
            </w:r>
          </w:p>
        </w:tc>
        <w:tc>
          <w:tcPr>
            <w:tcW w:w="38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国有土地使用权出让收入及对应专项债务收入安排的支出</w:t>
            </w:r>
          </w:p>
        </w:tc>
        <w:tc>
          <w:tcPr>
            <w:tcW w:w="1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1,275.07</w:t>
            </w:r>
          </w:p>
        </w:tc>
        <w:tc>
          <w:tcPr>
            <w:tcW w:w="15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1,275.07</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2120803</w:t>
            </w:r>
          </w:p>
        </w:tc>
        <w:tc>
          <w:tcPr>
            <w:tcW w:w="38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城市建设支出</w:t>
            </w:r>
          </w:p>
        </w:tc>
        <w:tc>
          <w:tcPr>
            <w:tcW w:w="1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1,275.07</w:t>
            </w:r>
          </w:p>
        </w:tc>
        <w:tc>
          <w:tcPr>
            <w:tcW w:w="15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1,275.07</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w:t>
            </w:r>
          </w:p>
        </w:tc>
        <w:tc>
          <w:tcPr>
            <w:tcW w:w="38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农林水支出</w:t>
            </w:r>
          </w:p>
        </w:tc>
        <w:tc>
          <w:tcPr>
            <w:tcW w:w="1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w:t>
            </w:r>
          </w:p>
        </w:tc>
        <w:tc>
          <w:tcPr>
            <w:tcW w:w="15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21305</w:t>
            </w:r>
          </w:p>
        </w:tc>
        <w:tc>
          <w:tcPr>
            <w:tcW w:w="38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扶贫</w:t>
            </w:r>
          </w:p>
        </w:tc>
        <w:tc>
          <w:tcPr>
            <w:tcW w:w="1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w:t>
            </w:r>
          </w:p>
        </w:tc>
        <w:tc>
          <w:tcPr>
            <w:tcW w:w="15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2130504</w:t>
            </w:r>
          </w:p>
        </w:tc>
        <w:tc>
          <w:tcPr>
            <w:tcW w:w="38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农村基础设施建设</w:t>
            </w:r>
          </w:p>
        </w:tc>
        <w:tc>
          <w:tcPr>
            <w:tcW w:w="1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w:t>
            </w:r>
          </w:p>
        </w:tc>
        <w:tc>
          <w:tcPr>
            <w:tcW w:w="15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38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1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29.67</w:t>
            </w:r>
          </w:p>
        </w:tc>
        <w:tc>
          <w:tcPr>
            <w:tcW w:w="15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29.67</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w:t>
            </w:r>
          </w:p>
        </w:tc>
        <w:tc>
          <w:tcPr>
            <w:tcW w:w="38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1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29.67</w:t>
            </w:r>
          </w:p>
        </w:tc>
        <w:tc>
          <w:tcPr>
            <w:tcW w:w="15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29.67</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38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1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29.67</w:t>
            </w:r>
          </w:p>
        </w:tc>
        <w:tc>
          <w:tcPr>
            <w:tcW w:w="15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29.67</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222</w:t>
            </w:r>
          </w:p>
        </w:tc>
        <w:tc>
          <w:tcPr>
            <w:tcW w:w="38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粮油物资储备支出</w:t>
            </w:r>
          </w:p>
        </w:tc>
        <w:tc>
          <w:tcPr>
            <w:tcW w:w="1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92.40</w:t>
            </w:r>
          </w:p>
        </w:tc>
        <w:tc>
          <w:tcPr>
            <w:tcW w:w="15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92.40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22202</w:t>
            </w:r>
          </w:p>
        </w:tc>
        <w:tc>
          <w:tcPr>
            <w:tcW w:w="38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物资事务</w:t>
            </w:r>
          </w:p>
        </w:tc>
        <w:tc>
          <w:tcPr>
            <w:tcW w:w="1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92.40</w:t>
            </w:r>
          </w:p>
        </w:tc>
        <w:tc>
          <w:tcPr>
            <w:tcW w:w="15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92.40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2220211</w:t>
            </w:r>
          </w:p>
        </w:tc>
        <w:tc>
          <w:tcPr>
            <w:tcW w:w="38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仓库建设</w:t>
            </w:r>
          </w:p>
        </w:tc>
        <w:tc>
          <w:tcPr>
            <w:tcW w:w="1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92.40</w:t>
            </w:r>
          </w:p>
        </w:tc>
        <w:tc>
          <w:tcPr>
            <w:tcW w:w="15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92.40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w:t>
            </w:r>
          </w:p>
        </w:tc>
        <w:tc>
          <w:tcPr>
            <w:tcW w:w="38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灾害防治及应急管理支出</w:t>
            </w:r>
          </w:p>
        </w:tc>
        <w:tc>
          <w:tcPr>
            <w:tcW w:w="1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336.74</w:t>
            </w:r>
          </w:p>
        </w:tc>
        <w:tc>
          <w:tcPr>
            <w:tcW w:w="15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336.74</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22407</w:t>
            </w:r>
          </w:p>
        </w:tc>
        <w:tc>
          <w:tcPr>
            <w:tcW w:w="38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自然灾害救灾及恢复重建支出</w:t>
            </w:r>
          </w:p>
        </w:tc>
        <w:tc>
          <w:tcPr>
            <w:tcW w:w="1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336.74</w:t>
            </w:r>
          </w:p>
        </w:tc>
        <w:tc>
          <w:tcPr>
            <w:tcW w:w="15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336.74</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2240701</w:t>
            </w:r>
          </w:p>
        </w:tc>
        <w:tc>
          <w:tcPr>
            <w:tcW w:w="38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中央自然灾害生活补助</w:t>
            </w:r>
          </w:p>
        </w:tc>
        <w:tc>
          <w:tcPr>
            <w:tcW w:w="1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285.60</w:t>
            </w:r>
          </w:p>
        </w:tc>
        <w:tc>
          <w:tcPr>
            <w:tcW w:w="15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285.60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2240702</w:t>
            </w:r>
          </w:p>
        </w:tc>
        <w:tc>
          <w:tcPr>
            <w:tcW w:w="38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地方自然灾害生活补助</w:t>
            </w:r>
          </w:p>
        </w:tc>
        <w:tc>
          <w:tcPr>
            <w:tcW w:w="1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51.14</w:t>
            </w:r>
          </w:p>
        </w:tc>
        <w:tc>
          <w:tcPr>
            <w:tcW w:w="15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51.14</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w:t>
            </w:r>
          </w:p>
        </w:tc>
        <w:tc>
          <w:tcPr>
            <w:tcW w:w="38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1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771.90</w:t>
            </w:r>
          </w:p>
        </w:tc>
        <w:tc>
          <w:tcPr>
            <w:tcW w:w="15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771.90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22908</w:t>
            </w:r>
          </w:p>
        </w:tc>
        <w:tc>
          <w:tcPr>
            <w:tcW w:w="38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彩票发行销售机构业务费安排的支出</w:t>
            </w:r>
          </w:p>
        </w:tc>
        <w:tc>
          <w:tcPr>
            <w:tcW w:w="1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64.43</w:t>
            </w:r>
          </w:p>
        </w:tc>
        <w:tc>
          <w:tcPr>
            <w:tcW w:w="15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64.43</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2290804</w:t>
            </w:r>
          </w:p>
        </w:tc>
        <w:tc>
          <w:tcPr>
            <w:tcW w:w="38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福利彩票销售机构的业务费支出</w:t>
            </w:r>
          </w:p>
        </w:tc>
        <w:tc>
          <w:tcPr>
            <w:tcW w:w="1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64.43</w:t>
            </w:r>
          </w:p>
        </w:tc>
        <w:tc>
          <w:tcPr>
            <w:tcW w:w="15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64.43</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22960</w:t>
            </w:r>
          </w:p>
        </w:tc>
        <w:tc>
          <w:tcPr>
            <w:tcW w:w="38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彩票公益金安排的支出</w:t>
            </w:r>
          </w:p>
        </w:tc>
        <w:tc>
          <w:tcPr>
            <w:tcW w:w="1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707.47</w:t>
            </w:r>
          </w:p>
        </w:tc>
        <w:tc>
          <w:tcPr>
            <w:tcW w:w="15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707.47</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2296002</w:t>
            </w:r>
          </w:p>
        </w:tc>
        <w:tc>
          <w:tcPr>
            <w:tcW w:w="38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用于社会福利的彩票公益金支出</w:t>
            </w:r>
          </w:p>
        </w:tc>
        <w:tc>
          <w:tcPr>
            <w:tcW w:w="16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646.47</w:t>
            </w:r>
          </w:p>
        </w:tc>
        <w:tc>
          <w:tcPr>
            <w:tcW w:w="15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646.47</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gridSpan w:val="3"/>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2296013</w:t>
            </w:r>
          </w:p>
        </w:tc>
        <w:tc>
          <w:tcPr>
            <w:tcW w:w="3889" w:type="dxa"/>
            <w:tcBorders>
              <w:top w:val="nil"/>
              <w:left w:val="nil"/>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用于城乡医疗救助的彩票公益金支出</w:t>
            </w:r>
          </w:p>
        </w:tc>
        <w:tc>
          <w:tcPr>
            <w:tcW w:w="1620" w:type="dxa"/>
            <w:tcBorders>
              <w:top w:val="nil"/>
              <w:left w:val="nil"/>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61.00</w:t>
            </w:r>
          </w:p>
        </w:tc>
        <w:tc>
          <w:tcPr>
            <w:tcW w:w="1545" w:type="dxa"/>
            <w:tcBorders>
              <w:top w:val="nil"/>
              <w:left w:val="nil"/>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35" w:type="dxa"/>
            <w:tcBorders>
              <w:top w:val="nil"/>
              <w:left w:val="nil"/>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61.00</w:t>
            </w:r>
          </w:p>
        </w:tc>
        <w:tc>
          <w:tcPr>
            <w:tcW w:w="1635" w:type="dxa"/>
            <w:tcBorders>
              <w:top w:val="nil"/>
              <w:left w:val="nil"/>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5" w:type="dxa"/>
            <w:tcBorders>
              <w:top w:val="nil"/>
              <w:left w:val="nil"/>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65" w:type="dxa"/>
            <w:tcBorders>
              <w:top w:val="nil"/>
              <w:left w:val="nil"/>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bl>
    <w:p>
      <w:pPr>
        <w:widowControl/>
        <w:ind w:firstLine="630" w:firstLineChars="300"/>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注：本表反映部门本年度各项支出情况。</w:t>
      </w: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r>
        <w:rPr>
          <w:rFonts w:ascii="Times New Roman" w:hAnsi="Times New Roman" w:eastAsia="方正小标宋_GBK" w:cs="Times New Roman"/>
          <w:color w:val="000000"/>
          <w:kern w:val="0"/>
          <w:sz w:val="36"/>
          <w:szCs w:val="21"/>
        </w:rPr>
        <w:t>财政拨款收入支出决算总表</w:t>
      </w:r>
    </w:p>
    <w:p>
      <w:pPr>
        <w:widowControl/>
        <w:tabs>
          <w:tab w:val="left" w:pos="4453"/>
          <w:tab w:val="left" w:pos="4933"/>
          <w:tab w:val="left" w:pos="6813"/>
          <w:tab w:val="left" w:pos="11113"/>
          <w:tab w:val="left" w:pos="11549"/>
          <w:tab w:val="left" w:pos="13429"/>
          <w:tab w:val="left" w:pos="15089"/>
        </w:tabs>
        <w:spacing w:line="240" w:lineRule="exact"/>
        <w:ind w:left="91" w:right="630"/>
        <w:jc w:val="righ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公开04表</w:t>
      </w:r>
    </w:p>
    <w:p>
      <w:pPr>
        <w:widowControl/>
        <w:tabs>
          <w:tab w:val="left" w:pos="13725"/>
          <w:tab w:val="left" w:pos="13755"/>
          <w:tab w:val="left" w:pos="13800"/>
        </w:tabs>
        <w:spacing w:line="240" w:lineRule="exact"/>
        <w:ind w:left="91" w:firstLine="315" w:firstLineChars="15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凤凰县民政局</w:t>
      </w:r>
      <w:r>
        <w:rPr>
          <w:rFonts w:ascii="Times New Roman" w:hAnsi="Times New Roman" w:eastAsia="仿宋_GB2312" w:cs="Times New Roman"/>
          <w:color w:val="000000"/>
          <w:kern w:val="0"/>
          <w:sz w:val="20"/>
          <w:szCs w:val="20"/>
        </w:rPr>
        <w:t xml:space="preserve"> </w:t>
      </w:r>
      <w:r>
        <w:rPr>
          <w:rFonts w:ascii="Times New Roman" w:hAnsi="Times New Roman" w:eastAsia="仿宋_GB2312" w:cs="Times New Roman"/>
          <w:color w:val="000000"/>
          <w:kern w:val="0"/>
          <w:szCs w:val="21"/>
        </w:rPr>
        <w:tab/>
      </w:r>
      <w:r>
        <w:rPr>
          <w:rFonts w:ascii="Times New Roman" w:hAnsi="Times New Roman" w:eastAsia="仿宋_GB2312" w:cs="Times New Roman"/>
          <w:color w:val="000000"/>
          <w:kern w:val="0"/>
          <w:szCs w:val="21"/>
        </w:rPr>
        <w:t>单位：万元</w:t>
      </w:r>
    </w:p>
    <w:tbl>
      <w:tblPr>
        <w:tblStyle w:val="7"/>
        <w:tblW w:w="14790" w:type="dxa"/>
        <w:tblInd w:w="0" w:type="dxa"/>
        <w:shd w:val="clear" w:color="auto" w:fill="auto"/>
        <w:tblLayout w:type="autofit"/>
        <w:tblCellMar>
          <w:top w:w="0" w:type="dxa"/>
          <w:left w:w="0" w:type="dxa"/>
          <w:bottom w:w="0" w:type="dxa"/>
          <w:right w:w="0" w:type="dxa"/>
        </w:tblCellMar>
      </w:tblPr>
      <w:tblGrid>
        <w:gridCol w:w="3270"/>
        <w:gridCol w:w="570"/>
        <w:gridCol w:w="1680"/>
        <w:gridCol w:w="4280"/>
        <w:gridCol w:w="502"/>
        <w:gridCol w:w="1249"/>
        <w:gridCol w:w="1653"/>
        <w:gridCol w:w="1586"/>
      </w:tblGrid>
      <w:tr>
        <w:tblPrEx>
          <w:shd w:val="clear" w:color="auto" w:fill="auto"/>
          <w:tblCellMar>
            <w:top w:w="0" w:type="dxa"/>
            <w:left w:w="0" w:type="dxa"/>
            <w:bottom w:w="0" w:type="dxa"/>
            <w:right w:w="0" w:type="dxa"/>
          </w:tblCellMar>
        </w:tblPrEx>
        <w:trPr>
          <w:trHeight w:val="308" w:hRule="atLeast"/>
        </w:trPr>
        <w:tc>
          <w:tcPr>
            <w:tcW w:w="5520" w:type="dxa"/>
            <w:gridSpan w:val="3"/>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w:t>
            </w:r>
          </w:p>
        </w:tc>
        <w:tc>
          <w:tcPr>
            <w:tcW w:w="9270" w:type="dxa"/>
            <w:gridSpan w:val="5"/>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w:t>
            </w:r>
          </w:p>
        </w:tc>
      </w:tr>
      <w:tr>
        <w:tblPrEx>
          <w:tblCellMar>
            <w:top w:w="0" w:type="dxa"/>
            <w:left w:w="0" w:type="dxa"/>
            <w:bottom w:w="0" w:type="dxa"/>
            <w:right w:w="0" w:type="dxa"/>
          </w:tblCellMar>
        </w:tblPrEx>
        <w:trPr>
          <w:trHeight w:val="292" w:hRule="atLeast"/>
        </w:trPr>
        <w:tc>
          <w:tcPr>
            <w:tcW w:w="3270"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68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366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0" w:type="auto"/>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68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c>
          <w:tcPr>
            <w:tcW w:w="168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政府性基金预算财政拨款</w:t>
            </w:r>
          </w:p>
        </w:tc>
      </w:tr>
      <w:tr>
        <w:tblPrEx>
          <w:tblCellMar>
            <w:top w:w="0" w:type="dxa"/>
            <w:left w:w="0" w:type="dxa"/>
            <w:bottom w:w="0" w:type="dxa"/>
            <w:right w:w="0" w:type="dxa"/>
          </w:tblCellMar>
        </w:tblPrEx>
        <w:trPr>
          <w:trHeight w:val="615" w:hRule="atLeast"/>
        </w:trPr>
        <w:tc>
          <w:tcPr>
            <w:tcW w:w="3270"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6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11,888.39</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128.45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128.45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2,322.75</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15,878.56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15,878.56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748.75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748.75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1,275.07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1,275.07</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二十一、灾害防治及应急管理支出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336.74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336.74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二十二、其他支出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771.90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771.90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14,211.14</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19,184.14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17,137.17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2,046.97</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年初财政拨款结转和结余</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8,091.35</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年末财政拨款结转和结余</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3,118.35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2,431.81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686.54</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7,680.58</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410.76</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22,302.49</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22,302.49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19,568.97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2,733.51</w:t>
            </w:r>
          </w:p>
        </w:tc>
      </w:tr>
    </w:tbl>
    <w:p>
      <w:pPr>
        <w:widowControl/>
        <w:jc w:val="left"/>
        <w:rPr>
          <w:rFonts w:ascii="Times New Roman" w:hAnsi="Times New Roman" w:eastAsia="仿宋_GB2312" w:cs="Times New Roman"/>
          <w:kern w:val="0"/>
          <w:szCs w:val="21"/>
        </w:rPr>
      </w:pP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注：本表反映部门本年度一般公共预算财政拨款和政府性基金预算财政拨款的总收支和年末结转结余情况。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br w:type="page"/>
      </w:r>
    </w:p>
    <w:p>
      <w:pPr>
        <w:widowControl/>
        <w:jc w:val="center"/>
        <w:rPr>
          <w:rFonts w:ascii="Times New Roman" w:hAnsi="Times New Roman" w:eastAsia="方正小标宋_GBK" w:cs="Times New Roman"/>
          <w:kern w:val="0"/>
          <w:sz w:val="36"/>
          <w:szCs w:val="36"/>
        </w:rPr>
      </w:pPr>
      <w:bookmarkStart w:id="0" w:name="RANGE!A1:F16"/>
      <w:r>
        <w:rPr>
          <w:rFonts w:ascii="Times New Roman" w:hAnsi="Times New Roman" w:eastAsia="方正小标宋_GBK" w:cs="Times New Roman"/>
          <w:kern w:val="0"/>
          <w:sz w:val="36"/>
          <w:szCs w:val="36"/>
        </w:rPr>
        <w:t>一般公共预算财政拨款支出决算表</w:t>
      </w:r>
      <w:bookmarkEnd w:id="0"/>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rPr>
        <w:t xml:space="preserve">XX单位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7"/>
        <w:tblW w:w="14835" w:type="dxa"/>
        <w:tblInd w:w="4" w:type="dxa"/>
        <w:shd w:val="clear" w:color="auto" w:fill="auto"/>
        <w:tblLayout w:type="fixed"/>
        <w:tblCellMar>
          <w:top w:w="0" w:type="dxa"/>
          <w:left w:w="0" w:type="dxa"/>
          <w:bottom w:w="0" w:type="dxa"/>
          <w:right w:w="0" w:type="dxa"/>
        </w:tblCellMar>
      </w:tblPr>
      <w:tblGrid>
        <w:gridCol w:w="1905"/>
        <w:gridCol w:w="3975"/>
        <w:gridCol w:w="2430"/>
        <w:gridCol w:w="2895"/>
        <w:gridCol w:w="3630"/>
      </w:tblGrid>
      <w:tr>
        <w:tblPrEx>
          <w:shd w:val="clear" w:color="auto" w:fill="auto"/>
          <w:tblCellMar>
            <w:top w:w="0" w:type="dxa"/>
            <w:left w:w="0" w:type="dxa"/>
            <w:bottom w:w="0" w:type="dxa"/>
            <w:right w:w="0" w:type="dxa"/>
          </w:tblCellMar>
        </w:tblPrEx>
        <w:trPr>
          <w:trHeight w:val="308" w:hRule="atLeast"/>
        </w:trPr>
        <w:tc>
          <w:tcPr>
            <w:tcW w:w="5880" w:type="dxa"/>
            <w:gridSpan w:val="2"/>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8955" w:type="dxa"/>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blPrEx>
          <w:tblCellMar>
            <w:top w:w="0" w:type="dxa"/>
            <w:left w:w="0" w:type="dxa"/>
            <w:bottom w:w="0" w:type="dxa"/>
            <w:right w:w="0" w:type="dxa"/>
          </w:tblCellMar>
        </w:tblPrEx>
        <w:trPr>
          <w:trHeight w:val="308" w:hRule="atLeast"/>
        </w:trPr>
        <w:tc>
          <w:tcPr>
            <w:tcW w:w="1905"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3975" w:type="dxa"/>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243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2895"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363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CellMar>
            <w:top w:w="0" w:type="dxa"/>
            <w:left w:w="0" w:type="dxa"/>
            <w:bottom w:w="0" w:type="dxa"/>
            <w:right w:w="0" w:type="dxa"/>
          </w:tblCellMar>
        </w:tblPrEx>
        <w:trPr>
          <w:trHeight w:val="277" w:hRule="atLeast"/>
        </w:trPr>
        <w:tc>
          <w:tcPr>
            <w:tcW w:w="1905"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975"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3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895"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3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905"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975"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3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895"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3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5880"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24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89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36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308" w:hRule="atLeast"/>
        </w:trPr>
        <w:tc>
          <w:tcPr>
            <w:tcW w:w="5880"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2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17,137.17</w:t>
            </w:r>
          </w:p>
        </w:tc>
        <w:tc>
          <w:tcPr>
            <w:tcW w:w="28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546.14</w:t>
            </w:r>
          </w:p>
        </w:tc>
        <w:tc>
          <w:tcPr>
            <w:tcW w:w="3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16,591.03</w:t>
            </w:r>
          </w:p>
        </w:tc>
      </w:tr>
      <w:tr>
        <w:tblPrEx>
          <w:tblCellMar>
            <w:top w:w="0" w:type="dxa"/>
            <w:left w:w="0" w:type="dxa"/>
            <w:bottom w:w="0" w:type="dxa"/>
            <w:right w:w="0" w:type="dxa"/>
          </w:tblCellMar>
        </w:tblPrEx>
        <w:trPr>
          <w:trHeight w:val="308" w:hRule="atLeast"/>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3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2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128.45</w:t>
            </w:r>
          </w:p>
        </w:tc>
        <w:tc>
          <w:tcPr>
            <w:tcW w:w="28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128.45</w:t>
            </w:r>
          </w:p>
        </w:tc>
      </w:tr>
      <w:tr>
        <w:tblPrEx>
          <w:tblCellMar>
            <w:top w:w="0" w:type="dxa"/>
            <w:left w:w="0" w:type="dxa"/>
            <w:bottom w:w="0" w:type="dxa"/>
            <w:right w:w="0" w:type="dxa"/>
          </w:tblCellMar>
        </w:tblPrEx>
        <w:trPr>
          <w:trHeight w:val="308" w:hRule="atLeast"/>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20199</w:t>
            </w:r>
          </w:p>
        </w:tc>
        <w:tc>
          <w:tcPr>
            <w:tcW w:w="3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其他一般公共服务支出</w:t>
            </w:r>
          </w:p>
        </w:tc>
        <w:tc>
          <w:tcPr>
            <w:tcW w:w="2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128.45</w:t>
            </w:r>
          </w:p>
        </w:tc>
        <w:tc>
          <w:tcPr>
            <w:tcW w:w="28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128.45</w:t>
            </w:r>
          </w:p>
        </w:tc>
      </w:tr>
      <w:tr>
        <w:tblPrEx>
          <w:tblCellMar>
            <w:top w:w="0" w:type="dxa"/>
            <w:left w:w="0" w:type="dxa"/>
            <w:bottom w:w="0" w:type="dxa"/>
            <w:right w:w="0" w:type="dxa"/>
          </w:tblCellMar>
        </w:tblPrEx>
        <w:trPr>
          <w:trHeight w:val="308" w:hRule="atLeast"/>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2019999</w:t>
            </w:r>
          </w:p>
        </w:tc>
        <w:tc>
          <w:tcPr>
            <w:tcW w:w="3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其他一般公共服务支出</w:t>
            </w:r>
          </w:p>
        </w:tc>
        <w:tc>
          <w:tcPr>
            <w:tcW w:w="2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128.45</w:t>
            </w:r>
          </w:p>
        </w:tc>
        <w:tc>
          <w:tcPr>
            <w:tcW w:w="28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128.45</w:t>
            </w:r>
          </w:p>
        </w:tc>
      </w:tr>
      <w:tr>
        <w:tblPrEx>
          <w:tblCellMar>
            <w:top w:w="0" w:type="dxa"/>
            <w:left w:w="0" w:type="dxa"/>
            <w:bottom w:w="0" w:type="dxa"/>
            <w:right w:w="0" w:type="dxa"/>
          </w:tblCellMar>
        </w:tblPrEx>
        <w:trPr>
          <w:trHeight w:val="308" w:hRule="atLeast"/>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3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2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15,878.56</w:t>
            </w:r>
          </w:p>
        </w:tc>
        <w:tc>
          <w:tcPr>
            <w:tcW w:w="28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490.32</w:t>
            </w:r>
          </w:p>
        </w:tc>
        <w:tc>
          <w:tcPr>
            <w:tcW w:w="3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15,388.25</w:t>
            </w:r>
          </w:p>
        </w:tc>
      </w:tr>
      <w:tr>
        <w:tblPrEx>
          <w:tblCellMar>
            <w:top w:w="0" w:type="dxa"/>
            <w:left w:w="0" w:type="dxa"/>
            <w:bottom w:w="0" w:type="dxa"/>
            <w:right w:w="0" w:type="dxa"/>
          </w:tblCellMar>
        </w:tblPrEx>
        <w:trPr>
          <w:trHeight w:val="308" w:hRule="atLeast"/>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20802</w:t>
            </w:r>
          </w:p>
        </w:tc>
        <w:tc>
          <w:tcPr>
            <w:tcW w:w="3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民政管理事务</w:t>
            </w:r>
          </w:p>
        </w:tc>
        <w:tc>
          <w:tcPr>
            <w:tcW w:w="2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564.42</w:t>
            </w:r>
          </w:p>
        </w:tc>
        <w:tc>
          <w:tcPr>
            <w:tcW w:w="28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325.07</w:t>
            </w:r>
          </w:p>
        </w:tc>
        <w:tc>
          <w:tcPr>
            <w:tcW w:w="3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239.36</w:t>
            </w:r>
          </w:p>
        </w:tc>
      </w:tr>
      <w:tr>
        <w:tblPrEx>
          <w:tblCellMar>
            <w:top w:w="0" w:type="dxa"/>
            <w:left w:w="0" w:type="dxa"/>
            <w:bottom w:w="0" w:type="dxa"/>
            <w:right w:w="0" w:type="dxa"/>
          </w:tblCellMar>
        </w:tblPrEx>
        <w:trPr>
          <w:trHeight w:val="308" w:hRule="atLeast"/>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2080201</w:t>
            </w:r>
          </w:p>
        </w:tc>
        <w:tc>
          <w:tcPr>
            <w:tcW w:w="3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2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325.07</w:t>
            </w:r>
          </w:p>
        </w:tc>
        <w:tc>
          <w:tcPr>
            <w:tcW w:w="28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325.07</w:t>
            </w:r>
          </w:p>
        </w:tc>
        <w:tc>
          <w:tcPr>
            <w:tcW w:w="3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2080202</w:t>
            </w:r>
          </w:p>
        </w:tc>
        <w:tc>
          <w:tcPr>
            <w:tcW w:w="3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2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162.67</w:t>
            </w:r>
          </w:p>
        </w:tc>
        <w:tc>
          <w:tcPr>
            <w:tcW w:w="28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162.67</w:t>
            </w:r>
          </w:p>
        </w:tc>
      </w:tr>
      <w:tr>
        <w:tblPrEx>
          <w:tblCellMar>
            <w:top w:w="0" w:type="dxa"/>
            <w:left w:w="0" w:type="dxa"/>
            <w:bottom w:w="0" w:type="dxa"/>
            <w:right w:w="0" w:type="dxa"/>
          </w:tblCellMar>
        </w:tblPrEx>
        <w:trPr>
          <w:trHeight w:val="308" w:hRule="atLeast"/>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2080208</w:t>
            </w:r>
          </w:p>
        </w:tc>
        <w:tc>
          <w:tcPr>
            <w:tcW w:w="3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基层政权和社区建设</w:t>
            </w:r>
          </w:p>
        </w:tc>
        <w:tc>
          <w:tcPr>
            <w:tcW w:w="2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76.69</w:t>
            </w:r>
          </w:p>
        </w:tc>
        <w:tc>
          <w:tcPr>
            <w:tcW w:w="28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76.69</w:t>
            </w:r>
          </w:p>
        </w:tc>
      </w:tr>
      <w:tr>
        <w:tblPrEx>
          <w:tblCellMar>
            <w:top w:w="0" w:type="dxa"/>
            <w:left w:w="0" w:type="dxa"/>
            <w:bottom w:w="0" w:type="dxa"/>
            <w:right w:w="0" w:type="dxa"/>
          </w:tblCellMar>
        </w:tblPrEx>
        <w:trPr>
          <w:trHeight w:val="308" w:hRule="atLeast"/>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3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2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52.84</w:t>
            </w:r>
          </w:p>
        </w:tc>
        <w:tc>
          <w:tcPr>
            <w:tcW w:w="28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52.84</w:t>
            </w:r>
          </w:p>
        </w:tc>
        <w:tc>
          <w:tcPr>
            <w:tcW w:w="3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2080501</w:t>
            </w:r>
          </w:p>
        </w:tc>
        <w:tc>
          <w:tcPr>
            <w:tcW w:w="3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归口管理的行政单位离退休</w:t>
            </w:r>
          </w:p>
        </w:tc>
        <w:tc>
          <w:tcPr>
            <w:tcW w:w="2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9.60</w:t>
            </w:r>
          </w:p>
        </w:tc>
        <w:tc>
          <w:tcPr>
            <w:tcW w:w="28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9.60</w:t>
            </w:r>
          </w:p>
        </w:tc>
        <w:tc>
          <w:tcPr>
            <w:tcW w:w="3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3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2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43.24</w:t>
            </w:r>
          </w:p>
        </w:tc>
        <w:tc>
          <w:tcPr>
            <w:tcW w:w="28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43.24</w:t>
            </w:r>
          </w:p>
        </w:tc>
        <w:tc>
          <w:tcPr>
            <w:tcW w:w="3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w:t>
            </w:r>
          </w:p>
        </w:tc>
        <w:tc>
          <w:tcPr>
            <w:tcW w:w="3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抚恤</w:t>
            </w:r>
          </w:p>
        </w:tc>
        <w:tc>
          <w:tcPr>
            <w:tcW w:w="2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2,315.70</w:t>
            </w:r>
          </w:p>
        </w:tc>
        <w:tc>
          <w:tcPr>
            <w:tcW w:w="28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43.87</w:t>
            </w:r>
          </w:p>
        </w:tc>
        <w:tc>
          <w:tcPr>
            <w:tcW w:w="3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2,271.83</w:t>
            </w:r>
          </w:p>
        </w:tc>
      </w:tr>
      <w:tr>
        <w:tblPrEx>
          <w:tblCellMar>
            <w:top w:w="0" w:type="dxa"/>
            <w:left w:w="0" w:type="dxa"/>
            <w:bottom w:w="0" w:type="dxa"/>
            <w:right w:w="0" w:type="dxa"/>
          </w:tblCellMar>
        </w:tblPrEx>
        <w:trPr>
          <w:trHeight w:val="308" w:hRule="atLeast"/>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2080801</w:t>
            </w:r>
          </w:p>
        </w:tc>
        <w:tc>
          <w:tcPr>
            <w:tcW w:w="3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死亡抚恤</w:t>
            </w:r>
          </w:p>
        </w:tc>
        <w:tc>
          <w:tcPr>
            <w:tcW w:w="2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43.87</w:t>
            </w:r>
          </w:p>
        </w:tc>
        <w:tc>
          <w:tcPr>
            <w:tcW w:w="28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43.87</w:t>
            </w:r>
          </w:p>
        </w:tc>
        <w:tc>
          <w:tcPr>
            <w:tcW w:w="3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2080802</w:t>
            </w:r>
          </w:p>
        </w:tc>
        <w:tc>
          <w:tcPr>
            <w:tcW w:w="3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伤残抚恤</w:t>
            </w:r>
          </w:p>
        </w:tc>
        <w:tc>
          <w:tcPr>
            <w:tcW w:w="2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1,864.66</w:t>
            </w:r>
          </w:p>
        </w:tc>
        <w:tc>
          <w:tcPr>
            <w:tcW w:w="28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1,864.66</w:t>
            </w:r>
          </w:p>
        </w:tc>
      </w:tr>
      <w:tr>
        <w:tblPrEx>
          <w:tblCellMar>
            <w:top w:w="0" w:type="dxa"/>
            <w:left w:w="0" w:type="dxa"/>
            <w:bottom w:w="0" w:type="dxa"/>
            <w:right w:w="0" w:type="dxa"/>
          </w:tblCellMar>
        </w:tblPrEx>
        <w:trPr>
          <w:trHeight w:val="308" w:hRule="atLeast"/>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2080804</w:t>
            </w:r>
          </w:p>
        </w:tc>
        <w:tc>
          <w:tcPr>
            <w:tcW w:w="3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优抚事业单位支出</w:t>
            </w:r>
          </w:p>
        </w:tc>
        <w:tc>
          <w:tcPr>
            <w:tcW w:w="2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58.90</w:t>
            </w:r>
          </w:p>
        </w:tc>
        <w:tc>
          <w:tcPr>
            <w:tcW w:w="28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58.90</w:t>
            </w:r>
          </w:p>
        </w:tc>
      </w:tr>
      <w:tr>
        <w:tblPrEx>
          <w:tblCellMar>
            <w:top w:w="0" w:type="dxa"/>
            <w:left w:w="0" w:type="dxa"/>
            <w:bottom w:w="0" w:type="dxa"/>
            <w:right w:w="0" w:type="dxa"/>
          </w:tblCellMar>
        </w:tblPrEx>
        <w:trPr>
          <w:trHeight w:val="308" w:hRule="atLeast"/>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2080805</w:t>
            </w:r>
          </w:p>
        </w:tc>
        <w:tc>
          <w:tcPr>
            <w:tcW w:w="3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义务兵优待</w:t>
            </w:r>
          </w:p>
        </w:tc>
        <w:tc>
          <w:tcPr>
            <w:tcW w:w="2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264.67</w:t>
            </w:r>
          </w:p>
        </w:tc>
        <w:tc>
          <w:tcPr>
            <w:tcW w:w="28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264.67</w:t>
            </w:r>
          </w:p>
        </w:tc>
      </w:tr>
      <w:tr>
        <w:tblPrEx>
          <w:tblCellMar>
            <w:top w:w="0" w:type="dxa"/>
            <w:left w:w="0" w:type="dxa"/>
            <w:bottom w:w="0" w:type="dxa"/>
            <w:right w:w="0" w:type="dxa"/>
          </w:tblCellMar>
        </w:tblPrEx>
        <w:trPr>
          <w:trHeight w:val="308" w:hRule="atLeast"/>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2080899</w:t>
            </w:r>
          </w:p>
        </w:tc>
        <w:tc>
          <w:tcPr>
            <w:tcW w:w="3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其他优抚支出</w:t>
            </w:r>
          </w:p>
        </w:tc>
        <w:tc>
          <w:tcPr>
            <w:tcW w:w="2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83.59</w:t>
            </w:r>
          </w:p>
        </w:tc>
        <w:tc>
          <w:tcPr>
            <w:tcW w:w="28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83.59</w:t>
            </w:r>
          </w:p>
        </w:tc>
      </w:tr>
      <w:tr>
        <w:tblPrEx>
          <w:tblCellMar>
            <w:top w:w="0" w:type="dxa"/>
            <w:left w:w="0" w:type="dxa"/>
            <w:bottom w:w="0" w:type="dxa"/>
            <w:right w:w="0" w:type="dxa"/>
          </w:tblCellMar>
        </w:tblPrEx>
        <w:trPr>
          <w:trHeight w:val="308" w:hRule="atLeast"/>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20809</w:t>
            </w:r>
          </w:p>
        </w:tc>
        <w:tc>
          <w:tcPr>
            <w:tcW w:w="3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退役安置</w:t>
            </w:r>
          </w:p>
        </w:tc>
        <w:tc>
          <w:tcPr>
            <w:tcW w:w="2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229.39</w:t>
            </w:r>
          </w:p>
        </w:tc>
        <w:tc>
          <w:tcPr>
            <w:tcW w:w="28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66.68</w:t>
            </w:r>
          </w:p>
        </w:tc>
        <w:tc>
          <w:tcPr>
            <w:tcW w:w="3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162.71</w:t>
            </w:r>
          </w:p>
        </w:tc>
      </w:tr>
      <w:tr>
        <w:tblPrEx>
          <w:tblCellMar>
            <w:top w:w="0" w:type="dxa"/>
            <w:left w:w="0" w:type="dxa"/>
            <w:bottom w:w="0" w:type="dxa"/>
            <w:right w:w="0" w:type="dxa"/>
          </w:tblCellMar>
        </w:tblPrEx>
        <w:trPr>
          <w:trHeight w:val="308" w:hRule="atLeast"/>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2080901</w:t>
            </w:r>
          </w:p>
        </w:tc>
        <w:tc>
          <w:tcPr>
            <w:tcW w:w="3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退役士兵安置</w:t>
            </w:r>
          </w:p>
        </w:tc>
        <w:tc>
          <w:tcPr>
            <w:tcW w:w="2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53.80</w:t>
            </w:r>
          </w:p>
        </w:tc>
        <w:tc>
          <w:tcPr>
            <w:tcW w:w="28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53.80</w:t>
            </w:r>
          </w:p>
        </w:tc>
      </w:tr>
      <w:tr>
        <w:tblPrEx>
          <w:tblCellMar>
            <w:top w:w="0" w:type="dxa"/>
            <w:left w:w="0" w:type="dxa"/>
            <w:bottom w:w="0" w:type="dxa"/>
            <w:right w:w="0" w:type="dxa"/>
          </w:tblCellMar>
        </w:tblPrEx>
        <w:trPr>
          <w:trHeight w:val="308" w:hRule="atLeast"/>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2080902</w:t>
            </w:r>
          </w:p>
        </w:tc>
        <w:tc>
          <w:tcPr>
            <w:tcW w:w="3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军队移交政府的离退休人员安置</w:t>
            </w:r>
          </w:p>
        </w:tc>
        <w:tc>
          <w:tcPr>
            <w:tcW w:w="2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66.68</w:t>
            </w:r>
          </w:p>
        </w:tc>
        <w:tc>
          <w:tcPr>
            <w:tcW w:w="28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66.68</w:t>
            </w:r>
          </w:p>
        </w:tc>
        <w:tc>
          <w:tcPr>
            <w:tcW w:w="3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2080903</w:t>
            </w:r>
          </w:p>
        </w:tc>
        <w:tc>
          <w:tcPr>
            <w:tcW w:w="3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军队移交政府离退休干部管理机构</w:t>
            </w:r>
          </w:p>
        </w:tc>
        <w:tc>
          <w:tcPr>
            <w:tcW w:w="2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7.00</w:t>
            </w:r>
          </w:p>
        </w:tc>
        <w:tc>
          <w:tcPr>
            <w:tcW w:w="28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7.00</w:t>
            </w:r>
          </w:p>
        </w:tc>
      </w:tr>
      <w:tr>
        <w:tblPrEx>
          <w:tblCellMar>
            <w:top w:w="0" w:type="dxa"/>
            <w:left w:w="0" w:type="dxa"/>
            <w:bottom w:w="0" w:type="dxa"/>
            <w:right w:w="0" w:type="dxa"/>
          </w:tblCellMar>
        </w:tblPrEx>
        <w:trPr>
          <w:trHeight w:val="308" w:hRule="atLeast"/>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2080904</w:t>
            </w:r>
          </w:p>
        </w:tc>
        <w:tc>
          <w:tcPr>
            <w:tcW w:w="3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退役士兵管理教育</w:t>
            </w:r>
          </w:p>
        </w:tc>
        <w:tc>
          <w:tcPr>
            <w:tcW w:w="2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61.74</w:t>
            </w:r>
          </w:p>
        </w:tc>
        <w:tc>
          <w:tcPr>
            <w:tcW w:w="28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61.74</w:t>
            </w:r>
          </w:p>
        </w:tc>
      </w:tr>
      <w:tr>
        <w:tblPrEx>
          <w:tblCellMar>
            <w:top w:w="0" w:type="dxa"/>
            <w:left w:w="0" w:type="dxa"/>
            <w:bottom w:w="0" w:type="dxa"/>
            <w:right w:w="0" w:type="dxa"/>
          </w:tblCellMar>
        </w:tblPrEx>
        <w:trPr>
          <w:trHeight w:val="308" w:hRule="atLeast"/>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2080999</w:t>
            </w:r>
          </w:p>
        </w:tc>
        <w:tc>
          <w:tcPr>
            <w:tcW w:w="3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其他退役安置支出</w:t>
            </w:r>
          </w:p>
        </w:tc>
        <w:tc>
          <w:tcPr>
            <w:tcW w:w="2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40.17</w:t>
            </w:r>
          </w:p>
        </w:tc>
        <w:tc>
          <w:tcPr>
            <w:tcW w:w="28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40.17</w:t>
            </w:r>
          </w:p>
        </w:tc>
      </w:tr>
      <w:tr>
        <w:tblPrEx>
          <w:tblCellMar>
            <w:top w:w="0" w:type="dxa"/>
            <w:left w:w="0" w:type="dxa"/>
            <w:bottom w:w="0" w:type="dxa"/>
            <w:right w:w="0" w:type="dxa"/>
          </w:tblCellMar>
        </w:tblPrEx>
        <w:trPr>
          <w:trHeight w:val="308" w:hRule="atLeast"/>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20810</w:t>
            </w:r>
          </w:p>
        </w:tc>
        <w:tc>
          <w:tcPr>
            <w:tcW w:w="3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社会福利</w:t>
            </w:r>
          </w:p>
        </w:tc>
        <w:tc>
          <w:tcPr>
            <w:tcW w:w="2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882.54</w:t>
            </w:r>
          </w:p>
        </w:tc>
        <w:tc>
          <w:tcPr>
            <w:tcW w:w="28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882.54</w:t>
            </w:r>
          </w:p>
        </w:tc>
      </w:tr>
      <w:tr>
        <w:tblPrEx>
          <w:tblCellMar>
            <w:top w:w="0" w:type="dxa"/>
            <w:left w:w="0" w:type="dxa"/>
            <w:bottom w:w="0" w:type="dxa"/>
            <w:right w:w="0" w:type="dxa"/>
          </w:tblCellMar>
        </w:tblPrEx>
        <w:trPr>
          <w:trHeight w:val="308" w:hRule="atLeast"/>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2081001</w:t>
            </w:r>
          </w:p>
        </w:tc>
        <w:tc>
          <w:tcPr>
            <w:tcW w:w="3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儿童福利</w:t>
            </w:r>
          </w:p>
        </w:tc>
        <w:tc>
          <w:tcPr>
            <w:tcW w:w="2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181.16</w:t>
            </w:r>
          </w:p>
        </w:tc>
        <w:tc>
          <w:tcPr>
            <w:tcW w:w="28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181.16</w:t>
            </w:r>
          </w:p>
        </w:tc>
      </w:tr>
      <w:tr>
        <w:tblPrEx>
          <w:tblCellMar>
            <w:top w:w="0" w:type="dxa"/>
            <w:left w:w="0" w:type="dxa"/>
            <w:bottom w:w="0" w:type="dxa"/>
            <w:right w:w="0" w:type="dxa"/>
          </w:tblCellMar>
        </w:tblPrEx>
        <w:trPr>
          <w:trHeight w:val="308" w:hRule="atLeast"/>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2081002</w:t>
            </w:r>
          </w:p>
        </w:tc>
        <w:tc>
          <w:tcPr>
            <w:tcW w:w="3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老年福利</w:t>
            </w:r>
          </w:p>
        </w:tc>
        <w:tc>
          <w:tcPr>
            <w:tcW w:w="2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102.33</w:t>
            </w:r>
          </w:p>
        </w:tc>
        <w:tc>
          <w:tcPr>
            <w:tcW w:w="28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102.33</w:t>
            </w:r>
          </w:p>
        </w:tc>
      </w:tr>
      <w:tr>
        <w:tblPrEx>
          <w:tblCellMar>
            <w:top w:w="0" w:type="dxa"/>
            <w:left w:w="0" w:type="dxa"/>
            <w:bottom w:w="0" w:type="dxa"/>
            <w:right w:w="0" w:type="dxa"/>
          </w:tblCellMar>
        </w:tblPrEx>
        <w:trPr>
          <w:trHeight w:val="308" w:hRule="atLeast"/>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2081004</w:t>
            </w:r>
          </w:p>
        </w:tc>
        <w:tc>
          <w:tcPr>
            <w:tcW w:w="3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殡葬</w:t>
            </w:r>
          </w:p>
        </w:tc>
        <w:tc>
          <w:tcPr>
            <w:tcW w:w="2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597.05</w:t>
            </w:r>
          </w:p>
        </w:tc>
        <w:tc>
          <w:tcPr>
            <w:tcW w:w="28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597.05</w:t>
            </w:r>
          </w:p>
        </w:tc>
      </w:tr>
      <w:tr>
        <w:tblPrEx>
          <w:tblCellMar>
            <w:top w:w="0" w:type="dxa"/>
            <w:left w:w="0" w:type="dxa"/>
            <w:bottom w:w="0" w:type="dxa"/>
            <w:right w:w="0" w:type="dxa"/>
          </w:tblCellMar>
        </w:tblPrEx>
        <w:trPr>
          <w:trHeight w:val="308" w:hRule="atLeast"/>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2081099</w:t>
            </w:r>
          </w:p>
        </w:tc>
        <w:tc>
          <w:tcPr>
            <w:tcW w:w="3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其他社会福利支出</w:t>
            </w:r>
          </w:p>
        </w:tc>
        <w:tc>
          <w:tcPr>
            <w:tcW w:w="2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28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r>
      <w:tr>
        <w:tblPrEx>
          <w:tblCellMar>
            <w:top w:w="0" w:type="dxa"/>
            <w:left w:w="0" w:type="dxa"/>
            <w:bottom w:w="0" w:type="dxa"/>
            <w:right w:w="0" w:type="dxa"/>
          </w:tblCellMar>
        </w:tblPrEx>
        <w:trPr>
          <w:trHeight w:val="308" w:hRule="atLeast"/>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20811</w:t>
            </w:r>
          </w:p>
        </w:tc>
        <w:tc>
          <w:tcPr>
            <w:tcW w:w="3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残疾人事业</w:t>
            </w:r>
          </w:p>
        </w:tc>
        <w:tc>
          <w:tcPr>
            <w:tcW w:w="2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743.18</w:t>
            </w:r>
          </w:p>
        </w:tc>
        <w:tc>
          <w:tcPr>
            <w:tcW w:w="28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743.18</w:t>
            </w:r>
          </w:p>
        </w:tc>
      </w:tr>
      <w:tr>
        <w:tblPrEx>
          <w:tblCellMar>
            <w:top w:w="0" w:type="dxa"/>
            <w:left w:w="0" w:type="dxa"/>
            <w:bottom w:w="0" w:type="dxa"/>
            <w:right w:w="0" w:type="dxa"/>
          </w:tblCellMar>
        </w:tblPrEx>
        <w:trPr>
          <w:trHeight w:val="308" w:hRule="atLeast"/>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2081107</w:t>
            </w:r>
          </w:p>
        </w:tc>
        <w:tc>
          <w:tcPr>
            <w:tcW w:w="3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残疾人生活和护理补贴</w:t>
            </w:r>
          </w:p>
        </w:tc>
        <w:tc>
          <w:tcPr>
            <w:tcW w:w="2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648.19</w:t>
            </w:r>
          </w:p>
        </w:tc>
        <w:tc>
          <w:tcPr>
            <w:tcW w:w="28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648.19</w:t>
            </w:r>
          </w:p>
        </w:tc>
      </w:tr>
      <w:tr>
        <w:tblPrEx>
          <w:tblCellMar>
            <w:top w:w="0" w:type="dxa"/>
            <w:left w:w="0" w:type="dxa"/>
            <w:bottom w:w="0" w:type="dxa"/>
            <w:right w:w="0" w:type="dxa"/>
          </w:tblCellMar>
        </w:tblPrEx>
        <w:trPr>
          <w:trHeight w:val="308" w:hRule="atLeast"/>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2081199</w:t>
            </w:r>
          </w:p>
        </w:tc>
        <w:tc>
          <w:tcPr>
            <w:tcW w:w="3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其他残疾人事业支出</w:t>
            </w:r>
          </w:p>
        </w:tc>
        <w:tc>
          <w:tcPr>
            <w:tcW w:w="2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94.99</w:t>
            </w:r>
          </w:p>
        </w:tc>
        <w:tc>
          <w:tcPr>
            <w:tcW w:w="28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94.99</w:t>
            </w:r>
          </w:p>
        </w:tc>
      </w:tr>
      <w:tr>
        <w:tblPrEx>
          <w:tblCellMar>
            <w:top w:w="0" w:type="dxa"/>
            <w:left w:w="0" w:type="dxa"/>
            <w:bottom w:w="0" w:type="dxa"/>
            <w:right w:w="0" w:type="dxa"/>
          </w:tblCellMar>
        </w:tblPrEx>
        <w:trPr>
          <w:trHeight w:val="308" w:hRule="atLeast"/>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20819</w:t>
            </w:r>
          </w:p>
        </w:tc>
        <w:tc>
          <w:tcPr>
            <w:tcW w:w="3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最低生活保障</w:t>
            </w:r>
          </w:p>
        </w:tc>
        <w:tc>
          <w:tcPr>
            <w:tcW w:w="2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8,167.13</w:t>
            </w:r>
          </w:p>
        </w:tc>
        <w:tc>
          <w:tcPr>
            <w:tcW w:w="28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8,167.13</w:t>
            </w:r>
          </w:p>
        </w:tc>
      </w:tr>
      <w:tr>
        <w:tblPrEx>
          <w:tblCellMar>
            <w:top w:w="0" w:type="dxa"/>
            <w:left w:w="0" w:type="dxa"/>
            <w:bottom w:w="0" w:type="dxa"/>
            <w:right w:w="0" w:type="dxa"/>
          </w:tblCellMar>
        </w:tblPrEx>
        <w:trPr>
          <w:trHeight w:val="308" w:hRule="atLeast"/>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2081901</w:t>
            </w:r>
          </w:p>
        </w:tc>
        <w:tc>
          <w:tcPr>
            <w:tcW w:w="3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城市最低生活保障金支出</w:t>
            </w:r>
          </w:p>
        </w:tc>
        <w:tc>
          <w:tcPr>
            <w:tcW w:w="2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2,265.46</w:t>
            </w:r>
          </w:p>
        </w:tc>
        <w:tc>
          <w:tcPr>
            <w:tcW w:w="28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2,265.46</w:t>
            </w:r>
          </w:p>
        </w:tc>
      </w:tr>
      <w:tr>
        <w:tblPrEx>
          <w:tblCellMar>
            <w:top w:w="0" w:type="dxa"/>
            <w:left w:w="0" w:type="dxa"/>
            <w:bottom w:w="0" w:type="dxa"/>
            <w:right w:w="0" w:type="dxa"/>
          </w:tblCellMar>
        </w:tblPrEx>
        <w:trPr>
          <w:trHeight w:val="308" w:hRule="atLeast"/>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2081902</w:t>
            </w:r>
          </w:p>
        </w:tc>
        <w:tc>
          <w:tcPr>
            <w:tcW w:w="3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农村最低生活保障金支出</w:t>
            </w:r>
          </w:p>
        </w:tc>
        <w:tc>
          <w:tcPr>
            <w:tcW w:w="2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5,901.67</w:t>
            </w:r>
          </w:p>
        </w:tc>
        <w:tc>
          <w:tcPr>
            <w:tcW w:w="28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5,901.67</w:t>
            </w:r>
          </w:p>
        </w:tc>
      </w:tr>
      <w:tr>
        <w:tblPrEx>
          <w:tblCellMar>
            <w:top w:w="0" w:type="dxa"/>
            <w:left w:w="0" w:type="dxa"/>
            <w:bottom w:w="0" w:type="dxa"/>
            <w:right w:w="0" w:type="dxa"/>
          </w:tblCellMar>
        </w:tblPrEx>
        <w:trPr>
          <w:trHeight w:val="308" w:hRule="atLeast"/>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20820</w:t>
            </w:r>
          </w:p>
        </w:tc>
        <w:tc>
          <w:tcPr>
            <w:tcW w:w="3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临时救助</w:t>
            </w:r>
          </w:p>
        </w:tc>
        <w:tc>
          <w:tcPr>
            <w:tcW w:w="2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1,481.29</w:t>
            </w:r>
          </w:p>
        </w:tc>
        <w:tc>
          <w:tcPr>
            <w:tcW w:w="28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1,481.29</w:t>
            </w:r>
          </w:p>
        </w:tc>
      </w:tr>
      <w:tr>
        <w:tblPrEx>
          <w:tblCellMar>
            <w:top w:w="0" w:type="dxa"/>
            <w:left w:w="0" w:type="dxa"/>
            <w:bottom w:w="0" w:type="dxa"/>
            <w:right w:w="0" w:type="dxa"/>
          </w:tblCellMar>
        </w:tblPrEx>
        <w:trPr>
          <w:trHeight w:val="308" w:hRule="atLeast"/>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2082001</w:t>
            </w:r>
          </w:p>
        </w:tc>
        <w:tc>
          <w:tcPr>
            <w:tcW w:w="3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临时救助支出</w:t>
            </w:r>
          </w:p>
        </w:tc>
        <w:tc>
          <w:tcPr>
            <w:tcW w:w="2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1,470.61</w:t>
            </w:r>
          </w:p>
        </w:tc>
        <w:tc>
          <w:tcPr>
            <w:tcW w:w="28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1,470.61</w:t>
            </w:r>
          </w:p>
        </w:tc>
      </w:tr>
      <w:tr>
        <w:tblPrEx>
          <w:tblCellMar>
            <w:top w:w="0" w:type="dxa"/>
            <w:left w:w="0" w:type="dxa"/>
            <w:bottom w:w="0" w:type="dxa"/>
            <w:right w:w="0" w:type="dxa"/>
          </w:tblCellMar>
        </w:tblPrEx>
        <w:trPr>
          <w:trHeight w:val="308" w:hRule="atLeast"/>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2082002</w:t>
            </w:r>
          </w:p>
        </w:tc>
        <w:tc>
          <w:tcPr>
            <w:tcW w:w="3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流浪乞讨人员救助支出</w:t>
            </w:r>
          </w:p>
        </w:tc>
        <w:tc>
          <w:tcPr>
            <w:tcW w:w="2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10.68</w:t>
            </w:r>
          </w:p>
        </w:tc>
        <w:tc>
          <w:tcPr>
            <w:tcW w:w="28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10.68</w:t>
            </w:r>
          </w:p>
        </w:tc>
      </w:tr>
      <w:tr>
        <w:tblPrEx>
          <w:tblCellMar>
            <w:top w:w="0" w:type="dxa"/>
            <w:left w:w="0" w:type="dxa"/>
            <w:bottom w:w="0" w:type="dxa"/>
            <w:right w:w="0" w:type="dxa"/>
          </w:tblCellMar>
        </w:tblPrEx>
        <w:trPr>
          <w:trHeight w:val="308" w:hRule="atLeast"/>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20821</w:t>
            </w:r>
          </w:p>
        </w:tc>
        <w:tc>
          <w:tcPr>
            <w:tcW w:w="3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特困人员救助供养</w:t>
            </w:r>
          </w:p>
        </w:tc>
        <w:tc>
          <w:tcPr>
            <w:tcW w:w="2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1,412.75</w:t>
            </w:r>
          </w:p>
        </w:tc>
        <w:tc>
          <w:tcPr>
            <w:tcW w:w="28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1,412.75</w:t>
            </w:r>
          </w:p>
        </w:tc>
      </w:tr>
      <w:tr>
        <w:tblPrEx>
          <w:tblCellMar>
            <w:top w:w="0" w:type="dxa"/>
            <w:left w:w="0" w:type="dxa"/>
            <w:bottom w:w="0" w:type="dxa"/>
            <w:right w:w="0" w:type="dxa"/>
          </w:tblCellMar>
        </w:tblPrEx>
        <w:trPr>
          <w:trHeight w:val="308" w:hRule="atLeast"/>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2082101</w:t>
            </w:r>
          </w:p>
        </w:tc>
        <w:tc>
          <w:tcPr>
            <w:tcW w:w="3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城市特困人员救助供养支出</w:t>
            </w:r>
          </w:p>
        </w:tc>
        <w:tc>
          <w:tcPr>
            <w:tcW w:w="2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6.10</w:t>
            </w:r>
          </w:p>
        </w:tc>
        <w:tc>
          <w:tcPr>
            <w:tcW w:w="28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6.10</w:t>
            </w:r>
          </w:p>
        </w:tc>
      </w:tr>
      <w:tr>
        <w:tblPrEx>
          <w:tblCellMar>
            <w:top w:w="0" w:type="dxa"/>
            <w:left w:w="0" w:type="dxa"/>
            <w:bottom w:w="0" w:type="dxa"/>
            <w:right w:w="0" w:type="dxa"/>
          </w:tblCellMar>
        </w:tblPrEx>
        <w:trPr>
          <w:trHeight w:val="308" w:hRule="atLeast"/>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2082102</w:t>
            </w:r>
          </w:p>
        </w:tc>
        <w:tc>
          <w:tcPr>
            <w:tcW w:w="3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农村特困人员救助供养支出</w:t>
            </w:r>
          </w:p>
        </w:tc>
        <w:tc>
          <w:tcPr>
            <w:tcW w:w="2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1,406.65</w:t>
            </w:r>
          </w:p>
        </w:tc>
        <w:tc>
          <w:tcPr>
            <w:tcW w:w="28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1,406.65</w:t>
            </w:r>
          </w:p>
        </w:tc>
      </w:tr>
      <w:tr>
        <w:tblPrEx>
          <w:tblCellMar>
            <w:top w:w="0" w:type="dxa"/>
            <w:left w:w="0" w:type="dxa"/>
            <w:bottom w:w="0" w:type="dxa"/>
            <w:right w:w="0" w:type="dxa"/>
          </w:tblCellMar>
        </w:tblPrEx>
        <w:trPr>
          <w:trHeight w:val="308" w:hRule="atLeast"/>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20825</w:t>
            </w:r>
          </w:p>
        </w:tc>
        <w:tc>
          <w:tcPr>
            <w:tcW w:w="3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其他生活救助</w:t>
            </w:r>
          </w:p>
        </w:tc>
        <w:tc>
          <w:tcPr>
            <w:tcW w:w="2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27.46</w:t>
            </w:r>
          </w:p>
        </w:tc>
        <w:tc>
          <w:tcPr>
            <w:tcW w:w="28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27.46</w:t>
            </w:r>
          </w:p>
        </w:tc>
      </w:tr>
      <w:tr>
        <w:tblPrEx>
          <w:tblCellMar>
            <w:top w:w="0" w:type="dxa"/>
            <w:left w:w="0" w:type="dxa"/>
            <w:bottom w:w="0" w:type="dxa"/>
            <w:right w:w="0" w:type="dxa"/>
          </w:tblCellMar>
        </w:tblPrEx>
        <w:trPr>
          <w:trHeight w:val="308" w:hRule="atLeast"/>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2082502</w:t>
            </w:r>
          </w:p>
        </w:tc>
        <w:tc>
          <w:tcPr>
            <w:tcW w:w="3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其他农村生活救助</w:t>
            </w:r>
          </w:p>
        </w:tc>
        <w:tc>
          <w:tcPr>
            <w:tcW w:w="2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27.46</w:t>
            </w:r>
          </w:p>
        </w:tc>
        <w:tc>
          <w:tcPr>
            <w:tcW w:w="28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27.46</w:t>
            </w:r>
          </w:p>
        </w:tc>
      </w:tr>
      <w:tr>
        <w:tblPrEx>
          <w:tblCellMar>
            <w:top w:w="0" w:type="dxa"/>
            <w:left w:w="0" w:type="dxa"/>
            <w:bottom w:w="0" w:type="dxa"/>
            <w:right w:w="0" w:type="dxa"/>
          </w:tblCellMar>
        </w:tblPrEx>
        <w:trPr>
          <w:trHeight w:val="308" w:hRule="atLeast"/>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20899</w:t>
            </w:r>
          </w:p>
        </w:tc>
        <w:tc>
          <w:tcPr>
            <w:tcW w:w="3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其他社会保障和就业支出</w:t>
            </w:r>
          </w:p>
        </w:tc>
        <w:tc>
          <w:tcPr>
            <w:tcW w:w="2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w:t>
            </w:r>
          </w:p>
        </w:tc>
        <w:tc>
          <w:tcPr>
            <w:tcW w:w="28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w:t>
            </w:r>
          </w:p>
        </w:tc>
        <w:tc>
          <w:tcPr>
            <w:tcW w:w="3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2089901</w:t>
            </w:r>
          </w:p>
        </w:tc>
        <w:tc>
          <w:tcPr>
            <w:tcW w:w="3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其他社会保障和就业支出</w:t>
            </w:r>
          </w:p>
        </w:tc>
        <w:tc>
          <w:tcPr>
            <w:tcW w:w="2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w:t>
            </w:r>
          </w:p>
        </w:tc>
        <w:tc>
          <w:tcPr>
            <w:tcW w:w="28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w:t>
            </w:r>
          </w:p>
        </w:tc>
        <w:tc>
          <w:tcPr>
            <w:tcW w:w="3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3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2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748.75</w:t>
            </w:r>
          </w:p>
        </w:tc>
        <w:tc>
          <w:tcPr>
            <w:tcW w:w="28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26.16</w:t>
            </w:r>
          </w:p>
        </w:tc>
        <w:tc>
          <w:tcPr>
            <w:tcW w:w="3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722.59</w:t>
            </w:r>
          </w:p>
        </w:tc>
      </w:tr>
      <w:tr>
        <w:tblPrEx>
          <w:tblCellMar>
            <w:top w:w="0" w:type="dxa"/>
            <w:left w:w="0" w:type="dxa"/>
            <w:bottom w:w="0" w:type="dxa"/>
            <w:right w:w="0" w:type="dxa"/>
          </w:tblCellMar>
        </w:tblPrEx>
        <w:trPr>
          <w:trHeight w:val="308" w:hRule="atLeast"/>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3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2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26.16</w:t>
            </w:r>
          </w:p>
        </w:tc>
        <w:tc>
          <w:tcPr>
            <w:tcW w:w="28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26.16</w:t>
            </w:r>
          </w:p>
        </w:tc>
        <w:tc>
          <w:tcPr>
            <w:tcW w:w="3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3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2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26.16</w:t>
            </w:r>
          </w:p>
        </w:tc>
        <w:tc>
          <w:tcPr>
            <w:tcW w:w="28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26.16</w:t>
            </w:r>
          </w:p>
        </w:tc>
        <w:tc>
          <w:tcPr>
            <w:tcW w:w="3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21013</w:t>
            </w:r>
          </w:p>
        </w:tc>
        <w:tc>
          <w:tcPr>
            <w:tcW w:w="3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医疗救助</w:t>
            </w:r>
          </w:p>
        </w:tc>
        <w:tc>
          <w:tcPr>
            <w:tcW w:w="2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650.54</w:t>
            </w:r>
          </w:p>
        </w:tc>
        <w:tc>
          <w:tcPr>
            <w:tcW w:w="28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650.54</w:t>
            </w:r>
          </w:p>
        </w:tc>
      </w:tr>
      <w:tr>
        <w:tblPrEx>
          <w:tblCellMar>
            <w:top w:w="0" w:type="dxa"/>
            <w:left w:w="0" w:type="dxa"/>
            <w:bottom w:w="0" w:type="dxa"/>
            <w:right w:w="0" w:type="dxa"/>
          </w:tblCellMar>
        </w:tblPrEx>
        <w:trPr>
          <w:trHeight w:val="308" w:hRule="atLeast"/>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2101301</w:t>
            </w:r>
          </w:p>
        </w:tc>
        <w:tc>
          <w:tcPr>
            <w:tcW w:w="3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城乡医疗救助</w:t>
            </w:r>
          </w:p>
        </w:tc>
        <w:tc>
          <w:tcPr>
            <w:tcW w:w="2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650.54</w:t>
            </w:r>
          </w:p>
        </w:tc>
        <w:tc>
          <w:tcPr>
            <w:tcW w:w="28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650.54</w:t>
            </w:r>
          </w:p>
        </w:tc>
      </w:tr>
      <w:tr>
        <w:tblPrEx>
          <w:tblCellMar>
            <w:top w:w="0" w:type="dxa"/>
            <w:left w:w="0" w:type="dxa"/>
            <w:bottom w:w="0" w:type="dxa"/>
            <w:right w:w="0" w:type="dxa"/>
          </w:tblCellMar>
        </w:tblPrEx>
        <w:trPr>
          <w:trHeight w:val="308" w:hRule="atLeast"/>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21014</w:t>
            </w:r>
          </w:p>
        </w:tc>
        <w:tc>
          <w:tcPr>
            <w:tcW w:w="3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优抚对象医疗</w:t>
            </w:r>
          </w:p>
        </w:tc>
        <w:tc>
          <w:tcPr>
            <w:tcW w:w="2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62.06</w:t>
            </w:r>
          </w:p>
        </w:tc>
        <w:tc>
          <w:tcPr>
            <w:tcW w:w="28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62.06</w:t>
            </w:r>
          </w:p>
        </w:tc>
      </w:tr>
      <w:tr>
        <w:tblPrEx>
          <w:tblCellMar>
            <w:top w:w="0" w:type="dxa"/>
            <w:left w:w="0" w:type="dxa"/>
            <w:bottom w:w="0" w:type="dxa"/>
            <w:right w:w="0" w:type="dxa"/>
          </w:tblCellMar>
        </w:tblPrEx>
        <w:trPr>
          <w:trHeight w:val="308" w:hRule="atLeast"/>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2101401</w:t>
            </w:r>
          </w:p>
        </w:tc>
        <w:tc>
          <w:tcPr>
            <w:tcW w:w="3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优抚对象医疗补助</w:t>
            </w:r>
          </w:p>
        </w:tc>
        <w:tc>
          <w:tcPr>
            <w:tcW w:w="2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62.06</w:t>
            </w:r>
          </w:p>
        </w:tc>
        <w:tc>
          <w:tcPr>
            <w:tcW w:w="28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62.06</w:t>
            </w:r>
          </w:p>
        </w:tc>
      </w:tr>
      <w:tr>
        <w:tblPrEx>
          <w:tblCellMar>
            <w:top w:w="0" w:type="dxa"/>
            <w:left w:w="0" w:type="dxa"/>
            <w:bottom w:w="0" w:type="dxa"/>
            <w:right w:w="0" w:type="dxa"/>
          </w:tblCellMar>
        </w:tblPrEx>
        <w:trPr>
          <w:trHeight w:val="308" w:hRule="atLeast"/>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21016</w:t>
            </w:r>
          </w:p>
        </w:tc>
        <w:tc>
          <w:tcPr>
            <w:tcW w:w="3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老龄卫生健康事务</w:t>
            </w:r>
          </w:p>
        </w:tc>
        <w:tc>
          <w:tcPr>
            <w:tcW w:w="2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9.99</w:t>
            </w:r>
          </w:p>
        </w:tc>
        <w:tc>
          <w:tcPr>
            <w:tcW w:w="28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9.99</w:t>
            </w:r>
          </w:p>
        </w:tc>
      </w:tr>
      <w:tr>
        <w:tblPrEx>
          <w:tblCellMar>
            <w:top w:w="0" w:type="dxa"/>
            <w:left w:w="0" w:type="dxa"/>
            <w:bottom w:w="0" w:type="dxa"/>
            <w:right w:w="0" w:type="dxa"/>
          </w:tblCellMar>
        </w:tblPrEx>
        <w:trPr>
          <w:trHeight w:val="308" w:hRule="atLeast"/>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2101601</w:t>
            </w:r>
          </w:p>
        </w:tc>
        <w:tc>
          <w:tcPr>
            <w:tcW w:w="3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老龄卫生健康事务</w:t>
            </w:r>
          </w:p>
        </w:tc>
        <w:tc>
          <w:tcPr>
            <w:tcW w:w="2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9.99</w:t>
            </w:r>
          </w:p>
        </w:tc>
        <w:tc>
          <w:tcPr>
            <w:tcW w:w="28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9.99</w:t>
            </w:r>
          </w:p>
        </w:tc>
      </w:tr>
      <w:tr>
        <w:tblPrEx>
          <w:tblCellMar>
            <w:top w:w="0" w:type="dxa"/>
            <w:left w:w="0" w:type="dxa"/>
            <w:bottom w:w="0" w:type="dxa"/>
            <w:right w:w="0" w:type="dxa"/>
          </w:tblCellMar>
        </w:tblPrEx>
        <w:trPr>
          <w:trHeight w:val="308" w:hRule="atLeast"/>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w:t>
            </w:r>
          </w:p>
        </w:tc>
        <w:tc>
          <w:tcPr>
            <w:tcW w:w="3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农林水支出</w:t>
            </w:r>
          </w:p>
        </w:tc>
        <w:tc>
          <w:tcPr>
            <w:tcW w:w="2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w:t>
            </w:r>
          </w:p>
        </w:tc>
        <w:tc>
          <w:tcPr>
            <w:tcW w:w="28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w:t>
            </w:r>
          </w:p>
        </w:tc>
      </w:tr>
      <w:tr>
        <w:tblPrEx>
          <w:tblCellMar>
            <w:top w:w="0" w:type="dxa"/>
            <w:left w:w="0" w:type="dxa"/>
            <w:bottom w:w="0" w:type="dxa"/>
            <w:right w:w="0" w:type="dxa"/>
          </w:tblCellMar>
        </w:tblPrEx>
        <w:trPr>
          <w:trHeight w:val="308" w:hRule="atLeast"/>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21305</w:t>
            </w:r>
          </w:p>
        </w:tc>
        <w:tc>
          <w:tcPr>
            <w:tcW w:w="3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扶贫</w:t>
            </w:r>
          </w:p>
        </w:tc>
        <w:tc>
          <w:tcPr>
            <w:tcW w:w="2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w:t>
            </w:r>
          </w:p>
        </w:tc>
        <w:tc>
          <w:tcPr>
            <w:tcW w:w="28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w:t>
            </w:r>
          </w:p>
        </w:tc>
      </w:tr>
      <w:tr>
        <w:tblPrEx>
          <w:tblCellMar>
            <w:top w:w="0" w:type="dxa"/>
            <w:left w:w="0" w:type="dxa"/>
            <w:bottom w:w="0" w:type="dxa"/>
            <w:right w:w="0" w:type="dxa"/>
          </w:tblCellMar>
        </w:tblPrEx>
        <w:trPr>
          <w:trHeight w:val="308" w:hRule="atLeast"/>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2130504</w:t>
            </w:r>
          </w:p>
        </w:tc>
        <w:tc>
          <w:tcPr>
            <w:tcW w:w="3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农村基础设施建设</w:t>
            </w:r>
          </w:p>
        </w:tc>
        <w:tc>
          <w:tcPr>
            <w:tcW w:w="2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w:t>
            </w:r>
          </w:p>
        </w:tc>
        <w:tc>
          <w:tcPr>
            <w:tcW w:w="28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w:t>
            </w:r>
          </w:p>
        </w:tc>
      </w:tr>
      <w:tr>
        <w:tblPrEx>
          <w:tblCellMar>
            <w:top w:w="0" w:type="dxa"/>
            <w:left w:w="0" w:type="dxa"/>
            <w:bottom w:w="0" w:type="dxa"/>
            <w:right w:w="0" w:type="dxa"/>
          </w:tblCellMar>
        </w:tblPrEx>
        <w:trPr>
          <w:trHeight w:val="308" w:hRule="atLeast"/>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3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2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29.67</w:t>
            </w:r>
          </w:p>
        </w:tc>
        <w:tc>
          <w:tcPr>
            <w:tcW w:w="28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29.67</w:t>
            </w:r>
          </w:p>
        </w:tc>
        <w:tc>
          <w:tcPr>
            <w:tcW w:w="3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w:t>
            </w:r>
          </w:p>
        </w:tc>
        <w:tc>
          <w:tcPr>
            <w:tcW w:w="3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2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29.67</w:t>
            </w:r>
          </w:p>
        </w:tc>
        <w:tc>
          <w:tcPr>
            <w:tcW w:w="28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29.67</w:t>
            </w:r>
          </w:p>
        </w:tc>
        <w:tc>
          <w:tcPr>
            <w:tcW w:w="3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3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2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29.67</w:t>
            </w:r>
          </w:p>
        </w:tc>
        <w:tc>
          <w:tcPr>
            <w:tcW w:w="28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29.67</w:t>
            </w:r>
          </w:p>
        </w:tc>
        <w:tc>
          <w:tcPr>
            <w:tcW w:w="3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w:t>
            </w:r>
          </w:p>
        </w:tc>
        <w:tc>
          <w:tcPr>
            <w:tcW w:w="3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灾害防治及应急管理支出</w:t>
            </w:r>
          </w:p>
        </w:tc>
        <w:tc>
          <w:tcPr>
            <w:tcW w:w="2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336.74</w:t>
            </w:r>
          </w:p>
        </w:tc>
        <w:tc>
          <w:tcPr>
            <w:tcW w:w="28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336.74</w:t>
            </w:r>
          </w:p>
        </w:tc>
      </w:tr>
      <w:tr>
        <w:tblPrEx>
          <w:tblCellMar>
            <w:top w:w="0" w:type="dxa"/>
            <w:left w:w="0" w:type="dxa"/>
            <w:bottom w:w="0" w:type="dxa"/>
            <w:right w:w="0" w:type="dxa"/>
          </w:tblCellMar>
        </w:tblPrEx>
        <w:trPr>
          <w:trHeight w:val="308" w:hRule="atLeast"/>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22407</w:t>
            </w:r>
          </w:p>
        </w:tc>
        <w:tc>
          <w:tcPr>
            <w:tcW w:w="3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自然灾害救灾及恢复重建支出</w:t>
            </w:r>
          </w:p>
        </w:tc>
        <w:tc>
          <w:tcPr>
            <w:tcW w:w="2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336.74</w:t>
            </w:r>
          </w:p>
        </w:tc>
        <w:tc>
          <w:tcPr>
            <w:tcW w:w="28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336.74</w:t>
            </w:r>
          </w:p>
        </w:tc>
      </w:tr>
      <w:tr>
        <w:tblPrEx>
          <w:tblCellMar>
            <w:top w:w="0" w:type="dxa"/>
            <w:left w:w="0" w:type="dxa"/>
            <w:bottom w:w="0" w:type="dxa"/>
            <w:right w:w="0" w:type="dxa"/>
          </w:tblCellMar>
        </w:tblPrEx>
        <w:trPr>
          <w:trHeight w:val="308" w:hRule="atLeast"/>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2240701</w:t>
            </w:r>
          </w:p>
        </w:tc>
        <w:tc>
          <w:tcPr>
            <w:tcW w:w="3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中央自然灾害生活补助</w:t>
            </w:r>
          </w:p>
        </w:tc>
        <w:tc>
          <w:tcPr>
            <w:tcW w:w="2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285.60</w:t>
            </w:r>
          </w:p>
        </w:tc>
        <w:tc>
          <w:tcPr>
            <w:tcW w:w="28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285.60</w:t>
            </w:r>
          </w:p>
        </w:tc>
      </w:tr>
      <w:tr>
        <w:tblPrEx>
          <w:tblCellMar>
            <w:top w:w="0" w:type="dxa"/>
            <w:left w:w="0" w:type="dxa"/>
            <w:bottom w:w="0" w:type="dxa"/>
            <w:right w:w="0" w:type="dxa"/>
          </w:tblCellMar>
        </w:tblPrEx>
        <w:trPr>
          <w:trHeight w:val="308" w:hRule="atLeast"/>
        </w:trPr>
        <w:tc>
          <w:tcPr>
            <w:tcW w:w="19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2240702</w:t>
            </w:r>
          </w:p>
        </w:tc>
        <w:tc>
          <w:tcPr>
            <w:tcW w:w="3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地方自然灾害生活补助</w:t>
            </w:r>
          </w:p>
        </w:tc>
        <w:tc>
          <w:tcPr>
            <w:tcW w:w="2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51.14</w:t>
            </w:r>
          </w:p>
        </w:tc>
        <w:tc>
          <w:tcPr>
            <w:tcW w:w="28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51.14</w:t>
            </w:r>
          </w:p>
        </w:tc>
      </w:tr>
    </w:tbl>
    <w:p>
      <w:pPr>
        <w:widowControl/>
        <w:jc w:val="left"/>
        <w:rPr>
          <w:rFonts w:ascii="Times New Roman" w:hAnsi="Times New Roman" w:eastAsia="仿宋_GB2312" w:cs="Times New Roman"/>
          <w:color w:val="000000"/>
          <w:kern w:val="0"/>
          <w:szCs w:val="21"/>
        </w:rPr>
      </w:pPr>
    </w:p>
    <w:tbl>
      <w:tblPr>
        <w:tblStyle w:val="7"/>
        <w:tblW w:w="14219" w:type="dxa"/>
        <w:jc w:val="center"/>
        <w:tblLayout w:type="autofit"/>
        <w:tblCellMar>
          <w:top w:w="0" w:type="dxa"/>
          <w:left w:w="108" w:type="dxa"/>
          <w:bottom w:w="0" w:type="dxa"/>
          <w:right w:w="108" w:type="dxa"/>
        </w:tblCellMar>
      </w:tblPr>
      <w:tblGrid>
        <w:gridCol w:w="14219"/>
      </w:tblGrid>
      <w:tr>
        <w:tblPrEx>
          <w:tblCellMar>
            <w:top w:w="0" w:type="dxa"/>
            <w:left w:w="108" w:type="dxa"/>
            <w:bottom w:w="0" w:type="dxa"/>
            <w:right w:w="108" w:type="dxa"/>
          </w:tblCellMar>
        </w:tblPrEx>
        <w:trPr>
          <w:trHeight w:val="645" w:hRule="atLeast"/>
          <w:jc w:val="center"/>
        </w:trPr>
        <w:tc>
          <w:tcPr>
            <w:tcW w:w="14219" w:type="dxa"/>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p>
      <w:pPr>
        <w:widowControl/>
        <w:jc w:val="center"/>
        <w:rPr>
          <w:rFonts w:ascii="Times New Roman" w:hAnsi="Times New Roman" w:eastAsia="方正小标宋_GBK" w:cs="Times New Roman"/>
          <w:color w:val="000000"/>
          <w:kern w:val="0"/>
          <w:sz w:val="28"/>
          <w:szCs w:val="36"/>
        </w:rPr>
      </w:pPr>
      <w:bookmarkStart w:id="1" w:name="RANGE!A1:I39"/>
      <w:r>
        <w:rPr>
          <w:rFonts w:ascii="Times New Roman" w:hAnsi="Times New Roman" w:eastAsia="方正小标宋_GBK" w:cs="Times New Roman"/>
          <w:color w:val="000000"/>
          <w:kern w:val="0"/>
          <w:sz w:val="28"/>
          <w:szCs w:val="36"/>
        </w:rPr>
        <w:t>一般公共预算财政拨款基本支出决算表</w:t>
      </w:r>
      <w:bookmarkEnd w:id="1"/>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公开06表</w:t>
      </w:r>
    </w:p>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单位：万元</w:t>
      </w:r>
    </w:p>
    <w:tbl>
      <w:tblPr>
        <w:tblStyle w:val="7"/>
        <w:tblW w:w="15105" w:type="dxa"/>
        <w:tblInd w:w="0" w:type="dxa"/>
        <w:shd w:val="clear" w:color="auto" w:fill="auto"/>
        <w:tblLayout w:type="autofit"/>
        <w:tblCellMar>
          <w:top w:w="0" w:type="dxa"/>
          <w:left w:w="0" w:type="dxa"/>
          <w:bottom w:w="0" w:type="dxa"/>
          <w:right w:w="0" w:type="dxa"/>
        </w:tblCellMar>
      </w:tblPr>
      <w:tblGrid>
        <w:gridCol w:w="735"/>
        <w:gridCol w:w="3330"/>
        <w:gridCol w:w="1215"/>
        <w:gridCol w:w="735"/>
        <w:gridCol w:w="2505"/>
        <w:gridCol w:w="820"/>
        <w:gridCol w:w="735"/>
        <w:gridCol w:w="4210"/>
        <w:gridCol w:w="820"/>
      </w:tblGrid>
      <w:tr>
        <w:tblPrEx>
          <w:shd w:val="clear" w:color="auto" w:fill="auto"/>
          <w:tblCellMar>
            <w:top w:w="0" w:type="dxa"/>
            <w:left w:w="0" w:type="dxa"/>
            <w:bottom w:w="0" w:type="dxa"/>
            <w:right w:w="0" w:type="dxa"/>
          </w:tblCellMar>
        </w:tblPrEx>
        <w:trPr>
          <w:trHeight w:val="308" w:hRule="atLeast"/>
        </w:trPr>
        <w:tc>
          <w:tcPr>
            <w:tcW w:w="5280" w:type="dxa"/>
            <w:gridSpan w:val="3"/>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9825" w:type="dxa"/>
            <w:gridSpan w:val="6"/>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r>
      <w:tr>
        <w:tblPrEx>
          <w:tblCellMar>
            <w:top w:w="0" w:type="dxa"/>
            <w:left w:w="0" w:type="dxa"/>
            <w:bottom w:w="0" w:type="dxa"/>
            <w:right w:w="0" w:type="dxa"/>
          </w:tblCellMar>
        </w:tblPrEx>
        <w:trPr>
          <w:trHeight w:val="308" w:hRule="atLeast"/>
        </w:trPr>
        <w:tc>
          <w:tcPr>
            <w:tcW w:w="735"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315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395"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735"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2505"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245"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735"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333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275"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CellMar>
            <w:top w:w="0" w:type="dxa"/>
            <w:left w:w="0" w:type="dxa"/>
            <w:bottom w:w="0" w:type="dxa"/>
            <w:right w:w="0" w:type="dxa"/>
          </w:tblCellMar>
        </w:tblPrEx>
        <w:trPr>
          <w:trHeight w:val="308" w:hRule="atLeast"/>
        </w:trPr>
        <w:tc>
          <w:tcPr>
            <w:tcW w:w="735"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15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95"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5"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505"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45"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5"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33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75"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工资福利支出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404.52</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商品和服务支出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17.30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债务利息及费用支出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30101</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基本工资</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140.56</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30201</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30701</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国内债务付息</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30102</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津贴补贴</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57.01</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30202</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印刷费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5.45</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30702</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国外债务付息</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30103</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奖金</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5.58</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30203</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咨询费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资本性支出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30106</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伙食补助费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30204</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手续费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31001</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房屋建筑物购建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30107</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绩效工资</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96.65</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30205</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31002</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办公设备购置</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30108</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43.24</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30206</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电费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31003</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专用设备购置</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30109</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职业年金缴费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30207</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邮电费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31005</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基础设施建设</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职工基本医疗保险缴费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26.16</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30208</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取暖费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31006</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大型修缮</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30111</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公务员医疗补助缴费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30209</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物业管理费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31007</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信息网络及软件购置更新</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30112</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其他社会保障缴费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30211</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差旅费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31008</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物资储备</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30113</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29.67</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30212</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因公出国（境）费用</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31009</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土地补偿</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30114</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30213</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维修（护）费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安置补助</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30199</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其他工资福利支出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2.57</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30214</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租赁费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31011</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地上附着物和青苗补偿</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对个人和家庭的补助</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124.33</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30215</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会议费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31012</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拆迁补偿</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30301</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离休费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30216</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培训费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31013</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公务用车购置</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30302</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退休费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76.28</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30217</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公务接待费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31019</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其他交通工具购置</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30303</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退职（役）费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30218</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专用材料费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31021</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文物和陈列品购置</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30304</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抚恤金</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43.87</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30224</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被装购置费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31022</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无形资产购置</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30305</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生活补助</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3.73</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30225</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专用燃料费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31099</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其他资本性支出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30306</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救济费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30226</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劳务费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30307</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医疗费补助</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30227</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委托业务费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39906</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赠与</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30308</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助学金</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30228</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工会经费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0.98</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39907</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国家赔偿费用支出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30309</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奖励金</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0.45</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30229</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福利费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39908</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对民间非营利组织和群众性自治组织补贴</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个人农业生产补贴</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30231</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公务用车运行维护费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39999</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30399</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其他对个人和家庭的补助</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30239</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其他交通费用</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10.86</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30240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税金及附加费用</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30299</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其他商品和服务支出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528.84</w:t>
            </w:r>
          </w:p>
        </w:tc>
        <w:tc>
          <w:tcPr>
            <w:tcW w:w="0" w:type="auto"/>
            <w:gridSpan w:val="5"/>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17.30</w:t>
            </w:r>
          </w:p>
        </w:tc>
      </w:tr>
    </w:tbl>
    <w:p>
      <w:pPr>
        <w:widowControl/>
        <w:jc w:val="left"/>
        <w:rPr>
          <w:rFonts w:hint="eastAsia" w:ascii="黑体" w:hAnsi="黑体" w:eastAsia="黑体"/>
          <w:szCs w:val="21"/>
        </w:rPr>
      </w:pPr>
    </w:p>
    <w:p>
      <w:pPr>
        <w:widowControl/>
        <w:jc w:val="left"/>
        <w:rPr>
          <w:rFonts w:ascii="黑体" w:hAnsi="黑体" w:eastAsia="黑体"/>
          <w:szCs w:val="21"/>
        </w:rPr>
      </w:pPr>
      <w:r>
        <w:rPr>
          <w:rFonts w:hint="eastAsia" w:ascii="黑体" w:hAnsi="黑体" w:eastAsia="黑体"/>
          <w:szCs w:val="21"/>
        </w:rPr>
        <w:t>注：本表反映部门年度一般公共预算财政拨款基本支出明细情况。</w:t>
      </w:r>
      <w:r>
        <w:rPr>
          <w:rFonts w:ascii="黑体" w:hAnsi="黑体" w:eastAsia="黑体"/>
          <w:szCs w:val="21"/>
        </w:rPr>
        <w:br w:type="page"/>
      </w:r>
    </w:p>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凤凰县民政局</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jc w:val="right"/>
        <w:rPr>
          <w:rFonts w:hint="eastAsia" w:ascii="Times New Roman" w:hAnsi="Times New Roman" w:eastAsia="仿宋_GB2312" w:cs="Times New Roman"/>
          <w:color w:val="000000"/>
          <w:kern w:val="0"/>
          <w:szCs w:val="21"/>
          <w:lang w:eastAsia="zh-CN"/>
        </w:rPr>
      </w:pPr>
      <w:r>
        <w:rPr>
          <w:rFonts w:hint="eastAsia" w:ascii="Times New Roman" w:hAnsi="Times New Roman" w:eastAsia="仿宋_GB2312" w:cs="Times New Roman"/>
          <w:color w:val="000000"/>
          <w:kern w:val="0"/>
          <w:szCs w:val="21"/>
          <w:lang w:eastAsia="zh-CN"/>
        </w:rPr>
        <w:t>单位：万元</w:t>
      </w:r>
    </w:p>
    <w:tbl>
      <w:tblPr>
        <w:tblStyle w:val="7"/>
        <w:tblW w:w="15154" w:type="dxa"/>
        <w:tblInd w:w="0" w:type="dxa"/>
        <w:shd w:val="clear" w:color="auto" w:fill="auto"/>
        <w:tblLayout w:type="fixed"/>
        <w:tblCellMar>
          <w:top w:w="0" w:type="dxa"/>
          <w:left w:w="0" w:type="dxa"/>
          <w:bottom w:w="0" w:type="dxa"/>
          <w:right w:w="0" w:type="dxa"/>
        </w:tblCellMar>
      </w:tblPr>
      <w:tblGrid>
        <w:gridCol w:w="1120"/>
        <w:gridCol w:w="1120"/>
        <w:gridCol w:w="1121"/>
        <w:gridCol w:w="1121"/>
        <w:gridCol w:w="1121"/>
        <w:gridCol w:w="1121"/>
        <w:gridCol w:w="1405"/>
        <w:gridCol w:w="1405"/>
        <w:gridCol w:w="1405"/>
        <w:gridCol w:w="1405"/>
        <w:gridCol w:w="1405"/>
        <w:gridCol w:w="1405"/>
      </w:tblGrid>
      <w:tr>
        <w:tblPrEx>
          <w:tblCellMar>
            <w:top w:w="0" w:type="dxa"/>
            <w:left w:w="0" w:type="dxa"/>
            <w:bottom w:w="0" w:type="dxa"/>
            <w:right w:w="0" w:type="dxa"/>
          </w:tblCellMar>
        </w:tblPrEx>
        <w:trPr>
          <w:trHeight w:val="308" w:hRule="atLeast"/>
        </w:trPr>
        <w:tc>
          <w:tcPr>
            <w:tcW w:w="6724" w:type="dxa"/>
            <w:gridSpan w:val="6"/>
            <w:tcBorders>
              <w:top w:val="single" w:color="000000" w:sz="4" w:space="0"/>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8430" w:type="dxa"/>
            <w:gridSpan w:val="6"/>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CellMar>
            <w:top w:w="0" w:type="dxa"/>
            <w:left w:w="0" w:type="dxa"/>
            <w:bottom w:w="0" w:type="dxa"/>
            <w:right w:w="0" w:type="dxa"/>
          </w:tblCellMar>
        </w:tblPrEx>
        <w:trPr>
          <w:trHeight w:val="308" w:hRule="atLeast"/>
        </w:trPr>
        <w:tc>
          <w:tcPr>
            <w:tcW w:w="1120"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12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3363"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1121"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1405"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405"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4215"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1405"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tblCellMar>
            <w:top w:w="0" w:type="dxa"/>
            <w:left w:w="0" w:type="dxa"/>
            <w:bottom w:w="0" w:type="dxa"/>
            <w:right w:w="0" w:type="dxa"/>
          </w:tblCellMar>
        </w:tblPrEx>
        <w:trPr>
          <w:trHeight w:val="615" w:hRule="atLeast"/>
        </w:trPr>
        <w:tc>
          <w:tcPr>
            <w:tcW w:w="1120"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2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2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12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112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112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05"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05"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0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40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140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1405"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120"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2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2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12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12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12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40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40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40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40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40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40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CellMar>
            <w:top w:w="0" w:type="dxa"/>
            <w:left w:w="0" w:type="dxa"/>
            <w:bottom w:w="0" w:type="dxa"/>
            <w:right w:w="0" w:type="dxa"/>
          </w:tblCellMar>
        </w:tblPrEx>
        <w:trPr>
          <w:trHeight w:val="308" w:hRule="atLeast"/>
        </w:trPr>
        <w:tc>
          <w:tcPr>
            <w:tcW w:w="112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48.60</w:t>
            </w:r>
          </w:p>
        </w:tc>
        <w:tc>
          <w:tcPr>
            <w:tcW w:w="11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10.60</w:t>
            </w:r>
          </w:p>
        </w:tc>
        <w:tc>
          <w:tcPr>
            <w:tcW w:w="11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38.00</w:t>
            </w:r>
          </w:p>
        </w:tc>
        <w:tc>
          <w:tcPr>
            <w:tcW w:w="1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24.18</w:t>
            </w:r>
          </w:p>
        </w:tc>
        <w:tc>
          <w:tcPr>
            <w:tcW w:w="1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9.46</w:t>
            </w:r>
          </w:p>
        </w:tc>
        <w:tc>
          <w:tcPr>
            <w:tcW w:w="1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9.46</w:t>
            </w:r>
          </w:p>
        </w:tc>
        <w:tc>
          <w:tcPr>
            <w:tcW w:w="1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14.72</w:t>
            </w:r>
          </w:p>
        </w:tc>
      </w:tr>
    </w:tbl>
    <w:p>
      <w:pPr>
        <w:autoSpaceDE w:val="0"/>
        <w:autoSpaceDN w:val="0"/>
        <w:adjustRightInd w:val="0"/>
        <w:ind w:left="315" w:leftChars="150"/>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p>
    <w:p>
      <w:pPr>
        <w:widowControl/>
        <w:jc w:val="left"/>
        <w:rPr>
          <w:rFonts w:ascii="宋体" w:eastAsia="宋体" w:cs="宋体"/>
          <w:kern w:val="0"/>
          <w:sz w:val="24"/>
          <w:szCs w:val="24"/>
        </w:rPr>
      </w:pP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7"/>
        <w:tblW w:w="14885"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986"/>
        <w:gridCol w:w="3082"/>
        <w:gridCol w:w="1350"/>
        <w:gridCol w:w="2025"/>
        <w:gridCol w:w="1740"/>
        <w:gridCol w:w="1785"/>
        <w:gridCol w:w="1710"/>
        <w:gridCol w:w="220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4068" w:type="dxa"/>
            <w:gridSpan w:val="2"/>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b/>
                <w:kern w:val="0"/>
                <w:szCs w:val="21"/>
              </w:rPr>
            </w:pPr>
            <w:r>
              <w:rPr>
                <w:rFonts w:hint="eastAsia" w:ascii="宋体" w:hAnsi="宋体" w:eastAsia="宋体" w:cs="宋体"/>
                <w:i w:val="0"/>
                <w:color w:val="000000"/>
                <w:kern w:val="0"/>
                <w:sz w:val="22"/>
                <w:szCs w:val="22"/>
                <w:u w:val="none"/>
                <w:lang w:val="en-US" w:eastAsia="zh-CN" w:bidi="ar"/>
              </w:rPr>
              <w:t>项目</w:t>
            </w:r>
          </w:p>
        </w:tc>
        <w:tc>
          <w:tcPr>
            <w:tcW w:w="1350" w:type="dxa"/>
            <w:vMerge w:val="restart"/>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b/>
                <w:kern w:val="0"/>
                <w:szCs w:val="21"/>
              </w:rPr>
            </w:pPr>
            <w:r>
              <w:rPr>
                <w:rFonts w:hint="eastAsia" w:ascii="宋体" w:hAnsi="宋体" w:eastAsia="宋体" w:cs="宋体"/>
                <w:i w:val="0"/>
                <w:color w:val="000000"/>
                <w:kern w:val="0"/>
                <w:sz w:val="22"/>
                <w:szCs w:val="22"/>
                <w:u w:val="none"/>
                <w:lang w:val="en-US" w:eastAsia="zh-CN" w:bidi="ar"/>
              </w:rPr>
              <w:t>年初结转和结余</w:t>
            </w:r>
          </w:p>
        </w:tc>
        <w:tc>
          <w:tcPr>
            <w:tcW w:w="2025" w:type="dxa"/>
            <w:vMerge w:val="restart"/>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b/>
                <w:kern w:val="0"/>
                <w:szCs w:val="21"/>
              </w:rPr>
            </w:pPr>
            <w:r>
              <w:rPr>
                <w:rFonts w:hint="eastAsia" w:ascii="宋体" w:hAnsi="宋体" w:eastAsia="宋体" w:cs="宋体"/>
                <w:i w:val="0"/>
                <w:color w:val="000000"/>
                <w:kern w:val="0"/>
                <w:sz w:val="22"/>
                <w:szCs w:val="22"/>
                <w:u w:val="none"/>
                <w:lang w:val="en-US" w:eastAsia="zh-CN" w:bidi="ar"/>
              </w:rPr>
              <w:t>本年收入</w:t>
            </w:r>
          </w:p>
        </w:tc>
        <w:tc>
          <w:tcPr>
            <w:tcW w:w="5235" w:type="dxa"/>
            <w:gridSpan w:val="3"/>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b/>
                <w:kern w:val="0"/>
                <w:szCs w:val="21"/>
              </w:rPr>
            </w:pPr>
            <w:r>
              <w:rPr>
                <w:rFonts w:hint="eastAsia" w:ascii="宋体" w:hAnsi="宋体" w:eastAsia="宋体" w:cs="宋体"/>
                <w:i w:val="0"/>
                <w:color w:val="000000"/>
                <w:kern w:val="0"/>
                <w:sz w:val="22"/>
                <w:szCs w:val="22"/>
                <w:u w:val="none"/>
                <w:lang w:val="en-US" w:eastAsia="zh-CN" w:bidi="ar"/>
              </w:rPr>
              <w:t>本年支出</w:t>
            </w:r>
          </w:p>
        </w:tc>
        <w:tc>
          <w:tcPr>
            <w:tcW w:w="2207" w:type="dxa"/>
            <w:vMerge w:val="restart"/>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b/>
                <w:kern w:val="0"/>
                <w:szCs w:val="21"/>
              </w:rPr>
            </w:pPr>
            <w:r>
              <w:rPr>
                <w:rFonts w:hint="eastAsia" w:ascii="宋体" w:hAnsi="宋体" w:eastAsia="宋体" w:cs="宋体"/>
                <w:i w:val="0"/>
                <w:color w:val="000000"/>
                <w:kern w:val="0"/>
                <w:sz w:val="22"/>
                <w:szCs w:val="22"/>
                <w:u w:val="none"/>
                <w:lang w:val="en-US" w:eastAsia="zh-CN" w:bidi="ar"/>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vMerge w:val="restart"/>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b/>
                <w:kern w:val="0"/>
                <w:szCs w:val="21"/>
              </w:rPr>
            </w:pPr>
            <w:r>
              <w:rPr>
                <w:rFonts w:hint="eastAsia" w:ascii="宋体" w:hAnsi="宋体" w:eastAsia="宋体" w:cs="宋体"/>
                <w:i w:val="0"/>
                <w:color w:val="000000"/>
                <w:kern w:val="0"/>
                <w:sz w:val="22"/>
                <w:szCs w:val="22"/>
                <w:u w:val="none"/>
                <w:lang w:val="en-US" w:eastAsia="zh-CN" w:bidi="ar"/>
              </w:rPr>
              <w:t>功能分类科目编码</w:t>
            </w:r>
          </w:p>
        </w:tc>
        <w:tc>
          <w:tcPr>
            <w:tcW w:w="3082" w:type="dxa"/>
            <w:vMerge w:val="restart"/>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b/>
                <w:kern w:val="0"/>
                <w:szCs w:val="21"/>
              </w:rPr>
            </w:pPr>
            <w:r>
              <w:rPr>
                <w:rFonts w:hint="eastAsia" w:ascii="宋体" w:hAnsi="宋体" w:eastAsia="宋体" w:cs="宋体"/>
                <w:i w:val="0"/>
                <w:color w:val="000000"/>
                <w:kern w:val="0"/>
                <w:sz w:val="22"/>
                <w:szCs w:val="22"/>
                <w:u w:val="none"/>
                <w:lang w:val="en-US" w:eastAsia="zh-CN" w:bidi="ar"/>
              </w:rPr>
              <w:t>科目名称</w:t>
            </w:r>
          </w:p>
        </w:tc>
        <w:tc>
          <w:tcPr>
            <w:tcW w:w="1350" w:type="dxa"/>
            <w:vMerge w:val="continue"/>
            <w:vAlign w:val="center"/>
          </w:tcPr>
          <w:p>
            <w:pPr>
              <w:jc w:val="center"/>
              <w:rPr>
                <w:rFonts w:ascii="Times New Roman" w:hAnsi="Times New Roman" w:eastAsia="仿宋_GB2312" w:cs="Times New Roman"/>
                <w:b/>
                <w:kern w:val="0"/>
                <w:szCs w:val="21"/>
              </w:rPr>
            </w:pPr>
          </w:p>
        </w:tc>
        <w:tc>
          <w:tcPr>
            <w:tcW w:w="2025" w:type="dxa"/>
            <w:vMerge w:val="continue"/>
            <w:vAlign w:val="center"/>
          </w:tcPr>
          <w:p>
            <w:pPr>
              <w:jc w:val="center"/>
              <w:rPr>
                <w:rFonts w:ascii="Times New Roman" w:hAnsi="Times New Roman" w:eastAsia="仿宋_GB2312" w:cs="Times New Roman"/>
                <w:b/>
                <w:kern w:val="0"/>
                <w:szCs w:val="21"/>
              </w:rPr>
            </w:pPr>
          </w:p>
        </w:tc>
        <w:tc>
          <w:tcPr>
            <w:tcW w:w="1740" w:type="dxa"/>
            <w:vMerge w:val="restart"/>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b/>
                <w:kern w:val="0"/>
                <w:szCs w:val="21"/>
              </w:rPr>
            </w:pPr>
            <w:r>
              <w:rPr>
                <w:rFonts w:hint="eastAsia" w:ascii="宋体" w:hAnsi="宋体" w:eastAsia="宋体" w:cs="宋体"/>
                <w:i w:val="0"/>
                <w:color w:val="000000"/>
                <w:kern w:val="0"/>
                <w:sz w:val="22"/>
                <w:szCs w:val="22"/>
                <w:u w:val="none"/>
                <w:lang w:val="en-US" w:eastAsia="zh-CN" w:bidi="ar"/>
              </w:rPr>
              <w:t>小计</w:t>
            </w:r>
          </w:p>
        </w:tc>
        <w:tc>
          <w:tcPr>
            <w:tcW w:w="1785" w:type="dxa"/>
            <w:vMerge w:val="restart"/>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b/>
                <w:kern w:val="0"/>
                <w:szCs w:val="21"/>
              </w:rPr>
            </w:pPr>
            <w:r>
              <w:rPr>
                <w:rFonts w:hint="eastAsia" w:ascii="宋体" w:hAnsi="宋体" w:eastAsia="宋体" w:cs="宋体"/>
                <w:i w:val="0"/>
                <w:color w:val="000000"/>
                <w:kern w:val="0"/>
                <w:sz w:val="22"/>
                <w:szCs w:val="22"/>
                <w:u w:val="none"/>
                <w:lang w:val="en-US" w:eastAsia="zh-CN" w:bidi="ar"/>
              </w:rPr>
              <w:t>基本支出</w:t>
            </w:r>
          </w:p>
        </w:tc>
        <w:tc>
          <w:tcPr>
            <w:tcW w:w="1710" w:type="dxa"/>
            <w:vMerge w:val="restart"/>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b/>
                <w:kern w:val="0"/>
                <w:szCs w:val="21"/>
              </w:rPr>
            </w:pPr>
            <w:r>
              <w:rPr>
                <w:rFonts w:hint="eastAsia" w:ascii="宋体" w:hAnsi="宋体" w:eastAsia="宋体" w:cs="宋体"/>
                <w:i w:val="0"/>
                <w:color w:val="000000"/>
                <w:kern w:val="0"/>
                <w:sz w:val="22"/>
                <w:szCs w:val="22"/>
                <w:u w:val="none"/>
                <w:lang w:val="en-US" w:eastAsia="zh-CN" w:bidi="ar"/>
              </w:rPr>
              <w:t>项目支出</w:t>
            </w:r>
          </w:p>
        </w:tc>
        <w:tc>
          <w:tcPr>
            <w:tcW w:w="2207" w:type="dxa"/>
            <w:vMerge w:val="continue"/>
            <w:vAlign w:val="center"/>
          </w:tcPr>
          <w:p>
            <w:pPr>
              <w:jc w:val="center"/>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jc w:val="left"/>
              <w:rPr>
                <w:rFonts w:ascii="Times New Roman" w:hAnsi="Times New Roman" w:eastAsia="仿宋_GB2312" w:cs="Times New Roman"/>
                <w:kern w:val="0"/>
                <w:szCs w:val="21"/>
              </w:rPr>
            </w:pPr>
          </w:p>
        </w:tc>
        <w:tc>
          <w:tcPr>
            <w:tcW w:w="3082" w:type="dxa"/>
            <w:vMerge w:val="continue"/>
            <w:vAlign w:val="center"/>
          </w:tcPr>
          <w:p>
            <w:pPr>
              <w:widowControl/>
              <w:jc w:val="left"/>
              <w:rPr>
                <w:rFonts w:ascii="Times New Roman" w:hAnsi="Times New Roman" w:eastAsia="仿宋_GB2312" w:cs="Times New Roman"/>
                <w:kern w:val="0"/>
                <w:szCs w:val="21"/>
              </w:rPr>
            </w:pPr>
          </w:p>
        </w:tc>
        <w:tc>
          <w:tcPr>
            <w:tcW w:w="1350" w:type="dxa"/>
            <w:vMerge w:val="continue"/>
            <w:vAlign w:val="center"/>
          </w:tcPr>
          <w:p>
            <w:pPr>
              <w:widowControl/>
              <w:jc w:val="left"/>
              <w:rPr>
                <w:rFonts w:ascii="Times New Roman" w:hAnsi="Times New Roman" w:eastAsia="仿宋_GB2312" w:cs="Times New Roman"/>
                <w:kern w:val="0"/>
                <w:szCs w:val="21"/>
              </w:rPr>
            </w:pPr>
          </w:p>
        </w:tc>
        <w:tc>
          <w:tcPr>
            <w:tcW w:w="2025" w:type="dxa"/>
            <w:vMerge w:val="continue"/>
            <w:vAlign w:val="center"/>
          </w:tcPr>
          <w:p>
            <w:pPr>
              <w:widowControl/>
              <w:jc w:val="left"/>
              <w:rPr>
                <w:rFonts w:ascii="Times New Roman" w:hAnsi="Times New Roman" w:eastAsia="仿宋_GB2312" w:cs="Times New Roman"/>
                <w:kern w:val="0"/>
                <w:szCs w:val="21"/>
              </w:rPr>
            </w:pPr>
          </w:p>
        </w:tc>
        <w:tc>
          <w:tcPr>
            <w:tcW w:w="1740" w:type="dxa"/>
            <w:vMerge w:val="continue"/>
            <w:vAlign w:val="center"/>
          </w:tcPr>
          <w:p>
            <w:pPr>
              <w:widowControl/>
              <w:jc w:val="left"/>
              <w:rPr>
                <w:rFonts w:ascii="Times New Roman" w:hAnsi="Times New Roman" w:eastAsia="仿宋_GB2312" w:cs="Times New Roman"/>
                <w:kern w:val="0"/>
                <w:szCs w:val="21"/>
              </w:rPr>
            </w:pPr>
          </w:p>
        </w:tc>
        <w:tc>
          <w:tcPr>
            <w:tcW w:w="1785" w:type="dxa"/>
            <w:vMerge w:val="continue"/>
            <w:vAlign w:val="center"/>
          </w:tcPr>
          <w:p>
            <w:pPr>
              <w:widowControl/>
              <w:jc w:val="left"/>
              <w:rPr>
                <w:rFonts w:ascii="Times New Roman" w:hAnsi="Times New Roman" w:eastAsia="仿宋_GB2312" w:cs="Times New Roman"/>
                <w:kern w:val="0"/>
                <w:szCs w:val="21"/>
              </w:rPr>
            </w:pPr>
          </w:p>
        </w:tc>
        <w:tc>
          <w:tcPr>
            <w:tcW w:w="1710" w:type="dxa"/>
            <w:vMerge w:val="continue"/>
            <w:vAlign w:val="center"/>
          </w:tcPr>
          <w:p>
            <w:pPr>
              <w:widowControl/>
              <w:jc w:val="left"/>
              <w:rPr>
                <w:rFonts w:ascii="Times New Roman" w:hAnsi="Times New Roman" w:eastAsia="仿宋_GB2312" w:cs="Times New Roman"/>
                <w:kern w:val="0"/>
                <w:szCs w:val="21"/>
              </w:rPr>
            </w:pPr>
          </w:p>
        </w:tc>
        <w:tc>
          <w:tcPr>
            <w:tcW w:w="2207"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jc w:val="left"/>
              <w:rPr>
                <w:rFonts w:ascii="Times New Roman" w:hAnsi="Times New Roman" w:eastAsia="仿宋_GB2312" w:cs="Times New Roman"/>
                <w:kern w:val="0"/>
                <w:szCs w:val="21"/>
              </w:rPr>
            </w:pPr>
          </w:p>
        </w:tc>
        <w:tc>
          <w:tcPr>
            <w:tcW w:w="3082" w:type="dxa"/>
            <w:vMerge w:val="continue"/>
            <w:vAlign w:val="center"/>
          </w:tcPr>
          <w:p>
            <w:pPr>
              <w:widowControl/>
              <w:jc w:val="left"/>
              <w:rPr>
                <w:rFonts w:ascii="Times New Roman" w:hAnsi="Times New Roman" w:eastAsia="仿宋_GB2312" w:cs="Times New Roman"/>
                <w:kern w:val="0"/>
                <w:szCs w:val="21"/>
              </w:rPr>
            </w:pPr>
          </w:p>
        </w:tc>
        <w:tc>
          <w:tcPr>
            <w:tcW w:w="1350" w:type="dxa"/>
            <w:vMerge w:val="continue"/>
            <w:vAlign w:val="center"/>
          </w:tcPr>
          <w:p>
            <w:pPr>
              <w:widowControl/>
              <w:jc w:val="left"/>
              <w:rPr>
                <w:rFonts w:ascii="Times New Roman" w:hAnsi="Times New Roman" w:eastAsia="仿宋_GB2312" w:cs="Times New Roman"/>
                <w:kern w:val="0"/>
                <w:szCs w:val="21"/>
              </w:rPr>
            </w:pPr>
          </w:p>
        </w:tc>
        <w:tc>
          <w:tcPr>
            <w:tcW w:w="2025" w:type="dxa"/>
            <w:vMerge w:val="continue"/>
            <w:vAlign w:val="center"/>
          </w:tcPr>
          <w:p>
            <w:pPr>
              <w:widowControl/>
              <w:jc w:val="left"/>
              <w:rPr>
                <w:rFonts w:ascii="Times New Roman" w:hAnsi="Times New Roman" w:eastAsia="仿宋_GB2312" w:cs="Times New Roman"/>
                <w:kern w:val="0"/>
                <w:szCs w:val="21"/>
              </w:rPr>
            </w:pPr>
          </w:p>
        </w:tc>
        <w:tc>
          <w:tcPr>
            <w:tcW w:w="1740" w:type="dxa"/>
            <w:vMerge w:val="continue"/>
            <w:vAlign w:val="center"/>
          </w:tcPr>
          <w:p>
            <w:pPr>
              <w:widowControl/>
              <w:jc w:val="left"/>
              <w:rPr>
                <w:rFonts w:ascii="Times New Roman" w:hAnsi="Times New Roman" w:eastAsia="仿宋_GB2312" w:cs="Times New Roman"/>
                <w:kern w:val="0"/>
                <w:szCs w:val="21"/>
              </w:rPr>
            </w:pPr>
          </w:p>
        </w:tc>
        <w:tc>
          <w:tcPr>
            <w:tcW w:w="1785" w:type="dxa"/>
            <w:vMerge w:val="continue"/>
            <w:vAlign w:val="center"/>
          </w:tcPr>
          <w:p>
            <w:pPr>
              <w:widowControl/>
              <w:jc w:val="left"/>
              <w:rPr>
                <w:rFonts w:ascii="Times New Roman" w:hAnsi="Times New Roman" w:eastAsia="仿宋_GB2312" w:cs="Times New Roman"/>
                <w:kern w:val="0"/>
                <w:szCs w:val="21"/>
              </w:rPr>
            </w:pPr>
          </w:p>
        </w:tc>
        <w:tc>
          <w:tcPr>
            <w:tcW w:w="1710" w:type="dxa"/>
            <w:vMerge w:val="continue"/>
            <w:vAlign w:val="center"/>
          </w:tcPr>
          <w:p>
            <w:pPr>
              <w:widowControl/>
              <w:jc w:val="left"/>
              <w:rPr>
                <w:rFonts w:ascii="Times New Roman" w:hAnsi="Times New Roman" w:eastAsia="仿宋_GB2312" w:cs="Times New Roman"/>
                <w:kern w:val="0"/>
                <w:szCs w:val="21"/>
              </w:rPr>
            </w:pPr>
          </w:p>
        </w:tc>
        <w:tc>
          <w:tcPr>
            <w:tcW w:w="2207"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4068" w:type="dxa"/>
            <w:gridSpan w:val="2"/>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栏次</w:t>
            </w:r>
          </w:p>
        </w:tc>
        <w:tc>
          <w:tcPr>
            <w:tcW w:w="135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1</w:t>
            </w:r>
          </w:p>
        </w:tc>
        <w:tc>
          <w:tcPr>
            <w:tcW w:w="202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w:t>
            </w:r>
          </w:p>
        </w:tc>
        <w:tc>
          <w:tcPr>
            <w:tcW w:w="174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3</w:t>
            </w:r>
          </w:p>
        </w:tc>
        <w:tc>
          <w:tcPr>
            <w:tcW w:w="178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4</w:t>
            </w:r>
          </w:p>
        </w:tc>
        <w:tc>
          <w:tcPr>
            <w:tcW w:w="171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5</w:t>
            </w:r>
          </w:p>
        </w:tc>
        <w:tc>
          <w:tcPr>
            <w:tcW w:w="2207"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4068" w:type="dxa"/>
            <w:gridSpan w:val="2"/>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合计</w:t>
            </w:r>
          </w:p>
        </w:tc>
        <w:tc>
          <w:tcPr>
            <w:tcW w:w="135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i w:val="0"/>
                <w:color w:val="000000"/>
                <w:kern w:val="0"/>
                <w:sz w:val="22"/>
                <w:szCs w:val="22"/>
                <w:u w:val="none"/>
                <w:lang w:val="en-US" w:eastAsia="zh-CN" w:bidi="ar"/>
              </w:rPr>
              <w:t>410.76</w:t>
            </w:r>
          </w:p>
        </w:tc>
        <w:tc>
          <w:tcPr>
            <w:tcW w:w="2025"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i w:val="0"/>
                <w:color w:val="000000"/>
                <w:kern w:val="0"/>
                <w:sz w:val="22"/>
                <w:szCs w:val="22"/>
                <w:u w:val="none"/>
                <w:lang w:val="en-US" w:eastAsia="zh-CN" w:bidi="ar"/>
              </w:rPr>
              <w:t>2,322.75</w:t>
            </w:r>
          </w:p>
        </w:tc>
        <w:tc>
          <w:tcPr>
            <w:tcW w:w="174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i w:val="0"/>
                <w:color w:val="000000"/>
                <w:kern w:val="0"/>
                <w:sz w:val="22"/>
                <w:szCs w:val="22"/>
                <w:u w:val="none"/>
                <w:lang w:val="en-US" w:eastAsia="zh-CN" w:bidi="ar"/>
              </w:rPr>
              <w:t>2,046.97</w:t>
            </w:r>
          </w:p>
        </w:tc>
        <w:tc>
          <w:tcPr>
            <w:tcW w:w="1785"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i w:val="0"/>
                <w:color w:val="000000"/>
                <w:kern w:val="0"/>
                <w:sz w:val="22"/>
                <w:szCs w:val="22"/>
                <w:u w:val="none"/>
                <w:lang w:val="en-US" w:eastAsia="zh-CN" w:bidi="ar"/>
              </w:rPr>
              <w:t>0.00</w:t>
            </w:r>
          </w:p>
        </w:tc>
        <w:tc>
          <w:tcPr>
            <w:tcW w:w="171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i w:val="0"/>
                <w:color w:val="000000"/>
                <w:kern w:val="0"/>
                <w:sz w:val="22"/>
                <w:szCs w:val="22"/>
                <w:u w:val="none"/>
                <w:lang w:val="en-US" w:eastAsia="zh-CN" w:bidi="ar"/>
              </w:rPr>
              <w:t>2,046.97</w:t>
            </w:r>
          </w:p>
        </w:tc>
        <w:tc>
          <w:tcPr>
            <w:tcW w:w="2207"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i w:val="0"/>
                <w:color w:val="000000"/>
                <w:kern w:val="0"/>
                <w:sz w:val="22"/>
                <w:szCs w:val="22"/>
                <w:u w:val="none"/>
                <w:lang w:val="en-US" w:eastAsia="zh-CN" w:bidi="ar"/>
              </w:rPr>
              <w:t>686.54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212</w:t>
            </w:r>
          </w:p>
        </w:tc>
        <w:tc>
          <w:tcPr>
            <w:tcW w:w="308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城乡社区支出</w:t>
            </w:r>
          </w:p>
        </w:tc>
        <w:tc>
          <w:tcPr>
            <w:tcW w:w="135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2025"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1,387.00</w:t>
            </w:r>
          </w:p>
        </w:tc>
        <w:tc>
          <w:tcPr>
            <w:tcW w:w="174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1,275.07</w:t>
            </w:r>
          </w:p>
        </w:tc>
        <w:tc>
          <w:tcPr>
            <w:tcW w:w="1785"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171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1,275.07</w:t>
            </w:r>
          </w:p>
        </w:tc>
        <w:tc>
          <w:tcPr>
            <w:tcW w:w="2207"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111.93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21208</w:t>
            </w:r>
          </w:p>
        </w:tc>
        <w:tc>
          <w:tcPr>
            <w:tcW w:w="308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国有土地使用权出让收入及对应专项债务收入安排的支出</w:t>
            </w:r>
          </w:p>
        </w:tc>
        <w:tc>
          <w:tcPr>
            <w:tcW w:w="135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2025"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1,387.00</w:t>
            </w:r>
          </w:p>
        </w:tc>
        <w:tc>
          <w:tcPr>
            <w:tcW w:w="174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1,275.07</w:t>
            </w:r>
          </w:p>
        </w:tc>
        <w:tc>
          <w:tcPr>
            <w:tcW w:w="1785"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171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1,275.07</w:t>
            </w:r>
          </w:p>
        </w:tc>
        <w:tc>
          <w:tcPr>
            <w:tcW w:w="2207"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111.93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2120803</w:t>
            </w:r>
          </w:p>
        </w:tc>
        <w:tc>
          <w:tcPr>
            <w:tcW w:w="308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 xml:space="preserve">  城市建设支出</w:t>
            </w:r>
          </w:p>
        </w:tc>
        <w:tc>
          <w:tcPr>
            <w:tcW w:w="135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2025"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1,387.00</w:t>
            </w:r>
          </w:p>
        </w:tc>
        <w:tc>
          <w:tcPr>
            <w:tcW w:w="174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1,275.07</w:t>
            </w:r>
          </w:p>
        </w:tc>
        <w:tc>
          <w:tcPr>
            <w:tcW w:w="1785"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171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1,275.07</w:t>
            </w:r>
          </w:p>
        </w:tc>
        <w:tc>
          <w:tcPr>
            <w:tcW w:w="2207"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111.93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229</w:t>
            </w:r>
          </w:p>
        </w:tc>
        <w:tc>
          <w:tcPr>
            <w:tcW w:w="308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其他支出</w:t>
            </w:r>
          </w:p>
        </w:tc>
        <w:tc>
          <w:tcPr>
            <w:tcW w:w="135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410.76</w:t>
            </w:r>
          </w:p>
        </w:tc>
        <w:tc>
          <w:tcPr>
            <w:tcW w:w="2025"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935.75</w:t>
            </w:r>
          </w:p>
        </w:tc>
        <w:tc>
          <w:tcPr>
            <w:tcW w:w="174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771.90</w:t>
            </w:r>
          </w:p>
        </w:tc>
        <w:tc>
          <w:tcPr>
            <w:tcW w:w="1785"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171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771.90</w:t>
            </w:r>
          </w:p>
        </w:tc>
        <w:tc>
          <w:tcPr>
            <w:tcW w:w="2207"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574.61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22908</w:t>
            </w:r>
          </w:p>
        </w:tc>
        <w:tc>
          <w:tcPr>
            <w:tcW w:w="308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彩票发行销售机构业务费安排的支出</w:t>
            </w:r>
          </w:p>
        </w:tc>
        <w:tc>
          <w:tcPr>
            <w:tcW w:w="135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2025"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72.67</w:t>
            </w:r>
          </w:p>
        </w:tc>
        <w:tc>
          <w:tcPr>
            <w:tcW w:w="174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64.43</w:t>
            </w:r>
          </w:p>
        </w:tc>
        <w:tc>
          <w:tcPr>
            <w:tcW w:w="1785"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171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64.43</w:t>
            </w:r>
          </w:p>
        </w:tc>
        <w:tc>
          <w:tcPr>
            <w:tcW w:w="2207"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8.24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2290804</w:t>
            </w:r>
          </w:p>
        </w:tc>
        <w:tc>
          <w:tcPr>
            <w:tcW w:w="3082"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 xml:space="preserve">  福利彩票销售机构的业务费支出</w:t>
            </w:r>
          </w:p>
        </w:tc>
        <w:tc>
          <w:tcPr>
            <w:tcW w:w="135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2025"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72.67</w:t>
            </w:r>
          </w:p>
        </w:tc>
        <w:tc>
          <w:tcPr>
            <w:tcW w:w="174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64.43</w:t>
            </w:r>
          </w:p>
        </w:tc>
        <w:tc>
          <w:tcPr>
            <w:tcW w:w="1785"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171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64.43</w:t>
            </w:r>
          </w:p>
        </w:tc>
        <w:tc>
          <w:tcPr>
            <w:tcW w:w="2207"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8.24</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(若本单位无政府性基金收支</w:t>
      </w:r>
      <w:r>
        <w:rPr>
          <w:rFonts w:hint="eastAsia" w:ascii="Times New Roman" w:hAnsi="Times New Roman" w:eastAsia="仿宋_GB2312" w:cs="Times New Roman"/>
          <w:kern w:val="0"/>
          <w:szCs w:val="21"/>
        </w:rPr>
        <w:t>,请说明：XX单位没有政府性基金收入，也没有使用政府性基金安排的支出，故本表无数据</w:t>
      </w:r>
      <w:r>
        <w:rPr>
          <w:rFonts w:ascii="Times New Roman" w:hAnsi="Times New Roman" w:eastAsia="仿宋_GB2312" w:cs="Times New Roman"/>
          <w:kern w:val="0"/>
          <w:szCs w:val="21"/>
        </w:rPr>
        <w:t>)。</w:t>
      </w:r>
    </w:p>
    <w:p>
      <w:pPr>
        <w:widowControl/>
        <w:jc w:val="left"/>
        <w:rPr>
          <w:rFonts w:ascii="黑体" w:hAnsi="黑体" w:eastAsia="黑体"/>
          <w:szCs w:val="21"/>
        </w:rPr>
      </w:pPr>
      <w:r>
        <w:rPr>
          <w:rFonts w:ascii="黑体" w:hAnsi="黑体" w:eastAsia="黑体"/>
          <w:szCs w:val="21"/>
        </w:rPr>
        <w:br w:type="page"/>
      </w:r>
    </w:p>
    <w:p>
      <w:pPr>
        <w:pStyle w:val="11"/>
        <w:rPr>
          <w:sz w:val="72"/>
          <w:szCs w:val="72"/>
        </w:rPr>
        <w:sectPr>
          <w:pgSz w:w="16838" w:h="11906" w:orient="landscape"/>
          <w:pgMar w:top="720" w:right="720" w:bottom="720" w:left="720" w:header="851" w:footer="992" w:gutter="0"/>
          <w:cols w:space="425" w:num="1"/>
          <w:docGrid w:type="lines" w:linePitch="312" w:charSpace="0"/>
        </w:sectPr>
      </w:pPr>
    </w:p>
    <w:p>
      <w:pPr>
        <w:pStyle w:val="11"/>
        <w:rPr>
          <w:sz w:val="72"/>
          <w:szCs w:val="72"/>
        </w:rPr>
      </w:pPr>
    </w:p>
    <w:p>
      <w:pPr>
        <w:pStyle w:val="11"/>
        <w:rPr>
          <w:sz w:val="72"/>
          <w:szCs w:val="72"/>
        </w:rPr>
      </w:pPr>
    </w:p>
    <w:p>
      <w:pPr>
        <w:pStyle w:val="11"/>
        <w:rPr>
          <w:sz w:val="72"/>
          <w:szCs w:val="72"/>
        </w:rPr>
      </w:pPr>
    </w:p>
    <w:p>
      <w:pPr>
        <w:pStyle w:val="11"/>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r>
        <w:rPr>
          <w:rFonts w:hint="eastAsia"/>
          <w:sz w:val="72"/>
          <w:szCs w:val="72"/>
        </w:rPr>
        <w:t>第三部分</w:t>
      </w:r>
    </w:p>
    <w:p>
      <w:pPr>
        <w:pStyle w:val="11"/>
        <w:jc w:val="center"/>
        <w:rPr>
          <w:sz w:val="70"/>
          <w:szCs w:val="70"/>
        </w:rPr>
      </w:pPr>
    </w:p>
    <w:p>
      <w:pPr>
        <w:pStyle w:val="11"/>
        <w:jc w:val="center"/>
        <w:rPr>
          <w:sz w:val="70"/>
          <w:szCs w:val="70"/>
        </w:rPr>
      </w:pPr>
      <w:r>
        <w:rPr>
          <w:sz w:val="70"/>
          <w:szCs w:val="70"/>
        </w:rPr>
        <w:t>2019</w:t>
      </w:r>
      <w:r>
        <w:rPr>
          <w:rFonts w:hint="eastAsia"/>
          <w:sz w:val="70"/>
          <w:szCs w:val="70"/>
        </w:rPr>
        <w:t>年度部门决算情况说明</w:t>
      </w:r>
    </w:p>
    <w:p>
      <w:pPr>
        <w:widowControl/>
        <w:jc w:val="left"/>
        <w:rPr>
          <w:rFonts w:ascii="黑体" w:eastAsia="黑体" w:cs="黑体"/>
          <w:color w:val="000000"/>
          <w:kern w:val="0"/>
          <w:sz w:val="70"/>
          <w:szCs w:val="70"/>
        </w:rPr>
      </w:pPr>
      <w:r>
        <w:rPr>
          <w:sz w:val="70"/>
          <w:szCs w:val="70"/>
        </w:rPr>
        <w:br w:type="page"/>
      </w:r>
    </w:p>
    <w:p>
      <w:pPr>
        <w:pStyle w:val="11"/>
        <w:rPr>
          <w:rFonts w:asciiTheme="minorEastAsia" w:hAnsiTheme="minorEastAsia" w:eastAsiaTheme="minorEastAsia"/>
          <w:sz w:val="32"/>
          <w:szCs w:val="32"/>
        </w:rPr>
      </w:pPr>
    </w:p>
    <w:p>
      <w:pPr>
        <w:pStyle w:val="11"/>
        <w:numPr>
          <w:ilvl w:val="0"/>
          <w:numId w:val="4"/>
        </w:numPr>
        <w:rPr>
          <w:rFonts w:hint="eastAsia" w:hAnsi="黑体"/>
          <w:b/>
          <w:sz w:val="32"/>
          <w:szCs w:val="32"/>
        </w:rPr>
      </w:pPr>
      <w:r>
        <w:rPr>
          <w:rFonts w:hint="eastAsia" w:hAnsi="黑体"/>
          <w:b/>
          <w:sz w:val="32"/>
          <w:szCs w:val="32"/>
        </w:rPr>
        <w:t>收入支出决算总体情况说明</w:t>
      </w:r>
    </w:p>
    <w:p>
      <w:pPr>
        <w:pStyle w:val="11"/>
        <w:ind w:firstLine="640" w:firstLineChars="200"/>
        <w:rPr>
          <w:rFonts w:hint="eastAsia" w:ascii="宋体" w:hAnsi="宋体" w:eastAsia="宋体" w:cs="宋体"/>
          <w:color w:val="auto"/>
          <w:sz w:val="32"/>
          <w:szCs w:val="32"/>
          <w:lang w:val="en-US" w:eastAsia="zh-CN"/>
        </w:rPr>
      </w:pPr>
      <w:r>
        <w:rPr>
          <w:rFonts w:hint="eastAsia" w:ascii="宋体" w:hAnsi="宋体" w:eastAsia="宋体" w:cs="宋体"/>
          <w:color w:val="FF0000"/>
          <w:sz w:val="32"/>
          <w:szCs w:val="32"/>
          <w:lang w:val="en-US" w:eastAsia="zh-CN"/>
        </w:rPr>
        <w:t>2019年度</w:t>
      </w:r>
      <w:r>
        <w:rPr>
          <w:rFonts w:hint="eastAsia" w:ascii="宋体" w:hAnsi="宋体" w:eastAsia="宋体" w:cs="宋体"/>
          <w:color w:val="FF0000"/>
          <w:sz w:val="32"/>
          <w:szCs w:val="32"/>
        </w:rPr>
        <w:t>收入</w:t>
      </w:r>
      <w:r>
        <w:rPr>
          <w:rFonts w:hint="eastAsia" w:ascii="宋体" w:hAnsi="宋体" w:eastAsia="宋体" w:cs="宋体"/>
          <w:color w:val="FF0000"/>
          <w:sz w:val="32"/>
          <w:szCs w:val="32"/>
          <w:lang w:eastAsia="zh-CN"/>
        </w:rPr>
        <w:t>总计</w:t>
      </w:r>
      <w:r>
        <w:rPr>
          <w:rFonts w:hint="eastAsia" w:ascii="宋体" w:hAnsi="宋体" w:eastAsia="宋体" w:cs="宋体"/>
          <w:color w:val="FF0000"/>
          <w:sz w:val="32"/>
          <w:szCs w:val="32"/>
        </w:rPr>
        <w:t>24509.16</w:t>
      </w:r>
      <w:r>
        <w:rPr>
          <w:rFonts w:hint="eastAsia" w:ascii="宋体" w:hAnsi="宋体" w:eastAsia="宋体" w:cs="宋体"/>
          <w:color w:val="FF0000"/>
          <w:sz w:val="32"/>
          <w:szCs w:val="32"/>
          <w:lang w:eastAsia="zh-CN"/>
        </w:rPr>
        <w:t>万元，较</w:t>
      </w:r>
      <w:r>
        <w:rPr>
          <w:rFonts w:hint="eastAsia" w:ascii="宋体" w:hAnsi="宋体" w:eastAsia="宋体" w:cs="宋体"/>
          <w:color w:val="FF0000"/>
          <w:sz w:val="32"/>
          <w:szCs w:val="32"/>
          <w:lang w:val="en-US" w:eastAsia="zh-CN"/>
        </w:rPr>
        <w:t>2018年度总收入23104.28</w:t>
      </w:r>
      <w:r>
        <w:rPr>
          <w:rFonts w:hint="eastAsia" w:ascii="宋体" w:hAnsi="宋体" w:eastAsia="宋体" w:cs="宋体"/>
          <w:color w:val="FF0000"/>
          <w:sz w:val="32"/>
          <w:szCs w:val="32"/>
        </w:rPr>
        <w:t>万元</w:t>
      </w:r>
      <w:r>
        <w:rPr>
          <w:rFonts w:hint="eastAsia" w:ascii="宋体" w:hAnsi="宋体" w:eastAsia="宋体" w:cs="宋体"/>
          <w:color w:val="FF0000"/>
          <w:sz w:val="32"/>
          <w:szCs w:val="32"/>
          <w:lang w:eastAsia="zh-CN"/>
        </w:rPr>
        <w:t>增加</w:t>
      </w:r>
      <w:r>
        <w:rPr>
          <w:rFonts w:hint="eastAsia" w:ascii="宋体" w:hAnsi="宋体" w:eastAsia="宋体" w:cs="宋体"/>
          <w:color w:val="FF0000"/>
          <w:sz w:val="32"/>
          <w:szCs w:val="32"/>
          <w:lang w:val="en-US" w:eastAsia="zh-CN"/>
        </w:rPr>
        <w:t>1404.88万元，增加6.08%，</w:t>
      </w:r>
      <w:r>
        <w:rPr>
          <w:rFonts w:hint="eastAsia" w:ascii="宋体" w:hAnsi="宋体" w:eastAsia="宋体" w:cs="宋体"/>
          <w:color w:val="auto"/>
          <w:sz w:val="32"/>
          <w:szCs w:val="32"/>
          <w:lang w:val="en-US" w:eastAsia="zh-CN"/>
        </w:rPr>
        <w:t>主要是因为新增老年养护院及殡仪馆公墓山工程进度款；</w:t>
      </w:r>
    </w:p>
    <w:p>
      <w:pPr>
        <w:pStyle w:val="11"/>
        <w:ind w:firstLine="640" w:firstLineChars="200"/>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2019年度总支出21210.33万元，较2018年度总支出</w:t>
      </w:r>
      <w:r>
        <w:rPr>
          <w:rFonts w:hint="eastAsia" w:ascii="宋体" w:hAnsi="宋体" w:eastAsia="宋体" w:cs="宋体"/>
          <w:color w:val="auto"/>
          <w:sz w:val="32"/>
          <w:szCs w:val="32"/>
          <w:lang w:eastAsia="zh-CN"/>
        </w:rPr>
        <w:t>支出</w:t>
      </w:r>
      <w:r>
        <w:rPr>
          <w:rFonts w:hint="eastAsia" w:ascii="宋体" w:hAnsi="宋体" w:eastAsia="宋体" w:cs="宋体"/>
          <w:color w:val="auto"/>
          <w:sz w:val="32"/>
          <w:szCs w:val="32"/>
          <w:lang w:val="en-US" w:eastAsia="zh-CN"/>
        </w:rPr>
        <w:t>14960.8万元增加6249.53万元</w:t>
      </w:r>
      <w:r>
        <w:rPr>
          <w:rFonts w:hint="eastAsia" w:ascii="宋体" w:hAnsi="宋体" w:eastAsia="宋体" w:cs="宋体"/>
          <w:color w:val="FF0000"/>
          <w:sz w:val="32"/>
          <w:szCs w:val="32"/>
          <w:lang w:val="en-US" w:eastAsia="zh-CN"/>
        </w:rPr>
        <w:t>，增加41.77</w:t>
      </w:r>
      <w:r>
        <w:rPr>
          <w:rFonts w:hint="eastAsia" w:ascii="宋体" w:hAnsi="宋体" w:eastAsia="宋体" w:cs="宋体"/>
          <w:color w:val="auto"/>
          <w:sz w:val="32"/>
          <w:szCs w:val="32"/>
          <w:lang w:val="en-US" w:eastAsia="zh-CN"/>
        </w:rPr>
        <w:t>%，主要是新增老年养护院及殡仪馆公墓山工程进度款及预发2020年1-2月份困难群众生活救助金支出。</w:t>
      </w:r>
    </w:p>
    <w:p>
      <w:pPr>
        <w:pStyle w:val="11"/>
        <w:rPr>
          <w:rFonts w:hAnsi="黑体"/>
          <w:b/>
          <w:color w:val="auto"/>
          <w:sz w:val="32"/>
          <w:szCs w:val="32"/>
        </w:rPr>
      </w:pPr>
      <w:r>
        <w:rPr>
          <w:rFonts w:hint="eastAsia" w:hAnsi="黑体"/>
          <w:b/>
          <w:color w:val="auto"/>
          <w:sz w:val="32"/>
          <w:szCs w:val="32"/>
        </w:rPr>
        <w:t>二、收入决算情况说明</w:t>
      </w:r>
    </w:p>
    <w:p>
      <w:pPr>
        <w:pStyle w:val="11"/>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本年收入合计</w:t>
      </w:r>
      <w:r>
        <w:rPr>
          <w:rFonts w:hint="eastAsia" w:ascii="仿宋" w:hAnsi="仿宋" w:eastAsia="仿宋" w:cs="仿宋"/>
          <w:color w:val="auto"/>
          <w:sz w:val="30"/>
          <w:szCs w:val="30"/>
        </w:rPr>
        <w:t>16365.68</w:t>
      </w:r>
      <w:r>
        <w:rPr>
          <w:rFonts w:hint="eastAsia" w:asciiTheme="minorEastAsia" w:hAnsiTheme="minorEastAsia" w:eastAsiaTheme="minorEastAsia"/>
          <w:color w:val="auto"/>
          <w:sz w:val="32"/>
          <w:szCs w:val="32"/>
        </w:rPr>
        <w:t>万元，其中：财政拨款收入14211.14万元，占</w:t>
      </w:r>
      <w:r>
        <w:rPr>
          <w:rFonts w:hint="eastAsia" w:asciiTheme="minorEastAsia" w:hAnsiTheme="minorEastAsia" w:eastAsiaTheme="minorEastAsia"/>
          <w:color w:val="auto"/>
          <w:sz w:val="32"/>
          <w:szCs w:val="32"/>
          <w:lang w:val="en-US" w:eastAsia="zh-CN"/>
        </w:rPr>
        <w:t>86.83</w:t>
      </w:r>
      <w:r>
        <w:rPr>
          <w:rFonts w:hint="eastAsia" w:asciiTheme="minorEastAsia" w:hAnsiTheme="minorEastAsia" w:eastAsiaTheme="minorEastAsia"/>
          <w:color w:val="auto"/>
          <w:sz w:val="32"/>
          <w:szCs w:val="32"/>
        </w:rPr>
        <w:t>%；其他收入</w:t>
      </w:r>
      <w:r>
        <w:rPr>
          <w:rFonts w:hint="eastAsia" w:asciiTheme="minorEastAsia" w:hAnsiTheme="minorEastAsia" w:eastAsiaTheme="minorEastAsia"/>
          <w:color w:val="auto"/>
          <w:sz w:val="32"/>
          <w:szCs w:val="32"/>
          <w:lang w:val="en-US" w:eastAsia="zh-CN"/>
        </w:rPr>
        <w:t>2154.54</w:t>
      </w:r>
      <w:r>
        <w:rPr>
          <w:rFonts w:hint="eastAsia" w:asciiTheme="minorEastAsia" w:hAnsiTheme="minorEastAsia" w:eastAsiaTheme="minorEastAsia"/>
          <w:color w:val="auto"/>
          <w:sz w:val="32"/>
          <w:szCs w:val="32"/>
        </w:rPr>
        <w:t>万元，占</w:t>
      </w:r>
      <w:r>
        <w:rPr>
          <w:rFonts w:hint="eastAsia" w:asciiTheme="minorEastAsia" w:hAnsiTheme="minorEastAsia" w:eastAsiaTheme="minorEastAsia"/>
          <w:color w:val="auto"/>
          <w:sz w:val="32"/>
          <w:szCs w:val="32"/>
          <w:lang w:val="en-US" w:eastAsia="zh-CN"/>
        </w:rPr>
        <w:t>13.17</w:t>
      </w:r>
      <w:r>
        <w:rPr>
          <w:rFonts w:hint="eastAsia" w:asciiTheme="minorEastAsia" w:hAnsiTheme="minorEastAsia" w:eastAsiaTheme="minorEastAsia"/>
          <w:color w:val="auto"/>
          <w:sz w:val="32"/>
          <w:szCs w:val="32"/>
        </w:rPr>
        <w:t>%。</w:t>
      </w:r>
    </w:p>
    <w:p>
      <w:pPr>
        <w:pStyle w:val="11"/>
        <w:rPr>
          <w:rFonts w:hAnsi="黑体"/>
          <w:b/>
          <w:color w:val="auto"/>
          <w:sz w:val="32"/>
          <w:szCs w:val="32"/>
        </w:rPr>
      </w:pPr>
      <w:r>
        <w:rPr>
          <w:rFonts w:hint="eastAsia" w:hAnsi="黑体"/>
          <w:b/>
          <w:color w:val="auto"/>
          <w:sz w:val="32"/>
          <w:szCs w:val="32"/>
        </w:rPr>
        <w:t>三、支出决算情况说明</w:t>
      </w:r>
    </w:p>
    <w:p>
      <w:pPr>
        <w:pStyle w:val="11"/>
        <w:ind w:firstLine="640" w:firstLineChars="200"/>
        <w:rPr>
          <w:rFonts w:hint="eastAsia" w:asciiTheme="minorEastAsia" w:hAnsiTheme="minorEastAsia" w:eastAsiaTheme="minorEastAsia"/>
          <w:color w:val="auto"/>
          <w:sz w:val="32"/>
          <w:szCs w:val="32"/>
          <w:lang w:eastAsia="zh-CN"/>
        </w:rPr>
      </w:pPr>
      <w:r>
        <w:rPr>
          <w:rFonts w:hint="eastAsia" w:asciiTheme="minorEastAsia" w:hAnsiTheme="minorEastAsia" w:eastAsiaTheme="minorEastAsia"/>
          <w:color w:val="auto"/>
          <w:sz w:val="32"/>
          <w:szCs w:val="32"/>
        </w:rPr>
        <w:t>本年支出合计21210.33万元，其中：基本支出546.66万元，占</w:t>
      </w:r>
      <w:r>
        <w:rPr>
          <w:rFonts w:hint="eastAsia" w:asciiTheme="minorEastAsia" w:hAnsiTheme="minorEastAsia" w:eastAsiaTheme="minorEastAsia"/>
          <w:color w:val="auto"/>
          <w:sz w:val="32"/>
          <w:szCs w:val="32"/>
          <w:lang w:val="en-US" w:eastAsia="zh-CN"/>
        </w:rPr>
        <w:t>2.58</w:t>
      </w:r>
      <w:r>
        <w:rPr>
          <w:rFonts w:hint="eastAsia" w:asciiTheme="minorEastAsia" w:hAnsiTheme="minorEastAsia" w:eastAsiaTheme="minorEastAsia"/>
          <w:color w:val="auto"/>
          <w:sz w:val="32"/>
          <w:szCs w:val="32"/>
        </w:rPr>
        <w:t>%；项目支出20663.67万元，占</w:t>
      </w:r>
      <w:r>
        <w:rPr>
          <w:rFonts w:hint="eastAsia" w:asciiTheme="minorEastAsia" w:hAnsiTheme="minorEastAsia" w:eastAsiaTheme="minorEastAsia"/>
          <w:color w:val="auto"/>
          <w:sz w:val="32"/>
          <w:szCs w:val="32"/>
          <w:lang w:val="en-US" w:eastAsia="zh-CN"/>
        </w:rPr>
        <w:t>97.42</w:t>
      </w:r>
      <w:r>
        <w:rPr>
          <w:rFonts w:hint="eastAsia" w:asciiTheme="minorEastAsia" w:hAnsiTheme="minorEastAsia" w:eastAsiaTheme="minorEastAsia"/>
          <w:color w:val="auto"/>
          <w:sz w:val="32"/>
          <w:szCs w:val="32"/>
        </w:rPr>
        <w:t>%</w:t>
      </w:r>
      <w:r>
        <w:rPr>
          <w:rFonts w:hint="eastAsia" w:asciiTheme="minorEastAsia" w:hAnsiTheme="minorEastAsia" w:eastAsiaTheme="minorEastAsia"/>
          <w:color w:val="auto"/>
          <w:sz w:val="32"/>
          <w:szCs w:val="32"/>
          <w:lang w:eastAsia="zh-CN"/>
        </w:rPr>
        <w:t>。</w:t>
      </w:r>
    </w:p>
    <w:p>
      <w:pPr>
        <w:pStyle w:val="11"/>
        <w:rPr>
          <w:rFonts w:hAnsi="黑体"/>
          <w:b/>
          <w:color w:val="auto"/>
          <w:sz w:val="32"/>
          <w:szCs w:val="32"/>
        </w:rPr>
      </w:pPr>
      <w:r>
        <w:rPr>
          <w:rFonts w:hint="eastAsia" w:hAnsi="黑体"/>
          <w:b/>
          <w:color w:val="auto"/>
          <w:sz w:val="32"/>
          <w:szCs w:val="32"/>
        </w:rPr>
        <w:t>四、财政拨款收入支出决算总体情况说明</w:t>
      </w:r>
    </w:p>
    <w:p>
      <w:pPr>
        <w:pStyle w:val="11"/>
        <w:ind w:firstLine="640"/>
        <w:rPr>
          <w:rFonts w:hint="default" w:asciiTheme="minorEastAsia" w:hAnsiTheme="minorEastAsia" w:eastAsiaTheme="minorEastAsia"/>
          <w:color w:val="auto"/>
          <w:sz w:val="32"/>
          <w:szCs w:val="32"/>
          <w:lang w:val="en-US" w:eastAsia="zh-CN"/>
        </w:rPr>
      </w:pPr>
      <w:r>
        <w:rPr>
          <w:rFonts w:hint="eastAsia" w:asciiTheme="minorEastAsia" w:hAnsiTheme="minorEastAsia" w:eastAsiaTheme="minorEastAsia"/>
          <w:color w:val="auto"/>
          <w:sz w:val="32"/>
          <w:szCs w:val="32"/>
        </w:rPr>
        <w:t>2019年度财政拨款收</w:t>
      </w:r>
      <w:r>
        <w:rPr>
          <w:rFonts w:hint="eastAsia" w:asciiTheme="minorEastAsia" w:hAnsiTheme="minorEastAsia" w:eastAsiaTheme="minorEastAsia"/>
          <w:color w:val="auto"/>
          <w:sz w:val="32"/>
          <w:szCs w:val="32"/>
          <w:lang w:eastAsia="zh-CN"/>
        </w:rPr>
        <w:t>入总计14211.14万元，较</w:t>
      </w:r>
      <w:r>
        <w:rPr>
          <w:rFonts w:hint="eastAsia" w:asciiTheme="minorEastAsia" w:hAnsiTheme="minorEastAsia" w:eastAsiaTheme="minorEastAsia"/>
          <w:color w:val="auto"/>
          <w:sz w:val="32"/>
          <w:szCs w:val="32"/>
          <w:lang w:val="en-US" w:eastAsia="zh-CN"/>
        </w:rPr>
        <w:t>2018年度财政拨款收入14956.22万元少745.08万元，减少部分主要为救灾、优抚安置业务的划出，资金量相应减少。</w:t>
      </w:r>
    </w:p>
    <w:p>
      <w:pPr>
        <w:pStyle w:val="11"/>
        <w:ind w:firstLine="640"/>
        <w:rPr>
          <w:rFonts w:hint="eastAsia" w:asciiTheme="minorEastAsia" w:hAnsiTheme="minorEastAsia" w:eastAsiaTheme="minorEastAsia"/>
          <w:color w:val="auto"/>
          <w:sz w:val="32"/>
          <w:szCs w:val="32"/>
          <w:lang w:val="en-US" w:eastAsia="zh-CN"/>
        </w:rPr>
      </w:pPr>
      <w:r>
        <w:rPr>
          <w:rFonts w:hint="eastAsia" w:asciiTheme="minorEastAsia" w:hAnsiTheme="minorEastAsia" w:eastAsiaTheme="minorEastAsia"/>
          <w:color w:val="auto"/>
          <w:sz w:val="32"/>
          <w:szCs w:val="32"/>
          <w:lang w:val="en-US" w:eastAsia="zh-CN"/>
        </w:rPr>
        <w:t>2019年度财政拨款支出</w:t>
      </w:r>
      <w:r>
        <w:rPr>
          <w:rFonts w:hint="eastAsia" w:asciiTheme="minorEastAsia" w:hAnsiTheme="minorEastAsia" w:eastAsiaTheme="minorEastAsia"/>
          <w:color w:val="auto"/>
          <w:sz w:val="32"/>
          <w:szCs w:val="32"/>
        </w:rPr>
        <w:t>总计19184.14万元，与2018年</w:t>
      </w:r>
      <w:r>
        <w:rPr>
          <w:rFonts w:hint="eastAsia" w:asciiTheme="minorEastAsia" w:hAnsiTheme="minorEastAsia" w:eastAsiaTheme="minorEastAsia"/>
          <w:color w:val="auto"/>
          <w:sz w:val="32"/>
          <w:szCs w:val="32"/>
          <w:lang w:eastAsia="zh-CN"/>
        </w:rPr>
        <w:t>财政拨款支出</w:t>
      </w:r>
      <w:r>
        <w:rPr>
          <w:rFonts w:hint="eastAsia" w:asciiTheme="minorEastAsia" w:hAnsiTheme="minorEastAsia" w:eastAsiaTheme="minorEastAsia"/>
          <w:color w:val="auto"/>
          <w:sz w:val="32"/>
          <w:szCs w:val="32"/>
        </w:rPr>
        <w:t>14884.25相比，增加</w:t>
      </w:r>
      <w:r>
        <w:rPr>
          <w:rFonts w:hint="eastAsia" w:asciiTheme="minorEastAsia" w:hAnsiTheme="minorEastAsia" w:eastAsiaTheme="minorEastAsia"/>
          <w:color w:val="auto"/>
          <w:sz w:val="32"/>
          <w:szCs w:val="32"/>
          <w:lang w:val="en-US" w:eastAsia="zh-CN"/>
        </w:rPr>
        <w:t>4299.89万元，</w:t>
      </w:r>
      <w:r>
        <w:rPr>
          <w:rFonts w:hint="eastAsia" w:asciiTheme="minorEastAsia" w:hAnsiTheme="minorEastAsia" w:eastAsiaTheme="minorEastAsia"/>
          <w:color w:val="auto"/>
          <w:sz w:val="32"/>
          <w:szCs w:val="32"/>
        </w:rPr>
        <w:t>主要是因为</w:t>
      </w:r>
      <w:r>
        <w:rPr>
          <w:rFonts w:hint="eastAsia" w:asciiTheme="minorEastAsia" w:hAnsiTheme="minorEastAsia" w:eastAsiaTheme="minorEastAsia"/>
          <w:color w:val="auto"/>
          <w:sz w:val="32"/>
          <w:szCs w:val="32"/>
          <w:lang w:eastAsia="zh-CN"/>
        </w:rPr>
        <w:t>预发了</w:t>
      </w:r>
      <w:r>
        <w:rPr>
          <w:rFonts w:hint="eastAsia" w:asciiTheme="minorEastAsia" w:hAnsiTheme="minorEastAsia" w:eastAsiaTheme="minorEastAsia"/>
          <w:color w:val="auto"/>
          <w:sz w:val="32"/>
          <w:szCs w:val="32"/>
          <w:lang w:val="en-US" w:eastAsia="zh-CN"/>
        </w:rPr>
        <w:t>2020年1-2月的困难群众救助资金，精准扶贫救助支出，殡仪馆公墓山的建设工程支出。</w:t>
      </w:r>
    </w:p>
    <w:p>
      <w:pPr>
        <w:pStyle w:val="11"/>
        <w:rPr>
          <w:rFonts w:hAnsi="黑体"/>
          <w:b/>
          <w:color w:val="auto"/>
          <w:sz w:val="32"/>
          <w:szCs w:val="32"/>
        </w:rPr>
      </w:pPr>
      <w:r>
        <w:rPr>
          <w:rFonts w:hint="eastAsia" w:hAnsi="黑体"/>
          <w:b/>
          <w:color w:val="auto"/>
          <w:sz w:val="32"/>
          <w:szCs w:val="32"/>
        </w:rPr>
        <w:t>五、一般公共预算财政拨款支出决算情况说明</w:t>
      </w:r>
    </w:p>
    <w:p>
      <w:pPr>
        <w:pStyle w:val="11"/>
        <w:ind w:firstLine="640" w:firstLineChars="200"/>
        <w:rPr>
          <w:rFonts w:asciiTheme="minorEastAsia" w:hAnsiTheme="minorEastAsia" w:eastAsiaTheme="minorEastAsia"/>
          <w:b/>
          <w:color w:val="auto"/>
          <w:sz w:val="32"/>
          <w:szCs w:val="32"/>
        </w:rPr>
      </w:pPr>
      <w:r>
        <w:rPr>
          <w:rFonts w:hint="eastAsia" w:asciiTheme="minorEastAsia" w:hAnsiTheme="minorEastAsia" w:eastAsiaTheme="minorEastAsia"/>
          <w:b/>
          <w:color w:val="auto"/>
          <w:sz w:val="32"/>
          <w:szCs w:val="32"/>
        </w:rPr>
        <w:t>（一）财政拨款支出决算总体情况</w:t>
      </w:r>
    </w:p>
    <w:p>
      <w:pPr>
        <w:pStyle w:val="11"/>
        <w:ind w:firstLine="800" w:firstLineChars="250"/>
        <w:rPr>
          <w:rFonts w:hint="default" w:asciiTheme="minorEastAsia" w:hAnsiTheme="minorEastAsia" w:eastAsiaTheme="minorEastAsia"/>
          <w:color w:val="auto"/>
          <w:sz w:val="32"/>
          <w:szCs w:val="32"/>
          <w:lang w:val="en-US" w:eastAsia="zh-CN"/>
        </w:rPr>
      </w:pPr>
      <w:r>
        <w:rPr>
          <w:rFonts w:hint="eastAsia" w:asciiTheme="minorEastAsia" w:hAnsiTheme="minorEastAsia" w:eastAsiaTheme="minorEastAsia"/>
          <w:color w:val="auto"/>
          <w:sz w:val="32"/>
          <w:szCs w:val="32"/>
        </w:rPr>
        <w:t>2019年度财政拨款支出</w:t>
      </w:r>
      <w:r>
        <w:rPr>
          <w:rFonts w:hint="eastAsia" w:asciiTheme="minorEastAsia" w:hAnsiTheme="minorEastAsia" w:eastAsiaTheme="minorEastAsia"/>
          <w:color w:val="auto"/>
          <w:sz w:val="32"/>
          <w:szCs w:val="32"/>
          <w:lang w:val="en-US" w:eastAsia="zh-CN"/>
        </w:rPr>
        <w:t>17137.17</w:t>
      </w:r>
      <w:r>
        <w:rPr>
          <w:rFonts w:hint="eastAsia" w:asciiTheme="minorEastAsia" w:hAnsiTheme="minorEastAsia" w:eastAsiaTheme="minorEastAsia"/>
          <w:color w:val="auto"/>
          <w:sz w:val="32"/>
          <w:szCs w:val="32"/>
        </w:rPr>
        <w:t>万元，占本年支出合计的</w:t>
      </w:r>
      <w:r>
        <w:rPr>
          <w:rFonts w:hint="eastAsia" w:asciiTheme="minorEastAsia" w:hAnsiTheme="minorEastAsia" w:eastAsiaTheme="minorEastAsia"/>
          <w:color w:val="auto"/>
          <w:sz w:val="32"/>
          <w:szCs w:val="32"/>
          <w:lang w:val="en-US" w:eastAsia="zh-CN"/>
        </w:rPr>
        <w:t>80.8</w:t>
      </w:r>
      <w:r>
        <w:rPr>
          <w:rFonts w:hint="eastAsia" w:asciiTheme="minorEastAsia" w:hAnsiTheme="minorEastAsia" w:eastAsiaTheme="minorEastAsia"/>
          <w:color w:val="auto"/>
          <w:sz w:val="32"/>
          <w:szCs w:val="32"/>
        </w:rPr>
        <w:t>%，与2018年相比，财政拨款支出增加</w:t>
      </w:r>
      <w:r>
        <w:rPr>
          <w:rFonts w:hint="eastAsia" w:asciiTheme="minorEastAsia" w:hAnsiTheme="minorEastAsia" w:eastAsiaTheme="minorEastAsia"/>
          <w:color w:val="auto"/>
          <w:sz w:val="32"/>
          <w:szCs w:val="32"/>
          <w:lang w:val="en-US" w:eastAsia="zh-CN"/>
        </w:rPr>
        <w:t>2716.07</w:t>
      </w:r>
      <w:r>
        <w:rPr>
          <w:rFonts w:hint="eastAsia" w:asciiTheme="minorEastAsia" w:hAnsiTheme="minorEastAsia" w:eastAsiaTheme="minorEastAsia"/>
          <w:color w:val="auto"/>
          <w:sz w:val="32"/>
          <w:szCs w:val="32"/>
        </w:rPr>
        <w:t>万元，增长</w:t>
      </w:r>
      <w:r>
        <w:rPr>
          <w:rFonts w:hint="eastAsia" w:asciiTheme="minorEastAsia" w:hAnsiTheme="minorEastAsia" w:eastAsiaTheme="minorEastAsia"/>
          <w:color w:val="auto"/>
          <w:sz w:val="32"/>
          <w:szCs w:val="32"/>
          <w:lang w:val="en-US" w:eastAsia="zh-CN"/>
        </w:rPr>
        <w:t>15.85</w:t>
      </w:r>
      <w:r>
        <w:rPr>
          <w:rFonts w:hint="eastAsia" w:asciiTheme="minorEastAsia" w:hAnsiTheme="minorEastAsia" w:eastAsiaTheme="minorEastAsia"/>
          <w:color w:val="auto"/>
          <w:sz w:val="32"/>
          <w:szCs w:val="32"/>
        </w:rPr>
        <w:t>%，主要是因为</w:t>
      </w:r>
      <w:r>
        <w:rPr>
          <w:rFonts w:hint="eastAsia" w:asciiTheme="minorEastAsia" w:hAnsiTheme="minorEastAsia" w:eastAsiaTheme="minorEastAsia"/>
          <w:color w:val="auto"/>
          <w:sz w:val="32"/>
          <w:szCs w:val="32"/>
          <w:lang w:eastAsia="zh-CN"/>
        </w:rPr>
        <w:t>残疾人两项补助提标，预发</w:t>
      </w:r>
      <w:r>
        <w:rPr>
          <w:rFonts w:hint="eastAsia" w:asciiTheme="minorEastAsia" w:hAnsiTheme="minorEastAsia" w:eastAsiaTheme="minorEastAsia"/>
          <w:color w:val="auto"/>
          <w:sz w:val="32"/>
          <w:szCs w:val="32"/>
          <w:lang w:val="en-US" w:eastAsia="zh-CN"/>
        </w:rPr>
        <w:t>2020年1-2月困难群众救助资金、优抚安置、医疗金划转相应职能单位。</w:t>
      </w:r>
    </w:p>
    <w:p>
      <w:pPr>
        <w:pStyle w:val="11"/>
        <w:ind w:firstLine="480" w:firstLineChars="150"/>
        <w:rPr>
          <w:rFonts w:asciiTheme="minorEastAsia" w:hAnsiTheme="minorEastAsia" w:eastAsiaTheme="minorEastAsia"/>
          <w:b/>
          <w:color w:val="auto"/>
          <w:sz w:val="32"/>
          <w:szCs w:val="32"/>
        </w:rPr>
      </w:pPr>
      <w:r>
        <w:rPr>
          <w:rFonts w:hint="eastAsia" w:asciiTheme="minorEastAsia" w:hAnsiTheme="minorEastAsia" w:eastAsiaTheme="minorEastAsia"/>
          <w:b/>
          <w:color w:val="auto"/>
          <w:sz w:val="32"/>
          <w:szCs w:val="32"/>
        </w:rPr>
        <w:t>（二）财政拨款支出决算结构情况</w:t>
      </w:r>
    </w:p>
    <w:p>
      <w:pPr>
        <w:pStyle w:val="11"/>
        <w:ind w:firstLine="640" w:firstLineChars="200"/>
        <w:rPr>
          <w:rFonts w:hint="eastAsia" w:asciiTheme="minorEastAsia" w:hAnsiTheme="minorEastAsia" w:eastAsiaTheme="minorEastAsia"/>
          <w:color w:val="auto"/>
          <w:sz w:val="32"/>
          <w:szCs w:val="32"/>
          <w:lang w:val="en-US" w:eastAsia="zh-CN"/>
        </w:rPr>
      </w:pPr>
      <w:r>
        <w:rPr>
          <w:rFonts w:hint="eastAsia" w:asciiTheme="minorEastAsia" w:hAnsiTheme="minorEastAsia" w:eastAsiaTheme="minorEastAsia"/>
          <w:color w:val="auto"/>
          <w:sz w:val="32"/>
          <w:szCs w:val="32"/>
        </w:rPr>
        <w:t>2019年度财政拨款支出</w:t>
      </w:r>
      <w:r>
        <w:rPr>
          <w:rFonts w:hint="eastAsia" w:asciiTheme="minorEastAsia" w:hAnsiTheme="minorEastAsia" w:eastAsiaTheme="minorEastAsia"/>
          <w:color w:val="auto"/>
          <w:sz w:val="32"/>
          <w:szCs w:val="32"/>
          <w:lang w:val="en-US" w:eastAsia="zh-CN"/>
        </w:rPr>
        <w:t>17137.17</w:t>
      </w:r>
      <w:r>
        <w:rPr>
          <w:rFonts w:hint="eastAsia" w:asciiTheme="minorEastAsia" w:hAnsiTheme="minorEastAsia" w:eastAsiaTheme="minorEastAsia"/>
          <w:color w:val="auto"/>
          <w:sz w:val="32"/>
          <w:szCs w:val="32"/>
        </w:rPr>
        <w:t>元，主要用于以下方面：一般公共服务支出</w:t>
      </w:r>
      <w:r>
        <w:rPr>
          <w:rFonts w:hint="eastAsia" w:asciiTheme="minorEastAsia" w:hAnsiTheme="minorEastAsia" w:eastAsiaTheme="minorEastAsia"/>
          <w:color w:val="auto"/>
          <w:sz w:val="32"/>
          <w:szCs w:val="32"/>
          <w:lang w:val="en-US" w:eastAsia="zh-CN"/>
        </w:rPr>
        <w:t>128.45</w:t>
      </w:r>
      <w:r>
        <w:rPr>
          <w:rFonts w:hint="eastAsia" w:asciiTheme="minorEastAsia" w:hAnsiTheme="minorEastAsia" w:eastAsiaTheme="minorEastAsia"/>
          <w:color w:val="auto"/>
          <w:sz w:val="32"/>
          <w:szCs w:val="32"/>
        </w:rPr>
        <w:t>万元，占</w:t>
      </w:r>
      <w:r>
        <w:rPr>
          <w:rFonts w:hint="eastAsia" w:asciiTheme="minorEastAsia" w:hAnsiTheme="minorEastAsia" w:eastAsiaTheme="minorEastAsia"/>
          <w:color w:val="auto"/>
          <w:sz w:val="32"/>
          <w:szCs w:val="32"/>
          <w:lang w:val="en-US" w:eastAsia="zh-CN"/>
        </w:rPr>
        <w:t>0.76</w:t>
      </w:r>
      <w:r>
        <w:rPr>
          <w:rFonts w:hint="eastAsia" w:asciiTheme="minorEastAsia" w:hAnsiTheme="minorEastAsia" w:eastAsiaTheme="minorEastAsia"/>
          <w:color w:val="auto"/>
          <w:sz w:val="32"/>
          <w:szCs w:val="32"/>
        </w:rPr>
        <w:t>%；</w:t>
      </w:r>
      <w:r>
        <w:rPr>
          <w:rFonts w:hint="eastAsia" w:asciiTheme="minorEastAsia" w:hAnsiTheme="minorEastAsia" w:eastAsiaTheme="minorEastAsia"/>
          <w:color w:val="auto"/>
          <w:sz w:val="32"/>
          <w:szCs w:val="32"/>
          <w:lang w:eastAsia="zh-CN"/>
        </w:rPr>
        <w:t>社会保障和就业支出</w:t>
      </w:r>
      <w:r>
        <w:rPr>
          <w:rFonts w:hint="eastAsia" w:asciiTheme="minorEastAsia" w:hAnsiTheme="minorEastAsia" w:eastAsiaTheme="minorEastAsia"/>
          <w:color w:val="auto"/>
          <w:sz w:val="32"/>
          <w:szCs w:val="32"/>
          <w:lang w:val="en-US" w:eastAsia="zh-CN"/>
        </w:rPr>
        <w:t>15878.56万元，占92.65</w:t>
      </w:r>
      <w:r>
        <w:rPr>
          <w:rFonts w:hint="eastAsia" w:asciiTheme="minorEastAsia" w:hAnsiTheme="minorEastAsia" w:eastAsiaTheme="minorEastAsia"/>
          <w:color w:val="auto"/>
          <w:sz w:val="32"/>
          <w:szCs w:val="32"/>
        </w:rPr>
        <w:t>%</w:t>
      </w:r>
      <w:r>
        <w:rPr>
          <w:rFonts w:hint="eastAsia" w:asciiTheme="minorEastAsia" w:hAnsiTheme="minorEastAsia" w:eastAsiaTheme="minorEastAsia"/>
          <w:color w:val="auto"/>
          <w:sz w:val="32"/>
          <w:szCs w:val="32"/>
          <w:lang w:eastAsia="zh-CN"/>
        </w:rPr>
        <w:t>；卫生健康支出</w:t>
      </w:r>
      <w:r>
        <w:rPr>
          <w:rFonts w:hint="eastAsia" w:asciiTheme="minorEastAsia" w:hAnsiTheme="minorEastAsia" w:eastAsiaTheme="minorEastAsia"/>
          <w:color w:val="auto"/>
          <w:sz w:val="32"/>
          <w:szCs w:val="32"/>
          <w:lang w:val="en-US" w:eastAsia="zh-CN"/>
        </w:rPr>
        <w:t>748.75万元，占4.37</w:t>
      </w:r>
      <w:r>
        <w:rPr>
          <w:rFonts w:hint="eastAsia" w:asciiTheme="minorEastAsia" w:hAnsiTheme="minorEastAsia" w:eastAsiaTheme="minorEastAsia"/>
          <w:color w:val="auto"/>
          <w:sz w:val="32"/>
          <w:szCs w:val="32"/>
        </w:rPr>
        <w:t>%</w:t>
      </w:r>
      <w:r>
        <w:rPr>
          <w:rFonts w:hint="eastAsia" w:asciiTheme="minorEastAsia" w:hAnsiTheme="minorEastAsia" w:eastAsiaTheme="minorEastAsia"/>
          <w:color w:val="auto"/>
          <w:sz w:val="32"/>
          <w:szCs w:val="32"/>
          <w:lang w:eastAsia="zh-CN"/>
        </w:rPr>
        <w:t>；农林水支出</w:t>
      </w:r>
      <w:r>
        <w:rPr>
          <w:rFonts w:hint="eastAsia" w:asciiTheme="minorEastAsia" w:hAnsiTheme="minorEastAsia" w:eastAsiaTheme="minorEastAsia"/>
          <w:color w:val="auto"/>
          <w:sz w:val="32"/>
          <w:szCs w:val="32"/>
          <w:lang w:val="en-US" w:eastAsia="zh-CN"/>
        </w:rPr>
        <w:t>15万元，占0.09</w:t>
      </w:r>
      <w:r>
        <w:rPr>
          <w:rFonts w:hint="eastAsia" w:asciiTheme="minorEastAsia" w:hAnsiTheme="minorEastAsia" w:eastAsiaTheme="minorEastAsia"/>
          <w:color w:val="auto"/>
          <w:sz w:val="32"/>
          <w:szCs w:val="32"/>
        </w:rPr>
        <w:t>%</w:t>
      </w:r>
      <w:r>
        <w:rPr>
          <w:rFonts w:hint="eastAsia" w:asciiTheme="minorEastAsia" w:hAnsiTheme="minorEastAsia" w:eastAsiaTheme="minorEastAsia"/>
          <w:color w:val="auto"/>
          <w:sz w:val="32"/>
          <w:szCs w:val="32"/>
          <w:lang w:eastAsia="zh-CN"/>
        </w:rPr>
        <w:t>；住房保障支出</w:t>
      </w:r>
      <w:r>
        <w:rPr>
          <w:rFonts w:hint="eastAsia" w:asciiTheme="minorEastAsia" w:hAnsiTheme="minorEastAsia" w:eastAsiaTheme="minorEastAsia"/>
          <w:color w:val="auto"/>
          <w:sz w:val="32"/>
          <w:szCs w:val="32"/>
          <w:lang w:val="en-US" w:eastAsia="zh-CN"/>
        </w:rPr>
        <w:t>29.67万元，占0.17</w:t>
      </w:r>
      <w:r>
        <w:rPr>
          <w:rFonts w:hint="eastAsia" w:asciiTheme="minorEastAsia" w:hAnsiTheme="minorEastAsia" w:eastAsiaTheme="minorEastAsia"/>
          <w:color w:val="auto"/>
          <w:sz w:val="32"/>
          <w:szCs w:val="32"/>
        </w:rPr>
        <w:t>%</w:t>
      </w:r>
      <w:r>
        <w:rPr>
          <w:rFonts w:hint="eastAsia" w:asciiTheme="minorEastAsia" w:hAnsiTheme="minorEastAsia" w:eastAsiaTheme="minorEastAsia"/>
          <w:color w:val="auto"/>
          <w:sz w:val="32"/>
          <w:szCs w:val="32"/>
          <w:lang w:eastAsia="zh-CN"/>
        </w:rPr>
        <w:t>；灾害防治及应急管理支出</w:t>
      </w:r>
      <w:r>
        <w:rPr>
          <w:rFonts w:hint="eastAsia" w:asciiTheme="minorEastAsia" w:hAnsiTheme="minorEastAsia" w:eastAsiaTheme="minorEastAsia"/>
          <w:color w:val="auto"/>
          <w:sz w:val="32"/>
          <w:szCs w:val="32"/>
          <w:lang w:val="en-US" w:eastAsia="zh-CN"/>
        </w:rPr>
        <w:t>336.74万元，占1.96</w:t>
      </w:r>
      <w:r>
        <w:rPr>
          <w:rFonts w:hint="eastAsia" w:asciiTheme="minorEastAsia" w:hAnsiTheme="minorEastAsia" w:eastAsiaTheme="minorEastAsia"/>
          <w:color w:val="auto"/>
          <w:sz w:val="32"/>
          <w:szCs w:val="32"/>
        </w:rPr>
        <w:t>%</w:t>
      </w:r>
      <w:r>
        <w:rPr>
          <w:rFonts w:hint="eastAsia" w:asciiTheme="minorEastAsia" w:hAnsiTheme="minorEastAsia" w:eastAsiaTheme="minorEastAsia"/>
          <w:color w:val="auto"/>
          <w:sz w:val="32"/>
          <w:szCs w:val="32"/>
          <w:lang w:eastAsia="zh-CN"/>
        </w:rPr>
        <w:t>。</w:t>
      </w:r>
    </w:p>
    <w:p>
      <w:pPr>
        <w:pStyle w:val="11"/>
        <w:ind w:firstLine="800" w:firstLineChars="250"/>
        <w:rPr>
          <w:rFonts w:asciiTheme="minorEastAsia" w:hAnsiTheme="minorEastAsia" w:eastAsiaTheme="minorEastAsia"/>
          <w:b/>
          <w:color w:val="auto"/>
          <w:sz w:val="32"/>
          <w:szCs w:val="32"/>
        </w:rPr>
      </w:pPr>
      <w:r>
        <w:rPr>
          <w:rFonts w:hint="eastAsia" w:asciiTheme="minorEastAsia" w:hAnsiTheme="minorEastAsia" w:eastAsiaTheme="minorEastAsia"/>
          <w:b/>
          <w:color w:val="auto"/>
          <w:sz w:val="32"/>
          <w:szCs w:val="32"/>
        </w:rPr>
        <w:t>（三）财政拨款支出决算具体情况</w:t>
      </w:r>
    </w:p>
    <w:p>
      <w:pPr>
        <w:pStyle w:val="11"/>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2019年度财政拨款支出年初预算数为</w:t>
      </w:r>
      <w:r>
        <w:rPr>
          <w:rFonts w:hint="eastAsia" w:asciiTheme="minorEastAsia" w:hAnsiTheme="minorEastAsia" w:eastAsiaTheme="minorEastAsia"/>
          <w:color w:val="auto"/>
          <w:sz w:val="32"/>
          <w:szCs w:val="32"/>
          <w:lang w:val="en-US" w:eastAsia="zh-CN"/>
        </w:rPr>
        <w:t>1052.1</w:t>
      </w:r>
      <w:r>
        <w:rPr>
          <w:rFonts w:hint="eastAsia" w:asciiTheme="minorEastAsia" w:hAnsiTheme="minorEastAsia" w:eastAsiaTheme="minorEastAsia"/>
          <w:color w:val="auto"/>
          <w:sz w:val="32"/>
          <w:szCs w:val="32"/>
        </w:rPr>
        <w:t>万元，支出决算数为</w:t>
      </w:r>
      <w:r>
        <w:rPr>
          <w:rFonts w:hint="eastAsia" w:asciiTheme="minorEastAsia" w:hAnsiTheme="minorEastAsia" w:eastAsiaTheme="minorEastAsia"/>
          <w:color w:val="auto"/>
          <w:sz w:val="32"/>
          <w:szCs w:val="32"/>
          <w:lang w:val="en-US" w:eastAsia="zh-CN"/>
        </w:rPr>
        <w:t>17137.17</w:t>
      </w:r>
      <w:r>
        <w:rPr>
          <w:rFonts w:hint="eastAsia" w:asciiTheme="minorEastAsia" w:hAnsiTheme="minorEastAsia" w:eastAsiaTheme="minorEastAsia"/>
          <w:color w:val="auto"/>
          <w:sz w:val="32"/>
          <w:szCs w:val="32"/>
        </w:rPr>
        <w:t>万元，完成年初预算的</w:t>
      </w:r>
      <w:r>
        <w:rPr>
          <w:rFonts w:hint="eastAsia" w:asciiTheme="minorEastAsia" w:hAnsiTheme="minorEastAsia" w:eastAsiaTheme="minorEastAsia"/>
          <w:color w:val="auto"/>
          <w:sz w:val="32"/>
          <w:szCs w:val="32"/>
          <w:lang w:val="en-US" w:eastAsia="zh-CN"/>
        </w:rPr>
        <w:t>1628.85</w:t>
      </w:r>
      <w:r>
        <w:rPr>
          <w:rFonts w:hint="eastAsia" w:asciiTheme="minorEastAsia" w:hAnsiTheme="minorEastAsia" w:eastAsiaTheme="minorEastAsia"/>
          <w:color w:val="auto"/>
          <w:sz w:val="32"/>
          <w:szCs w:val="32"/>
        </w:rPr>
        <w:t>%，其中：</w:t>
      </w:r>
    </w:p>
    <w:p>
      <w:pPr>
        <w:pStyle w:val="11"/>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1、一般公共服务</w:t>
      </w:r>
      <w:r>
        <w:rPr>
          <w:rFonts w:hint="eastAsia" w:asciiTheme="minorEastAsia" w:hAnsiTheme="minorEastAsia" w:eastAsiaTheme="minorEastAsia"/>
          <w:color w:val="auto"/>
          <w:sz w:val="32"/>
          <w:szCs w:val="32"/>
          <w:lang w:eastAsia="zh-CN"/>
        </w:rPr>
        <w:t>支出（</w:t>
      </w:r>
      <w:r>
        <w:rPr>
          <w:rFonts w:hint="eastAsia" w:asciiTheme="minorEastAsia" w:hAnsiTheme="minorEastAsia" w:eastAsiaTheme="minorEastAsia"/>
          <w:color w:val="auto"/>
          <w:sz w:val="32"/>
          <w:szCs w:val="32"/>
          <w:lang w:val="en-US" w:eastAsia="zh-CN"/>
        </w:rPr>
        <w:t>类</w:t>
      </w:r>
      <w:r>
        <w:rPr>
          <w:rFonts w:hint="eastAsia" w:asciiTheme="minorEastAsia" w:hAnsiTheme="minorEastAsia" w:eastAsiaTheme="minorEastAsia"/>
          <w:color w:val="auto"/>
          <w:sz w:val="32"/>
          <w:szCs w:val="32"/>
          <w:lang w:eastAsia="zh-CN"/>
        </w:rPr>
        <w:t>）</w:t>
      </w:r>
      <w:r>
        <w:rPr>
          <w:rFonts w:hint="eastAsia" w:asciiTheme="minorEastAsia" w:hAnsiTheme="minorEastAsia" w:eastAsiaTheme="minorEastAsia"/>
          <w:color w:val="auto"/>
          <w:sz w:val="32"/>
          <w:szCs w:val="32"/>
          <w:lang w:val="en-US" w:eastAsia="zh-CN"/>
        </w:rPr>
        <w:t>-其他一般公共服务支出（款）-其他一般公共服务支出（项）</w:t>
      </w:r>
      <w:r>
        <w:rPr>
          <w:rFonts w:hint="eastAsia" w:asciiTheme="minorEastAsia" w:hAnsiTheme="minorEastAsia" w:eastAsiaTheme="minorEastAsia"/>
          <w:color w:val="auto"/>
          <w:sz w:val="32"/>
          <w:szCs w:val="32"/>
        </w:rPr>
        <w:t>。</w:t>
      </w:r>
    </w:p>
    <w:p>
      <w:pPr>
        <w:pStyle w:val="11"/>
        <w:ind w:firstLine="800" w:firstLineChars="250"/>
        <w:rPr>
          <w:rFonts w:hint="eastAsia" w:asciiTheme="minorEastAsia" w:hAnsiTheme="minorEastAsia" w:eastAsiaTheme="minorEastAsia"/>
          <w:color w:val="auto"/>
          <w:sz w:val="32"/>
          <w:szCs w:val="32"/>
          <w:lang w:eastAsia="zh-CN"/>
        </w:rPr>
      </w:pPr>
      <w:r>
        <w:rPr>
          <w:rFonts w:hint="eastAsia" w:asciiTheme="minorEastAsia" w:hAnsiTheme="minorEastAsia" w:eastAsiaTheme="minorEastAsia"/>
          <w:color w:val="auto"/>
          <w:sz w:val="32"/>
          <w:szCs w:val="32"/>
        </w:rPr>
        <w:t>年初预算为</w:t>
      </w:r>
      <w:r>
        <w:rPr>
          <w:rFonts w:hint="eastAsia" w:asciiTheme="minorEastAsia" w:hAnsiTheme="minorEastAsia" w:eastAsiaTheme="minorEastAsia"/>
          <w:color w:val="auto"/>
          <w:sz w:val="32"/>
          <w:szCs w:val="32"/>
          <w:lang w:val="en-US" w:eastAsia="zh-CN"/>
        </w:rPr>
        <w:t>63.46</w:t>
      </w:r>
      <w:r>
        <w:rPr>
          <w:rFonts w:hint="eastAsia"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128.45</w:t>
      </w:r>
      <w:r>
        <w:rPr>
          <w:rFonts w:hint="eastAsia" w:asciiTheme="minorEastAsia" w:hAnsiTheme="minorEastAsia" w:eastAsiaTheme="minorEastAsia"/>
          <w:color w:val="auto"/>
          <w:sz w:val="32"/>
          <w:szCs w:val="32"/>
        </w:rPr>
        <w:t>万元，完成年初预算的</w:t>
      </w:r>
      <w:r>
        <w:rPr>
          <w:rFonts w:hint="eastAsia" w:asciiTheme="minorEastAsia" w:hAnsiTheme="minorEastAsia" w:eastAsiaTheme="minorEastAsia"/>
          <w:color w:val="auto"/>
          <w:sz w:val="32"/>
          <w:szCs w:val="32"/>
          <w:lang w:val="en-US" w:eastAsia="zh-CN"/>
        </w:rPr>
        <w:t>202.41</w:t>
      </w:r>
      <w:r>
        <w:rPr>
          <w:rFonts w:hint="eastAsia" w:asciiTheme="minorEastAsia" w:hAnsiTheme="minorEastAsia" w:eastAsiaTheme="minorEastAsia"/>
          <w:color w:val="auto"/>
          <w:sz w:val="32"/>
          <w:szCs w:val="32"/>
        </w:rPr>
        <w:t>%，决算数大于年初预算数的主要原因是：</w:t>
      </w:r>
      <w:r>
        <w:rPr>
          <w:rFonts w:hint="eastAsia" w:asciiTheme="minorEastAsia" w:hAnsiTheme="minorEastAsia" w:eastAsiaTheme="minorEastAsia"/>
          <w:color w:val="auto"/>
          <w:sz w:val="32"/>
          <w:szCs w:val="32"/>
          <w:lang w:eastAsia="zh-CN"/>
        </w:rPr>
        <w:t>新增烟草公司定向捐赠烟农款支出。</w:t>
      </w:r>
    </w:p>
    <w:p>
      <w:pPr>
        <w:pStyle w:val="11"/>
        <w:numPr>
          <w:ilvl w:val="0"/>
          <w:numId w:val="5"/>
        </w:numPr>
        <w:ind w:firstLine="800" w:firstLineChars="250"/>
        <w:rPr>
          <w:rFonts w:hint="eastAsia" w:asciiTheme="minorEastAsia" w:hAnsiTheme="minorEastAsia" w:eastAsiaTheme="minorEastAsia"/>
          <w:color w:val="auto"/>
          <w:sz w:val="32"/>
          <w:szCs w:val="32"/>
          <w:lang w:eastAsia="zh-CN"/>
        </w:rPr>
      </w:pPr>
      <w:r>
        <w:rPr>
          <w:rFonts w:hint="eastAsia" w:asciiTheme="minorEastAsia" w:hAnsiTheme="minorEastAsia" w:eastAsiaTheme="minorEastAsia"/>
          <w:color w:val="auto"/>
          <w:sz w:val="32"/>
          <w:szCs w:val="32"/>
          <w:lang w:eastAsia="zh-CN"/>
        </w:rPr>
        <w:t>社会保障和就业支出（</w:t>
      </w:r>
      <w:r>
        <w:rPr>
          <w:rFonts w:hint="eastAsia" w:asciiTheme="minorEastAsia" w:hAnsiTheme="minorEastAsia" w:eastAsiaTheme="minorEastAsia"/>
          <w:color w:val="auto"/>
          <w:sz w:val="32"/>
          <w:szCs w:val="32"/>
          <w:lang w:val="en-US" w:eastAsia="zh-CN"/>
        </w:rPr>
        <w:t>类</w:t>
      </w:r>
      <w:r>
        <w:rPr>
          <w:rFonts w:hint="eastAsia" w:asciiTheme="minorEastAsia" w:hAnsiTheme="minorEastAsia" w:eastAsiaTheme="minorEastAsia"/>
          <w:color w:val="auto"/>
          <w:sz w:val="32"/>
          <w:szCs w:val="32"/>
          <w:lang w:eastAsia="zh-CN"/>
        </w:rPr>
        <w:t>）</w:t>
      </w:r>
      <w:r>
        <w:rPr>
          <w:rFonts w:hint="eastAsia" w:asciiTheme="minorEastAsia" w:hAnsiTheme="minorEastAsia" w:eastAsiaTheme="minorEastAsia"/>
          <w:color w:val="auto"/>
          <w:sz w:val="32"/>
          <w:szCs w:val="32"/>
          <w:lang w:val="en-US" w:eastAsia="zh-CN"/>
        </w:rPr>
        <w:t xml:space="preserve"> 民政管理事务 （款）行政运行（项）</w:t>
      </w:r>
    </w:p>
    <w:p>
      <w:pPr>
        <w:pStyle w:val="11"/>
        <w:ind w:firstLine="800" w:firstLineChars="250"/>
        <w:rPr>
          <w:rFonts w:hint="eastAsia" w:asciiTheme="minorEastAsia" w:hAnsiTheme="minorEastAsia" w:eastAsiaTheme="minorEastAsia"/>
          <w:color w:val="auto"/>
          <w:sz w:val="32"/>
          <w:szCs w:val="32"/>
          <w:lang w:eastAsia="zh-CN"/>
        </w:rPr>
      </w:pPr>
      <w:r>
        <w:rPr>
          <w:rFonts w:hint="eastAsia" w:asciiTheme="minorEastAsia" w:hAnsiTheme="minorEastAsia" w:eastAsiaTheme="minorEastAsia"/>
          <w:color w:val="auto"/>
          <w:sz w:val="32"/>
          <w:szCs w:val="32"/>
        </w:rPr>
        <w:t>年初预算为</w:t>
      </w:r>
      <w:r>
        <w:rPr>
          <w:rFonts w:hint="eastAsia" w:asciiTheme="minorEastAsia" w:hAnsiTheme="minorEastAsia" w:eastAsiaTheme="minorEastAsia"/>
          <w:color w:val="auto"/>
          <w:sz w:val="32"/>
          <w:szCs w:val="32"/>
          <w:lang w:val="en-US" w:eastAsia="zh-CN"/>
        </w:rPr>
        <w:t>296.75</w:t>
      </w:r>
      <w:r>
        <w:rPr>
          <w:rFonts w:hint="eastAsia"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325.07</w:t>
      </w:r>
      <w:r>
        <w:rPr>
          <w:rFonts w:hint="eastAsia" w:asciiTheme="minorEastAsia" w:hAnsiTheme="minorEastAsia" w:eastAsiaTheme="minorEastAsia"/>
          <w:color w:val="auto"/>
          <w:sz w:val="32"/>
          <w:szCs w:val="32"/>
        </w:rPr>
        <w:t>万元，完成年初预算的</w:t>
      </w:r>
      <w:r>
        <w:rPr>
          <w:rFonts w:hint="eastAsia" w:asciiTheme="minorEastAsia" w:hAnsiTheme="minorEastAsia" w:eastAsiaTheme="minorEastAsia"/>
          <w:color w:val="auto"/>
          <w:sz w:val="32"/>
          <w:szCs w:val="32"/>
          <w:lang w:val="en-US" w:eastAsia="zh-CN"/>
        </w:rPr>
        <w:t>109.54</w:t>
      </w:r>
      <w:r>
        <w:rPr>
          <w:rFonts w:hint="eastAsia" w:asciiTheme="minorEastAsia" w:hAnsiTheme="minorEastAsia" w:eastAsiaTheme="minorEastAsia"/>
          <w:color w:val="auto"/>
          <w:sz w:val="32"/>
          <w:szCs w:val="32"/>
        </w:rPr>
        <w:t>%，决算数大于年初预算数的主要原因是：</w:t>
      </w:r>
      <w:r>
        <w:rPr>
          <w:rFonts w:hint="eastAsia" w:asciiTheme="minorEastAsia" w:hAnsiTheme="minorEastAsia" w:eastAsiaTheme="minorEastAsia"/>
          <w:color w:val="auto"/>
          <w:sz w:val="32"/>
          <w:szCs w:val="32"/>
          <w:lang w:eastAsia="zh-CN"/>
        </w:rPr>
        <w:t>我单位困难群众救助资金大部分为上级拨款，年初预算仅为县本级配套资金。</w:t>
      </w:r>
    </w:p>
    <w:p>
      <w:pPr>
        <w:pStyle w:val="11"/>
        <w:numPr>
          <w:ilvl w:val="0"/>
          <w:numId w:val="5"/>
        </w:numPr>
        <w:ind w:firstLine="800" w:firstLineChars="250"/>
        <w:rPr>
          <w:rFonts w:hint="eastAsia" w:asciiTheme="minorEastAsia" w:hAnsiTheme="minorEastAsia" w:eastAsiaTheme="minorEastAsia"/>
          <w:color w:val="auto"/>
          <w:sz w:val="32"/>
          <w:szCs w:val="32"/>
          <w:lang w:eastAsia="zh-CN"/>
        </w:rPr>
      </w:pPr>
      <w:r>
        <w:rPr>
          <w:rFonts w:hint="eastAsia" w:asciiTheme="minorEastAsia" w:hAnsiTheme="minorEastAsia" w:eastAsiaTheme="minorEastAsia"/>
          <w:color w:val="auto"/>
          <w:sz w:val="32"/>
          <w:szCs w:val="32"/>
          <w:lang w:eastAsia="zh-CN"/>
        </w:rPr>
        <w:t>社会保障和就业支出（</w:t>
      </w:r>
      <w:r>
        <w:rPr>
          <w:rFonts w:hint="eastAsia" w:asciiTheme="minorEastAsia" w:hAnsiTheme="minorEastAsia" w:eastAsiaTheme="minorEastAsia"/>
          <w:color w:val="auto"/>
          <w:sz w:val="32"/>
          <w:szCs w:val="32"/>
          <w:lang w:val="en-US" w:eastAsia="zh-CN"/>
        </w:rPr>
        <w:t>类</w:t>
      </w:r>
      <w:r>
        <w:rPr>
          <w:rFonts w:hint="eastAsia" w:asciiTheme="minorEastAsia" w:hAnsiTheme="minorEastAsia" w:eastAsiaTheme="minorEastAsia"/>
          <w:color w:val="auto"/>
          <w:sz w:val="32"/>
          <w:szCs w:val="32"/>
          <w:lang w:eastAsia="zh-CN"/>
        </w:rPr>
        <w:t>）</w:t>
      </w:r>
      <w:r>
        <w:rPr>
          <w:rFonts w:hint="eastAsia" w:asciiTheme="minorEastAsia" w:hAnsiTheme="minorEastAsia" w:eastAsiaTheme="minorEastAsia"/>
          <w:color w:val="auto"/>
          <w:sz w:val="32"/>
          <w:szCs w:val="32"/>
          <w:lang w:val="en-US" w:eastAsia="zh-CN"/>
        </w:rPr>
        <w:t xml:space="preserve"> 民政管理事务（款）  一般行政管理事务（项）</w:t>
      </w:r>
    </w:p>
    <w:p>
      <w:pPr>
        <w:pStyle w:val="11"/>
        <w:ind w:firstLine="800" w:firstLineChars="250"/>
        <w:rPr>
          <w:rFonts w:hint="eastAsia" w:asciiTheme="minorEastAsia" w:hAnsiTheme="minorEastAsia" w:eastAsiaTheme="minorEastAsia"/>
          <w:color w:val="auto"/>
          <w:sz w:val="32"/>
          <w:szCs w:val="32"/>
          <w:lang w:eastAsia="zh-CN"/>
        </w:rPr>
      </w:pPr>
      <w:r>
        <w:rPr>
          <w:rFonts w:hint="eastAsia" w:asciiTheme="minorEastAsia" w:hAnsiTheme="minorEastAsia" w:eastAsiaTheme="minorEastAsia"/>
          <w:color w:val="auto"/>
          <w:sz w:val="32"/>
          <w:szCs w:val="32"/>
        </w:rPr>
        <w:t>年初预算为</w:t>
      </w:r>
      <w:r>
        <w:rPr>
          <w:rFonts w:hint="eastAsia" w:asciiTheme="minorEastAsia" w:hAnsiTheme="minorEastAsia" w:eastAsiaTheme="minorEastAsia"/>
          <w:color w:val="auto"/>
          <w:sz w:val="32"/>
          <w:szCs w:val="32"/>
          <w:lang w:val="en-US" w:eastAsia="zh-CN"/>
        </w:rPr>
        <w:t>135</w:t>
      </w:r>
      <w:r>
        <w:rPr>
          <w:rFonts w:hint="eastAsia"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162.67</w:t>
      </w:r>
      <w:r>
        <w:rPr>
          <w:rFonts w:hint="eastAsia" w:asciiTheme="minorEastAsia" w:hAnsiTheme="minorEastAsia" w:eastAsiaTheme="minorEastAsia"/>
          <w:color w:val="auto"/>
          <w:sz w:val="32"/>
          <w:szCs w:val="32"/>
        </w:rPr>
        <w:t>万元，完成年初预算的</w:t>
      </w:r>
      <w:r>
        <w:rPr>
          <w:rFonts w:hint="eastAsia" w:asciiTheme="minorEastAsia" w:hAnsiTheme="minorEastAsia" w:eastAsiaTheme="minorEastAsia"/>
          <w:color w:val="auto"/>
          <w:sz w:val="32"/>
          <w:szCs w:val="32"/>
          <w:lang w:val="en-US" w:eastAsia="zh-CN"/>
        </w:rPr>
        <w:t>120.5</w:t>
      </w:r>
      <w:r>
        <w:rPr>
          <w:rFonts w:hint="eastAsia" w:asciiTheme="minorEastAsia" w:hAnsiTheme="minorEastAsia" w:eastAsiaTheme="minorEastAsia"/>
          <w:color w:val="auto"/>
          <w:sz w:val="32"/>
          <w:szCs w:val="32"/>
        </w:rPr>
        <w:t>%，决算数大于年初预算数的主要原因是：</w:t>
      </w:r>
      <w:r>
        <w:rPr>
          <w:rFonts w:hint="eastAsia" w:asciiTheme="minorEastAsia" w:hAnsiTheme="minorEastAsia" w:eastAsiaTheme="minorEastAsia"/>
          <w:color w:val="auto"/>
          <w:sz w:val="32"/>
          <w:szCs w:val="32"/>
          <w:lang w:eastAsia="zh-CN"/>
        </w:rPr>
        <w:t>我单位困难群众救助资金大部分为上级拨款，年初预算仅为县本级配套资金。</w:t>
      </w:r>
    </w:p>
    <w:p>
      <w:pPr>
        <w:pStyle w:val="11"/>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lang w:val="en-US" w:eastAsia="zh-CN"/>
        </w:rPr>
        <w:t>4、</w:t>
      </w:r>
      <w:r>
        <w:rPr>
          <w:rFonts w:hint="eastAsia" w:asciiTheme="minorEastAsia" w:hAnsiTheme="minorEastAsia" w:eastAsiaTheme="minorEastAsia"/>
          <w:color w:val="auto"/>
          <w:sz w:val="32"/>
          <w:szCs w:val="32"/>
          <w:lang w:eastAsia="zh-CN"/>
        </w:rPr>
        <w:t>社会保障和就业支出（</w:t>
      </w:r>
      <w:r>
        <w:rPr>
          <w:rFonts w:hint="eastAsia" w:asciiTheme="minorEastAsia" w:hAnsiTheme="minorEastAsia" w:eastAsiaTheme="minorEastAsia"/>
          <w:color w:val="auto"/>
          <w:sz w:val="32"/>
          <w:szCs w:val="32"/>
          <w:lang w:val="en-US" w:eastAsia="zh-CN"/>
        </w:rPr>
        <w:t>类</w:t>
      </w:r>
      <w:r>
        <w:rPr>
          <w:rFonts w:hint="eastAsia" w:asciiTheme="minorEastAsia" w:hAnsiTheme="minorEastAsia" w:eastAsiaTheme="minorEastAsia"/>
          <w:color w:val="auto"/>
          <w:sz w:val="32"/>
          <w:szCs w:val="32"/>
          <w:lang w:eastAsia="zh-CN"/>
        </w:rPr>
        <w:t>）</w:t>
      </w:r>
      <w:r>
        <w:rPr>
          <w:rFonts w:hint="eastAsia" w:asciiTheme="minorEastAsia" w:hAnsiTheme="minorEastAsia" w:eastAsiaTheme="minorEastAsia"/>
          <w:color w:val="auto"/>
          <w:sz w:val="32"/>
          <w:szCs w:val="32"/>
          <w:lang w:val="en-US" w:eastAsia="zh-CN"/>
        </w:rPr>
        <w:t xml:space="preserve"> 民政管理事务（款） </w:t>
      </w:r>
      <w:r>
        <w:rPr>
          <w:rFonts w:hint="eastAsia" w:asciiTheme="minorEastAsia" w:hAnsiTheme="minorEastAsia" w:eastAsiaTheme="minorEastAsia"/>
          <w:color w:val="auto"/>
          <w:sz w:val="32"/>
          <w:szCs w:val="32"/>
          <w:lang w:eastAsia="zh-CN"/>
        </w:rPr>
        <w:t>基层政权和社区建设（</w:t>
      </w:r>
      <w:r>
        <w:rPr>
          <w:rFonts w:hint="eastAsia" w:asciiTheme="minorEastAsia" w:hAnsiTheme="minorEastAsia" w:eastAsiaTheme="minorEastAsia"/>
          <w:color w:val="auto"/>
          <w:sz w:val="32"/>
          <w:szCs w:val="32"/>
          <w:lang w:val="en-US" w:eastAsia="zh-CN"/>
        </w:rPr>
        <w:t>项</w:t>
      </w:r>
      <w:r>
        <w:rPr>
          <w:rFonts w:hint="eastAsia" w:asciiTheme="minorEastAsia" w:hAnsiTheme="minorEastAsia" w:eastAsiaTheme="minorEastAsia"/>
          <w:color w:val="auto"/>
          <w:sz w:val="32"/>
          <w:szCs w:val="32"/>
          <w:lang w:eastAsia="zh-CN"/>
        </w:rPr>
        <w:t>）</w:t>
      </w:r>
    </w:p>
    <w:p>
      <w:pPr>
        <w:pStyle w:val="11"/>
        <w:ind w:firstLine="800" w:firstLineChars="250"/>
        <w:rPr>
          <w:rFonts w:hint="eastAsia" w:asciiTheme="minorEastAsia" w:hAnsiTheme="minorEastAsia" w:eastAsiaTheme="minorEastAsia"/>
          <w:color w:val="auto"/>
          <w:sz w:val="32"/>
          <w:szCs w:val="32"/>
          <w:lang w:eastAsia="zh-CN"/>
        </w:rPr>
      </w:pPr>
      <w:r>
        <w:rPr>
          <w:rFonts w:hint="eastAsia" w:asciiTheme="minorEastAsia" w:hAnsiTheme="minorEastAsia" w:eastAsiaTheme="minorEastAsia"/>
          <w:color w:val="auto"/>
          <w:sz w:val="32"/>
          <w:szCs w:val="32"/>
        </w:rPr>
        <w:t>年初预算为</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76.69</w:t>
      </w:r>
      <w:r>
        <w:rPr>
          <w:rFonts w:hint="eastAsia" w:asciiTheme="minorEastAsia" w:hAnsiTheme="minorEastAsia" w:eastAsiaTheme="minorEastAsia"/>
          <w:color w:val="auto"/>
          <w:sz w:val="32"/>
          <w:szCs w:val="32"/>
        </w:rPr>
        <w:t>万元，决算数大于年初预算数的主要原因是：</w:t>
      </w:r>
      <w:r>
        <w:rPr>
          <w:rFonts w:hint="eastAsia" w:asciiTheme="minorEastAsia" w:hAnsiTheme="minorEastAsia" w:eastAsiaTheme="minorEastAsia"/>
          <w:color w:val="auto"/>
          <w:sz w:val="32"/>
          <w:szCs w:val="32"/>
          <w:lang w:val="en-US" w:eastAsia="zh-CN"/>
        </w:rPr>
        <w:t>根据工作需要，年中预算调整追加项目导致支出增加</w:t>
      </w:r>
      <w:r>
        <w:rPr>
          <w:rFonts w:hint="eastAsia" w:asciiTheme="minorEastAsia" w:hAnsiTheme="minorEastAsia" w:eastAsiaTheme="minorEastAsia"/>
          <w:color w:val="auto"/>
          <w:sz w:val="32"/>
          <w:szCs w:val="32"/>
          <w:lang w:eastAsia="zh-CN"/>
        </w:rPr>
        <w:t>。</w:t>
      </w:r>
    </w:p>
    <w:p>
      <w:pPr>
        <w:pStyle w:val="11"/>
        <w:ind w:firstLine="800" w:firstLineChars="250"/>
        <w:rPr>
          <w:rFonts w:hint="eastAsia" w:asciiTheme="minorEastAsia" w:hAnsiTheme="minorEastAsia" w:eastAsiaTheme="minorEastAsia"/>
          <w:color w:val="auto"/>
          <w:sz w:val="32"/>
          <w:szCs w:val="32"/>
        </w:rPr>
      </w:pPr>
      <w:r>
        <w:rPr>
          <w:rFonts w:hint="eastAsia" w:asciiTheme="minorEastAsia" w:hAnsiTheme="minorEastAsia" w:eastAsiaTheme="minorEastAsia"/>
          <w:color w:val="auto"/>
          <w:sz w:val="32"/>
          <w:szCs w:val="32"/>
          <w:lang w:val="en-US" w:eastAsia="zh-CN"/>
        </w:rPr>
        <w:t>5</w:t>
      </w:r>
      <w:r>
        <w:rPr>
          <w:rFonts w:hint="eastAsia" w:asciiTheme="minorEastAsia" w:hAnsiTheme="minorEastAsia" w:eastAsiaTheme="minorEastAsia"/>
          <w:color w:val="auto"/>
          <w:sz w:val="32"/>
          <w:szCs w:val="32"/>
        </w:rPr>
        <w:t>、社会保障和就业支出（类）行政事业单位离退休（款）归口管理的行政事业单位离退休（项）。</w:t>
      </w:r>
    </w:p>
    <w:p>
      <w:pPr>
        <w:pStyle w:val="11"/>
        <w:ind w:firstLine="800" w:firstLineChars="250"/>
        <w:rPr>
          <w:rFonts w:hint="eastAsia"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年初预算为</w:t>
      </w:r>
      <w:r>
        <w:rPr>
          <w:rFonts w:hint="eastAsia" w:asciiTheme="minorEastAsia" w:hAnsiTheme="minorEastAsia" w:eastAsiaTheme="minorEastAsia"/>
          <w:color w:val="auto"/>
          <w:sz w:val="32"/>
          <w:szCs w:val="32"/>
          <w:lang w:val="en-US" w:eastAsia="zh-CN"/>
        </w:rPr>
        <w:t>12.54</w:t>
      </w:r>
      <w:r>
        <w:rPr>
          <w:rFonts w:hint="eastAsia" w:asciiTheme="minorEastAsia" w:hAnsiTheme="minorEastAsia" w:eastAsiaTheme="minorEastAsia"/>
          <w:color w:val="auto"/>
          <w:sz w:val="32"/>
          <w:szCs w:val="32"/>
        </w:rPr>
        <w:t>万元，支出决算为9.6万元，完成预算的</w:t>
      </w:r>
      <w:r>
        <w:rPr>
          <w:rFonts w:hint="eastAsia" w:asciiTheme="minorEastAsia" w:hAnsiTheme="minorEastAsia" w:eastAsiaTheme="minorEastAsia"/>
          <w:color w:val="auto"/>
          <w:sz w:val="32"/>
          <w:szCs w:val="32"/>
          <w:lang w:val="en-US" w:eastAsia="zh-CN"/>
        </w:rPr>
        <w:t>76.56</w:t>
      </w:r>
      <w:r>
        <w:rPr>
          <w:rFonts w:hint="eastAsia" w:asciiTheme="minorEastAsia" w:hAnsiTheme="minorEastAsia" w:eastAsiaTheme="minorEastAsia"/>
          <w:color w:val="auto"/>
          <w:sz w:val="32"/>
          <w:szCs w:val="32"/>
        </w:rPr>
        <w:t>%。</w:t>
      </w:r>
    </w:p>
    <w:p>
      <w:pPr>
        <w:pStyle w:val="11"/>
        <w:ind w:firstLine="800" w:firstLineChars="250"/>
        <w:rPr>
          <w:rFonts w:hint="eastAsia" w:asciiTheme="minorEastAsia" w:hAnsiTheme="minorEastAsia" w:eastAsiaTheme="minorEastAsia"/>
          <w:color w:val="auto"/>
          <w:sz w:val="32"/>
          <w:szCs w:val="32"/>
        </w:rPr>
      </w:pPr>
      <w:r>
        <w:rPr>
          <w:rFonts w:hint="eastAsia" w:asciiTheme="minorEastAsia" w:hAnsiTheme="minorEastAsia" w:eastAsiaTheme="minorEastAsia"/>
          <w:color w:val="auto"/>
          <w:sz w:val="32"/>
          <w:szCs w:val="32"/>
          <w:lang w:val="en-US" w:eastAsia="zh-CN"/>
        </w:rPr>
        <w:t>6</w:t>
      </w:r>
      <w:r>
        <w:rPr>
          <w:rFonts w:hint="eastAsia" w:asciiTheme="minorEastAsia" w:hAnsiTheme="minorEastAsia" w:eastAsiaTheme="minorEastAsia"/>
          <w:color w:val="auto"/>
          <w:sz w:val="32"/>
          <w:szCs w:val="32"/>
        </w:rPr>
        <w:t>、社会保障和就业支出（类）行政事业单位离退休（款）机关事业单位基本养老保险缴费支出（项）</w:t>
      </w:r>
    </w:p>
    <w:p>
      <w:pPr>
        <w:pStyle w:val="11"/>
        <w:ind w:firstLine="800" w:firstLineChars="250"/>
        <w:rPr>
          <w:rFonts w:hint="eastAsia"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年初预算为</w:t>
      </w:r>
      <w:r>
        <w:rPr>
          <w:rFonts w:hint="eastAsia" w:asciiTheme="minorEastAsia" w:hAnsiTheme="minorEastAsia" w:eastAsiaTheme="minorEastAsia"/>
          <w:color w:val="auto"/>
          <w:sz w:val="32"/>
          <w:szCs w:val="32"/>
          <w:lang w:val="en-US" w:eastAsia="zh-CN"/>
        </w:rPr>
        <w:t>49.25</w:t>
      </w:r>
      <w:r>
        <w:rPr>
          <w:rFonts w:hint="eastAsia"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43.24</w:t>
      </w:r>
      <w:r>
        <w:rPr>
          <w:rFonts w:hint="eastAsia" w:asciiTheme="minorEastAsia" w:hAnsiTheme="minorEastAsia" w:eastAsiaTheme="minorEastAsia"/>
          <w:color w:val="auto"/>
          <w:sz w:val="32"/>
          <w:szCs w:val="32"/>
        </w:rPr>
        <w:t>万元，完成年初预算的</w:t>
      </w:r>
      <w:r>
        <w:rPr>
          <w:rFonts w:hint="eastAsia" w:asciiTheme="minorEastAsia" w:hAnsiTheme="minorEastAsia" w:eastAsiaTheme="minorEastAsia"/>
          <w:color w:val="auto"/>
          <w:sz w:val="32"/>
          <w:szCs w:val="32"/>
          <w:lang w:val="en-US" w:eastAsia="zh-CN"/>
        </w:rPr>
        <w:t>87.8</w:t>
      </w:r>
      <w:r>
        <w:rPr>
          <w:rFonts w:hint="eastAsia" w:asciiTheme="minorEastAsia" w:hAnsiTheme="minorEastAsia" w:eastAsiaTheme="minorEastAsia"/>
          <w:color w:val="auto"/>
          <w:sz w:val="32"/>
          <w:szCs w:val="32"/>
        </w:rPr>
        <w:t>%，决算数小于预算数的原因是：年初缴费基数和实际的缴费基数测算标准不同，因此导致预算数和决算数不一致。</w:t>
      </w:r>
    </w:p>
    <w:p>
      <w:pPr>
        <w:pStyle w:val="11"/>
        <w:ind w:firstLine="800" w:firstLineChars="250"/>
        <w:rPr>
          <w:rFonts w:hint="eastAsia" w:asciiTheme="minorEastAsia" w:hAnsiTheme="minorEastAsia" w:eastAsiaTheme="minorEastAsia"/>
          <w:color w:val="auto"/>
          <w:sz w:val="32"/>
          <w:szCs w:val="32"/>
        </w:rPr>
      </w:pPr>
      <w:r>
        <w:rPr>
          <w:rFonts w:hint="eastAsia" w:asciiTheme="minorEastAsia" w:hAnsiTheme="minorEastAsia" w:eastAsiaTheme="minorEastAsia"/>
          <w:color w:val="auto"/>
          <w:sz w:val="32"/>
          <w:szCs w:val="32"/>
          <w:lang w:val="en-US" w:eastAsia="zh-CN"/>
        </w:rPr>
        <w:t>7</w:t>
      </w:r>
      <w:r>
        <w:rPr>
          <w:rFonts w:hint="eastAsia" w:asciiTheme="minorEastAsia" w:hAnsiTheme="minorEastAsia" w:eastAsiaTheme="minorEastAsia"/>
          <w:color w:val="auto"/>
          <w:sz w:val="32"/>
          <w:szCs w:val="32"/>
        </w:rPr>
        <w:t>、社会保障和就业支出（类）抚恤（款）死亡抚恤（项）</w:t>
      </w:r>
    </w:p>
    <w:p>
      <w:pPr>
        <w:pStyle w:val="11"/>
        <w:ind w:firstLine="800" w:firstLineChars="250"/>
        <w:rPr>
          <w:rFonts w:hint="eastAsia"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年初预算为</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43.87</w:t>
      </w:r>
      <w:r>
        <w:rPr>
          <w:rFonts w:hint="eastAsia" w:asciiTheme="minorEastAsia" w:hAnsiTheme="minorEastAsia" w:eastAsiaTheme="minorEastAsia"/>
          <w:color w:val="auto"/>
          <w:sz w:val="32"/>
          <w:szCs w:val="32"/>
        </w:rPr>
        <w:t>万元，</w:t>
      </w:r>
      <w:r>
        <w:rPr>
          <w:rFonts w:hint="eastAsia" w:asciiTheme="minorEastAsia" w:hAnsiTheme="minorEastAsia" w:eastAsiaTheme="minorEastAsia"/>
          <w:color w:val="auto"/>
          <w:sz w:val="32"/>
          <w:szCs w:val="32"/>
          <w:lang w:val="en-US" w:eastAsia="zh-CN"/>
        </w:rPr>
        <w:t>主要</w:t>
      </w:r>
      <w:r>
        <w:rPr>
          <w:rFonts w:hint="eastAsia" w:asciiTheme="minorEastAsia" w:hAnsiTheme="minorEastAsia" w:eastAsiaTheme="minorEastAsia"/>
          <w:color w:val="auto"/>
          <w:sz w:val="32"/>
          <w:szCs w:val="32"/>
        </w:rPr>
        <w:t>原因是：</w:t>
      </w:r>
      <w:r>
        <w:rPr>
          <w:rFonts w:hint="eastAsia" w:asciiTheme="minorEastAsia" w:hAnsiTheme="minorEastAsia" w:eastAsiaTheme="minorEastAsia"/>
          <w:color w:val="auto"/>
          <w:sz w:val="32"/>
          <w:szCs w:val="32"/>
          <w:lang w:val="en-US" w:eastAsia="zh-CN"/>
        </w:rPr>
        <w:t>用上级转移支付指标进行安排支出，未列入本级年初预算</w:t>
      </w:r>
      <w:r>
        <w:rPr>
          <w:rFonts w:hint="eastAsia" w:asciiTheme="minorEastAsia" w:hAnsiTheme="minorEastAsia" w:eastAsiaTheme="minorEastAsia"/>
          <w:color w:val="auto"/>
          <w:sz w:val="32"/>
          <w:szCs w:val="32"/>
        </w:rPr>
        <w:t>。</w:t>
      </w:r>
    </w:p>
    <w:p>
      <w:pPr>
        <w:pStyle w:val="11"/>
        <w:ind w:firstLine="800" w:firstLineChars="250"/>
        <w:rPr>
          <w:rFonts w:hint="eastAsia" w:asciiTheme="minorEastAsia" w:hAnsiTheme="minorEastAsia" w:eastAsiaTheme="minorEastAsia"/>
          <w:color w:val="auto"/>
          <w:sz w:val="32"/>
          <w:szCs w:val="32"/>
        </w:rPr>
      </w:pPr>
      <w:r>
        <w:rPr>
          <w:rFonts w:hint="eastAsia" w:asciiTheme="minorEastAsia" w:hAnsiTheme="minorEastAsia" w:eastAsiaTheme="minorEastAsia"/>
          <w:color w:val="auto"/>
          <w:sz w:val="32"/>
          <w:szCs w:val="32"/>
          <w:lang w:val="en-US" w:eastAsia="zh-CN"/>
        </w:rPr>
        <w:t>8</w:t>
      </w:r>
      <w:r>
        <w:rPr>
          <w:rFonts w:hint="eastAsia" w:asciiTheme="minorEastAsia" w:hAnsiTheme="minorEastAsia" w:eastAsiaTheme="minorEastAsia"/>
          <w:color w:val="auto"/>
          <w:sz w:val="32"/>
          <w:szCs w:val="32"/>
        </w:rPr>
        <w:t>、社会保障和就业支出（类）抚恤（款）伤残抚恤（项）</w:t>
      </w:r>
    </w:p>
    <w:p>
      <w:pPr>
        <w:pStyle w:val="11"/>
        <w:ind w:firstLine="800" w:firstLineChars="250"/>
        <w:rPr>
          <w:rFonts w:hint="eastAsia"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年初预算为</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1864.66</w:t>
      </w:r>
      <w:r>
        <w:rPr>
          <w:rFonts w:hint="eastAsia" w:asciiTheme="minorEastAsia" w:hAnsiTheme="minorEastAsia" w:eastAsiaTheme="minorEastAsia"/>
          <w:color w:val="auto"/>
          <w:sz w:val="32"/>
          <w:szCs w:val="32"/>
        </w:rPr>
        <w:t>万元，</w:t>
      </w:r>
      <w:r>
        <w:rPr>
          <w:rFonts w:hint="eastAsia" w:asciiTheme="minorEastAsia" w:hAnsiTheme="minorEastAsia" w:eastAsiaTheme="minorEastAsia"/>
          <w:color w:val="auto"/>
          <w:sz w:val="32"/>
          <w:szCs w:val="32"/>
          <w:lang w:val="en-US" w:eastAsia="zh-CN"/>
        </w:rPr>
        <w:t>主要</w:t>
      </w:r>
      <w:r>
        <w:rPr>
          <w:rFonts w:hint="eastAsia" w:asciiTheme="minorEastAsia" w:hAnsiTheme="minorEastAsia" w:eastAsiaTheme="minorEastAsia"/>
          <w:color w:val="auto"/>
          <w:sz w:val="32"/>
          <w:szCs w:val="32"/>
        </w:rPr>
        <w:t>原因是：</w:t>
      </w:r>
      <w:r>
        <w:rPr>
          <w:rFonts w:hint="eastAsia" w:asciiTheme="minorEastAsia" w:hAnsiTheme="minorEastAsia" w:eastAsiaTheme="minorEastAsia"/>
          <w:color w:val="auto"/>
          <w:sz w:val="32"/>
          <w:szCs w:val="32"/>
          <w:lang w:val="en-US" w:eastAsia="zh-CN"/>
        </w:rPr>
        <w:t>用上级转移支付指标进行安排支出，未列入本级年初预算</w:t>
      </w:r>
      <w:r>
        <w:rPr>
          <w:rFonts w:hint="eastAsia" w:asciiTheme="minorEastAsia" w:hAnsiTheme="minorEastAsia" w:eastAsiaTheme="minorEastAsia"/>
          <w:color w:val="auto"/>
          <w:sz w:val="32"/>
          <w:szCs w:val="32"/>
        </w:rPr>
        <w:t>。</w:t>
      </w:r>
    </w:p>
    <w:p>
      <w:pPr>
        <w:pStyle w:val="11"/>
        <w:ind w:firstLine="800" w:firstLineChars="250"/>
        <w:rPr>
          <w:rFonts w:hint="eastAsia" w:asciiTheme="minorEastAsia" w:hAnsiTheme="minorEastAsia" w:eastAsiaTheme="minorEastAsia"/>
          <w:color w:val="auto"/>
          <w:sz w:val="32"/>
          <w:szCs w:val="32"/>
        </w:rPr>
      </w:pPr>
      <w:r>
        <w:rPr>
          <w:rFonts w:hint="eastAsia" w:asciiTheme="minorEastAsia" w:hAnsiTheme="minorEastAsia" w:eastAsiaTheme="minorEastAsia"/>
          <w:color w:val="auto"/>
          <w:sz w:val="32"/>
          <w:szCs w:val="32"/>
          <w:lang w:val="en-US" w:eastAsia="zh-CN"/>
        </w:rPr>
        <w:t>9</w:t>
      </w:r>
      <w:r>
        <w:rPr>
          <w:rFonts w:hint="eastAsia" w:asciiTheme="minorEastAsia" w:hAnsiTheme="minorEastAsia" w:eastAsiaTheme="minorEastAsia"/>
          <w:color w:val="auto"/>
          <w:sz w:val="32"/>
          <w:szCs w:val="32"/>
        </w:rPr>
        <w:t>、社会保障和就业支出（类）抚恤（款） 优抚事业单位支出（项）</w:t>
      </w:r>
    </w:p>
    <w:p>
      <w:pPr>
        <w:pStyle w:val="11"/>
        <w:ind w:firstLine="800" w:firstLineChars="250"/>
        <w:rPr>
          <w:rFonts w:hint="eastAsia"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年初预算为</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58.9</w:t>
      </w:r>
      <w:r>
        <w:rPr>
          <w:rFonts w:hint="eastAsia" w:asciiTheme="minorEastAsia" w:hAnsiTheme="minorEastAsia" w:eastAsiaTheme="minorEastAsia"/>
          <w:color w:val="auto"/>
          <w:sz w:val="32"/>
          <w:szCs w:val="32"/>
        </w:rPr>
        <w:t>万元，</w:t>
      </w:r>
      <w:r>
        <w:rPr>
          <w:rFonts w:hint="eastAsia" w:asciiTheme="minorEastAsia" w:hAnsiTheme="minorEastAsia" w:eastAsiaTheme="minorEastAsia"/>
          <w:color w:val="auto"/>
          <w:sz w:val="32"/>
          <w:szCs w:val="32"/>
          <w:lang w:val="en-US" w:eastAsia="zh-CN"/>
        </w:rPr>
        <w:t>主要</w:t>
      </w:r>
      <w:r>
        <w:rPr>
          <w:rFonts w:hint="eastAsia" w:asciiTheme="minorEastAsia" w:hAnsiTheme="minorEastAsia" w:eastAsiaTheme="minorEastAsia"/>
          <w:color w:val="auto"/>
          <w:sz w:val="32"/>
          <w:szCs w:val="32"/>
        </w:rPr>
        <w:t>原因是：</w:t>
      </w:r>
      <w:r>
        <w:rPr>
          <w:rFonts w:hint="eastAsia" w:asciiTheme="minorEastAsia" w:hAnsiTheme="minorEastAsia" w:eastAsiaTheme="minorEastAsia"/>
          <w:color w:val="auto"/>
          <w:sz w:val="32"/>
          <w:szCs w:val="32"/>
          <w:lang w:val="en-US" w:eastAsia="zh-CN"/>
        </w:rPr>
        <w:t>用上级转移支付指标进行安排支出，未列入本级年初预算</w:t>
      </w:r>
      <w:r>
        <w:rPr>
          <w:rFonts w:hint="eastAsia" w:asciiTheme="minorEastAsia" w:hAnsiTheme="minorEastAsia" w:eastAsiaTheme="minorEastAsia"/>
          <w:color w:val="auto"/>
          <w:sz w:val="32"/>
          <w:szCs w:val="32"/>
        </w:rPr>
        <w:t>。</w:t>
      </w:r>
    </w:p>
    <w:p>
      <w:pPr>
        <w:pStyle w:val="11"/>
        <w:ind w:firstLine="800" w:firstLineChars="250"/>
        <w:rPr>
          <w:rFonts w:hint="eastAsia" w:asciiTheme="minorEastAsia" w:hAnsiTheme="minorEastAsia" w:eastAsiaTheme="minorEastAsia"/>
          <w:color w:val="auto"/>
          <w:sz w:val="32"/>
          <w:szCs w:val="32"/>
        </w:rPr>
      </w:pPr>
      <w:r>
        <w:rPr>
          <w:rFonts w:hint="eastAsia" w:asciiTheme="minorEastAsia" w:hAnsiTheme="minorEastAsia" w:eastAsiaTheme="minorEastAsia"/>
          <w:color w:val="auto"/>
          <w:sz w:val="32"/>
          <w:szCs w:val="32"/>
          <w:lang w:val="en-US" w:eastAsia="zh-CN"/>
        </w:rPr>
        <w:t>10</w:t>
      </w:r>
      <w:r>
        <w:rPr>
          <w:rFonts w:hint="eastAsia" w:asciiTheme="minorEastAsia" w:hAnsiTheme="minorEastAsia" w:eastAsiaTheme="minorEastAsia"/>
          <w:color w:val="auto"/>
          <w:sz w:val="32"/>
          <w:szCs w:val="32"/>
        </w:rPr>
        <w:t>、社会保障和就业支出（类）抚恤（款）义务兵优待（项）</w:t>
      </w:r>
    </w:p>
    <w:p>
      <w:pPr>
        <w:pStyle w:val="11"/>
        <w:ind w:firstLine="800" w:firstLineChars="250"/>
        <w:rPr>
          <w:rFonts w:hint="eastAsia"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年初预算为</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264.67</w:t>
      </w:r>
      <w:r>
        <w:rPr>
          <w:rFonts w:hint="eastAsia" w:asciiTheme="minorEastAsia" w:hAnsiTheme="minorEastAsia" w:eastAsiaTheme="minorEastAsia"/>
          <w:color w:val="auto"/>
          <w:sz w:val="32"/>
          <w:szCs w:val="32"/>
        </w:rPr>
        <w:t>万元，</w:t>
      </w:r>
      <w:r>
        <w:rPr>
          <w:rFonts w:hint="eastAsia" w:asciiTheme="minorEastAsia" w:hAnsiTheme="minorEastAsia" w:eastAsiaTheme="minorEastAsia"/>
          <w:color w:val="auto"/>
          <w:sz w:val="32"/>
          <w:szCs w:val="32"/>
          <w:lang w:val="en-US" w:eastAsia="zh-CN"/>
        </w:rPr>
        <w:t>主要</w:t>
      </w:r>
      <w:r>
        <w:rPr>
          <w:rFonts w:hint="eastAsia" w:asciiTheme="minorEastAsia" w:hAnsiTheme="minorEastAsia" w:eastAsiaTheme="minorEastAsia"/>
          <w:color w:val="auto"/>
          <w:sz w:val="32"/>
          <w:szCs w:val="32"/>
        </w:rPr>
        <w:t>原因是：</w:t>
      </w:r>
      <w:r>
        <w:rPr>
          <w:rFonts w:hint="eastAsia" w:asciiTheme="minorEastAsia" w:hAnsiTheme="minorEastAsia" w:eastAsiaTheme="minorEastAsia"/>
          <w:color w:val="auto"/>
          <w:sz w:val="32"/>
          <w:szCs w:val="32"/>
          <w:lang w:val="en-US" w:eastAsia="zh-CN"/>
        </w:rPr>
        <w:t>用上级转移支付指标进行安排支出，未列入本级年初预算</w:t>
      </w:r>
      <w:r>
        <w:rPr>
          <w:rFonts w:hint="eastAsia" w:asciiTheme="minorEastAsia" w:hAnsiTheme="minorEastAsia" w:eastAsiaTheme="minorEastAsia"/>
          <w:color w:val="auto"/>
          <w:sz w:val="32"/>
          <w:szCs w:val="32"/>
        </w:rPr>
        <w:t>。</w:t>
      </w:r>
    </w:p>
    <w:p>
      <w:pPr>
        <w:pStyle w:val="11"/>
        <w:ind w:firstLine="800" w:firstLineChars="250"/>
        <w:rPr>
          <w:rFonts w:hint="eastAsia" w:asciiTheme="minorEastAsia" w:hAnsiTheme="minorEastAsia" w:eastAsiaTheme="minorEastAsia"/>
          <w:color w:val="auto"/>
          <w:sz w:val="32"/>
          <w:szCs w:val="32"/>
        </w:rPr>
      </w:pPr>
      <w:r>
        <w:rPr>
          <w:rFonts w:hint="eastAsia" w:asciiTheme="minorEastAsia" w:hAnsiTheme="minorEastAsia" w:eastAsiaTheme="minorEastAsia"/>
          <w:color w:val="auto"/>
          <w:sz w:val="32"/>
          <w:szCs w:val="32"/>
          <w:lang w:val="en-US" w:eastAsia="zh-CN"/>
        </w:rPr>
        <w:t>11</w:t>
      </w:r>
      <w:r>
        <w:rPr>
          <w:rFonts w:hint="eastAsia" w:asciiTheme="minorEastAsia" w:hAnsiTheme="minorEastAsia" w:eastAsiaTheme="minorEastAsia"/>
          <w:color w:val="auto"/>
          <w:sz w:val="32"/>
          <w:szCs w:val="32"/>
        </w:rPr>
        <w:t>、社会保障和就业支出（类）抚恤（款）其他优抚支出（项）</w:t>
      </w:r>
    </w:p>
    <w:p>
      <w:pPr>
        <w:pStyle w:val="11"/>
        <w:ind w:firstLine="800" w:firstLineChars="250"/>
        <w:rPr>
          <w:rFonts w:hint="eastAsia" w:asciiTheme="minorEastAsia" w:hAnsiTheme="minorEastAsia" w:eastAsiaTheme="minorEastAsia"/>
          <w:color w:val="auto"/>
          <w:sz w:val="32"/>
          <w:szCs w:val="32"/>
          <w:lang w:eastAsia="zh-CN"/>
        </w:rPr>
      </w:pPr>
      <w:r>
        <w:rPr>
          <w:rFonts w:hint="eastAsia" w:asciiTheme="minorEastAsia" w:hAnsiTheme="minorEastAsia" w:eastAsiaTheme="minorEastAsia"/>
          <w:color w:val="auto"/>
          <w:sz w:val="32"/>
          <w:szCs w:val="32"/>
        </w:rPr>
        <w:t>年初预算为</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83.59</w:t>
      </w:r>
      <w:r>
        <w:rPr>
          <w:rFonts w:hint="eastAsia" w:asciiTheme="minorEastAsia" w:hAnsiTheme="minorEastAsia" w:eastAsiaTheme="minorEastAsia"/>
          <w:color w:val="auto"/>
          <w:sz w:val="32"/>
          <w:szCs w:val="32"/>
        </w:rPr>
        <w:t>万元，</w:t>
      </w:r>
      <w:r>
        <w:rPr>
          <w:rFonts w:hint="eastAsia" w:asciiTheme="minorEastAsia" w:hAnsiTheme="minorEastAsia" w:eastAsiaTheme="minorEastAsia"/>
          <w:color w:val="auto"/>
          <w:sz w:val="32"/>
          <w:szCs w:val="32"/>
          <w:lang w:val="en-US" w:eastAsia="zh-CN"/>
        </w:rPr>
        <w:t>主要</w:t>
      </w:r>
      <w:r>
        <w:rPr>
          <w:rFonts w:hint="eastAsia" w:asciiTheme="minorEastAsia" w:hAnsiTheme="minorEastAsia" w:eastAsiaTheme="minorEastAsia"/>
          <w:color w:val="auto"/>
          <w:sz w:val="32"/>
          <w:szCs w:val="32"/>
        </w:rPr>
        <w:t>原因是：</w:t>
      </w:r>
      <w:r>
        <w:rPr>
          <w:rFonts w:hint="eastAsia" w:asciiTheme="minorEastAsia" w:hAnsiTheme="minorEastAsia" w:eastAsiaTheme="minorEastAsia"/>
          <w:color w:val="auto"/>
          <w:sz w:val="32"/>
          <w:szCs w:val="32"/>
          <w:lang w:val="en-US" w:eastAsia="zh-CN"/>
        </w:rPr>
        <w:t>用上级转移支付指标进行安排支出，未列入本级年初预算</w:t>
      </w:r>
      <w:r>
        <w:rPr>
          <w:rFonts w:hint="eastAsia" w:asciiTheme="minorEastAsia" w:hAnsiTheme="minorEastAsia" w:eastAsiaTheme="minorEastAsia"/>
          <w:color w:val="auto"/>
          <w:sz w:val="32"/>
          <w:szCs w:val="32"/>
        </w:rPr>
        <w:t>。</w:t>
      </w:r>
    </w:p>
    <w:p>
      <w:pPr>
        <w:pStyle w:val="11"/>
        <w:ind w:firstLine="800" w:firstLineChars="250"/>
        <w:rPr>
          <w:rFonts w:hint="eastAsia" w:asciiTheme="minorEastAsia" w:hAnsiTheme="minorEastAsia" w:eastAsiaTheme="minorEastAsia"/>
          <w:color w:val="auto"/>
          <w:sz w:val="32"/>
          <w:szCs w:val="32"/>
        </w:rPr>
      </w:pPr>
      <w:r>
        <w:rPr>
          <w:rFonts w:hint="eastAsia" w:asciiTheme="minorEastAsia" w:hAnsiTheme="minorEastAsia" w:eastAsiaTheme="minorEastAsia"/>
          <w:color w:val="auto"/>
          <w:sz w:val="32"/>
          <w:szCs w:val="32"/>
          <w:lang w:val="en-US" w:eastAsia="zh-CN"/>
        </w:rPr>
        <w:t>12</w:t>
      </w:r>
      <w:r>
        <w:rPr>
          <w:rFonts w:hint="eastAsia" w:asciiTheme="minorEastAsia" w:hAnsiTheme="minorEastAsia" w:eastAsiaTheme="minorEastAsia"/>
          <w:color w:val="auto"/>
          <w:sz w:val="32"/>
          <w:szCs w:val="32"/>
        </w:rPr>
        <w:t>、社会保障和就业支出（类）退役安置（款）  退役士兵安置（项）</w:t>
      </w:r>
    </w:p>
    <w:p>
      <w:pPr>
        <w:pStyle w:val="11"/>
        <w:ind w:firstLine="800" w:firstLineChars="250"/>
        <w:rPr>
          <w:rFonts w:hint="eastAsia"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年初预算为</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53.8</w:t>
      </w:r>
      <w:r>
        <w:rPr>
          <w:rFonts w:hint="eastAsia" w:asciiTheme="minorEastAsia" w:hAnsiTheme="minorEastAsia" w:eastAsiaTheme="minorEastAsia"/>
          <w:color w:val="auto"/>
          <w:sz w:val="32"/>
          <w:szCs w:val="32"/>
        </w:rPr>
        <w:t>万元，</w:t>
      </w:r>
      <w:r>
        <w:rPr>
          <w:rFonts w:hint="eastAsia" w:asciiTheme="minorEastAsia" w:hAnsiTheme="minorEastAsia" w:eastAsiaTheme="minorEastAsia"/>
          <w:color w:val="auto"/>
          <w:sz w:val="32"/>
          <w:szCs w:val="32"/>
          <w:lang w:val="en-US" w:eastAsia="zh-CN"/>
        </w:rPr>
        <w:t>主要</w:t>
      </w:r>
      <w:r>
        <w:rPr>
          <w:rFonts w:hint="eastAsia" w:asciiTheme="minorEastAsia" w:hAnsiTheme="minorEastAsia" w:eastAsiaTheme="minorEastAsia"/>
          <w:color w:val="auto"/>
          <w:sz w:val="32"/>
          <w:szCs w:val="32"/>
        </w:rPr>
        <w:t>原因是：</w:t>
      </w:r>
      <w:r>
        <w:rPr>
          <w:rFonts w:hint="eastAsia" w:asciiTheme="minorEastAsia" w:hAnsiTheme="minorEastAsia" w:eastAsiaTheme="minorEastAsia"/>
          <w:color w:val="auto"/>
          <w:sz w:val="32"/>
          <w:szCs w:val="32"/>
          <w:lang w:val="en-US" w:eastAsia="zh-CN"/>
        </w:rPr>
        <w:t>用上级转移支付指标进行安排支出，未列入本级年初预算</w:t>
      </w:r>
      <w:r>
        <w:rPr>
          <w:rFonts w:hint="eastAsia" w:asciiTheme="minorEastAsia" w:hAnsiTheme="minorEastAsia" w:eastAsiaTheme="minorEastAsia"/>
          <w:color w:val="auto"/>
          <w:sz w:val="32"/>
          <w:szCs w:val="32"/>
        </w:rPr>
        <w:t>。</w:t>
      </w:r>
    </w:p>
    <w:p>
      <w:pPr>
        <w:pStyle w:val="11"/>
        <w:ind w:firstLine="800" w:firstLineChars="250"/>
        <w:rPr>
          <w:rFonts w:hint="eastAsia" w:asciiTheme="minorEastAsia" w:hAnsiTheme="minorEastAsia" w:eastAsiaTheme="minorEastAsia"/>
          <w:color w:val="auto"/>
          <w:sz w:val="32"/>
          <w:szCs w:val="32"/>
        </w:rPr>
      </w:pPr>
      <w:r>
        <w:rPr>
          <w:rFonts w:hint="eastAsia" w:asciiTheme="minorEastAsia" w:hAnsiTheme="minorEastAsia" w:eastAsiaTheme="minorEastAsia"/>
          <w:color w:val="auto"/>
          <w:sz w:val="32"/>
          <w:szCs w:val="32"/>
          <w:lang w:val="en-US" w:eastAsia="zh-CN"/>
        </w:rPr>
        <w:t>13</w:t>
      </w:r>
      <w:r>
        <w:rPr>
          <w:rFonts w:hint="eastAsia" w:asciiTheme="minorEastAsia" w:hAnsiTheme="minorEastAsia" w:eastAsiaTheme="minorEastAsia"/>
          <w:color w:val="auto"/>
          <w:sz w:val="32"/>
          <w:szCs w:val="32"/>
        </w:rPr>
        <w:t>、社会保障和就业支出（类）退役安置（款）  军队移交政府的离退休人员安置（项）</w:t>
      </w:r>
    </w:p>
    <w:p>
      <w:pPr>
        <w:pStyle w:val="11"/>
        <w:ind w:firstLine="800" w:firstLineChars="250"/>
        <w:rPr>
          <w:rFonts w:hint="eastAsia" w:asciiTheme="minorEastAsia" w:hAnsiTheme="minorEastAsia" w:eastAsiaTheme="minorEastAsia"/>
          <w:color w:val="auto"/>
          <w:sz w:val="32"/>
          <w:szCs w:val="32"/>
          <w:lang w:eastAsia="zh-CN"/>
        </w:rPr>
      </w:pPr>
      <w:r>
        <w:rPr>
          <w:rFonts w:hint="eastAsia" w:asciiTheme="minorEastAsia" w:hAnsiTheme="minorEastAsia" w:eastAsiaTheme="minorEastAsia"/>
          <w:color w:val="auto"/>
          <w:sz w:val="32"/>
          <w:szCs w:val="32"/>
        </w:rPr>
        <w:t>年初预算为</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66.68</w:t>
      </w:r>
      <w:r>
        <w:rPr>
          <w:rFonts w:hint="eastAsia" w:asciiTheme="minorEastAsia" w:hAnsiTheme="minorEastAsia" w:eastAsiaTheme="minorEastAsia"/>
          <w:color w:val="auto"/>
          <w:sz w:val="32"/>
          <w:szCs w:val="32"/>
        </w:rPr>
        <w:t>万元，</w:t>
      </w:r>
      <w:r>
        <w:rPr>
          <w:rFonts w:hint="eastAsia" w:asciiTheme="minorEastAsia" w:hAnsiTheme="minorEastAsia" w:eastAsiaTheme="minorEastAsia"/>
          <w:color w:val="auto"/>
          <w:sz w:val="32"/>
          <w:szCs w:val="32"/>
          <w:lang w:val="en-US" w:eastAsia="zh-CN"/>
        </w:rPr>
        <w:t>主要</w:t>
      </w:r>
      <w:r>
        <w:rPr>
          <w:rFonts w:hint="eastAsia" w:asciiTheme="minorEastAsia" w:hAnsiTheme="minorEastAsia" w:eastAsiaTheme="minorEastAsia"/>
          <w:color w:val="auto"/>
          <w:sz w:val="32"/>
          <w:szCs w:val="32"/>
        </w:rPr>
        <w:t>原因是：</w:t>
      </w:r>
      <w:r>
        <w:rPr>
          <w:rFonts w:hint="eastAsia" w:asciiTheme="minorEastAsia" w:hAnsiTheme="minorEastAsia" w:eastAsiaTheme="minorEastAsia"/>
          <w:color w:val="auto"/>
          <w:sz w:val="32"/>
          <w:szCs w:val="32"/>
          <w:lang w:val="en-US" w:eastAsia="zh-CN"/>
        </w:rPr>
        <w:t>用上级转移支付指标进行安排支出，未列入本级年初预算</w:t>
      </w:r>
      <w:r>
        <w:rPr>
          <w:rFonts w:hint="eastAsia" w:asciiTheme="minorEastAsia" w:hAnsiTheme="minorEastAsia" w:eastAsiaTheme="minorEastAsia"/>
          <w:color w:val="auto"/>
          <w:sz w:val="32"/>
          <w:szCs w:val="32"/>
        </w:rPr>
        <w:t>。</w:t>
      </w:r>
    </w:p>
    <w:p>
      <w:pPr>
        <w:pStyle w:val="11"/>
        <w:ind w:firstLine="800" w:firstLineChars="250"/>
        <w:rPr>
          <w:rFonts w:hint="eastAsia" w:asciiTheme="minorEastAsia" w:hAnsiTheme="minorEastAsia" w:eastAsiaTheme="minorEastAsia"/>
          <w:color w:val="auto"/>
          <w:sz w:val="32"/>
          <w:szCs w:val="32"/>
        </w:rPr>
      </w:pPr>
      <w:r>
        <w:rPr>
          <w:rFonts w:hint="eastAsia" w:asciiTheme="minorEastAsia" w:hAnsiTheme="minorEastAsia" w:eastAsiaTheme="minorEastAsia"/>
          <w:color w:val="auto"/>
          <w:sz w:val="32"/>
          <w:szCs w:val="32"/>
          <w:lang w:val="en-US" w:eastAsia="zh-CN"/>
        </w:rPr>
        <w:t>14</w:t>
      </w:r>
      <w:r>
        <w:rPr>
          <w:rFonts w:hint="eastAsia" w:asciiTheme="minorEastAsia" w:hAnsiTheme="minorEastAsia" w:eastAsiaTheme="minorEastAsia"/>
          <w:color w:val="auto"/>
          <w:sz w:val="32"/>
          <w:szCs w:val="32"/>
        </w:rPr>
        <w:t>、社会保障和就业支出（类）退役安置（款）  军队移交政府离退休干部管理机构（项）</w:t>
      </w:r>
    </w:p>
    <w:p>
      <w:pPr>
        <w:pStyle w:val="11"/>
        <w:ind w:firstLine="800" w:firstLineChars="250"/>
        <w:rPr>
          <w:rFonts w:hint="eastAsia" w:asciiTheme="minorEastAsia" w:hAnsiTheme="minorEastAsia" w:eastAsiaTheme="minorEastAsia"/>
          <w:color w:val="auto"/>
          <w:sz w:val="32"/>
          <w:szCs w:val="32"/>
          <w:lang w:eastAsia="zh-CN"/>
        </w:rPr>
      </w:pPr>
      <w:r>
        <w:rPr>
          <w:rFonts w:hint="eastAsia" w:asciiTheme="minorEastAsia" w:hAnsiTheme="minorEastAsia" w:eastAsiaTheme="minorEastAsia"/>
          <w:color w:val="auto"/>
          <w:sz w:val="32"/>
          <w:szCs w:val="32"/>
        </w:rPr>
        <w:t>年初预算为</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7</w:t>
      </w:r>
      <w:r>
        <w:rPr>
          <w:rFonts w:hint="eastAsia" w:asciiTheme="minorEastAsia" w:hAnsiTheme="minorEastAsia" w:eastAsiaTheme="minorEastAsia"/>
          <w:color w:val="auto"/>
          <w:sz w:val="32"/>
          <w:szCs w:val="32"/>
        </w:rPr>
        <w:t>万元，</w:t>
      </w:r>
      <w:r>
        <w:rPr>
          <w:rFonts w:hint="eastAsia" w:asciiTheme="minorEastAsia" w:hAnsiTheme="minorEastAsia" w:eastAsiaTheme="minorEastAsia"/>
          <w:color w:val="auto"/>
          <w:sz w:val="32"/>
          <w:szCs w:val="32"/>
          <w:lang w:val="en-US" w:eastAsia="zh-CN"/>
        </w:rPr>
        <w:t>主要</w:t>
      </w:r>
      <w:r>
        <w:rPr>
          <w:rFonts w:hint="eastAsia" w:asciiTheme="minorEastAsia" w:hAnsiTheme="minorEastAsia" w:eastAsiaTheme="minorEastAsia"/>
          <w:color w:val="auto"/>
          <w:sz w:val="32"/>
          <w:szCs w:val="32"/>
        </w:rPr>
        <w:t>原因是：</w:t>
      </w:r>
      <w:r>
        <w:rPr>
          <w:rFonts w:hint="eastAsia" w:asciiTheme="minorEastAsia" w:hAnsiTheme="minorEastAsia" w:eastAsiaTheme="minorEastAsia"/>
          <w:color w:val="auto"/>
          <w:sz w:val="32"/>
          <w:szCs w:val="32"/>
          <w:lang w:val="en-US" w:eastAsia="zh-CN"/>
        </w:rPr>
        <w:t>用上级转移支付指标进行安排支出，未列入本级年初预算</w:t>
      </w:r>
      <w:r>
        <w:rPr>
          <w:rFonts w:hint="eastAsia" w:asciiTheme="minorEastAsia" w:hAnsiTheme="minorEastAsia" w:eastAsiaTheme="minorEastAsia"/>
          <w:color w:val="auto"/>
          <w:sz w:val="32"/>
          <w:szCs w:val="32"/>
        </w:rPr>
        <w:t>。</w:t>
      </w:r>
    </w:p>
    <w:p>
      <w:pPr>
        <w:pStyle w:val="11"/>
        <w:ind w:firstLine="800" w:firstLineChars="250"/>
        <w:rPr>
          <w:rFonts w:hint="eastAsia" w:asciiTheme="minorEastAsia" w:hAnsiTheme="minorEastAsia" w:eastAsiaTheme="minorEastAsia"/>
          <w:color w:val="auto"/>
          <w:sz w:val="32"/>
          <w:szCs w:val="32"/>
        </w:rPr>
      </w:pPr>
      <w:r>
        <w:rPr>
          <w:rFonts w:hint="eastAsia" w:asciiTheme="minorEastAsia" w:hAnsiTheme="minorEastAsia" w:eastAsiaTheme="minorEastAsia"/>
          <w:color w:val="auto"/>
          <w:sz w:val="32"/>
          <w:szCs w:val="32"/>
          <w:lang w:val="en-US" w:eastAsia="zh-CN"/>
        </w:rPr>
        <w:t>15</w:t>
      </w:r>
      <w:r>
        <w:rPr>
          <w:rFonts w:hint="eastAsia" w:asciiTheme="minorEastAsia" w:hAnsiTheme="minorEastAsia" w:eastAsiaTheme="minorEastAsia"/>
          <w:color w:val="auto"/>
          <w:sz w:val="32"/>
          <w:szCs w:val="32"/>
        </w:rPr>
        <w:t>、社会保障和就业支出（类）退役安置（款）  退役士兵管理教育（项）</w:t>
      </w:r>
    </w:p>
    <w:p>
      <w:pPr>
        <w:pStyle w:val="11"/>
        <w:ind w:firstLine="800" w:firstLineChars="250"/>
        <w:rPr>
          <w:rFonts w:hint="eastAsia" w:asciiTheme="minorEastAsia" w:hAnsiTheme="minorEastAsia" w:eastAsiaTheme="minorEastAsia"/>
          <w:color w:val="auto"/>
          <w:sz w:val="32"/>
          <w:szCs w:val="32"/>
          <w:lang w:eastAsia="zh-CN"/>
        </w:rPr>
      </w:pPr>
      <w:r>
        <w:rPr>
          <w:rFonts w:hint="eastAsia" w:asciiTheme="minorEastAsia" w:hAnsiTheme="minorEastAsia" w:eastAsiaTheme="minorEastAsia"/>
          <w:color w:val="auto"/>
          <w:sz w:val="32"/>
          <w:szCs w:val="32"/>
        </w:rPr>
        <w:t>年初预算为</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61.74</w:t>
      </w:r>
      <w:r>
        <w:rPr>
          <w:rFonts w:hint="eastAsia" w:asciiTheme="minorEastAsia" w:hAnsiTheme="minorEastAsia" w:eastAsiaTheme="minorEastAsia"/>
          <w:color w:val="auto"/>
          <w:sz w:val="32"/>
          <w:szCs w:val="32"/>
        </w:rPr>
        <w:t>万元，</w:t>
      </w:r>
      <w:r>
        <w:rPr>
          <w:rFonts w:hint="eastAsia" w:asciiTheme="minorEastAsia" w:hAnsiTheme="minorEastAsia" w:eastAsiaTheme="minorEastAsia"/>
          <w:color w:val="auto"/>
          <w:sz w:val="32"/>
          <w:szCs w:val="32"/>
          <w:lang w:val="en-US" w:eastAsia="zh-CN"/>
        </w:rPr>
        <w:t>主要</w:t>
      </w:r>
      <w:r>
        <w:rPr>
          <w:rFonts w:hint="eastAsia" w:asciiTheme="minorEastAsia" w:hAnsiTheme="minorEastAsia" w:eastAsiaTheme="minorEastAsia"/>
          <w:color w:val="auto"/>
          <w:sz w:val="32"/>
          <w:szCs w:val="32"/>
        </w:rPr>
        <w:t>原因是：</w:t>
      </w:r>
      <w:r>
        <w:rPr>
          <w:rFonts w:hint="eastAsia" w:asciiTheme="minorEastAsia" w:hAnsiTheme="minorEastAsia" w:eastAsiaTheme="minorEastAsia"/>
          <w:color w:val="auto"/>
          <w:sz w:val="32"/>
          <w:szCs w:val="32"/>
          <w:lang w:val="en-US" w:eastAsia="zh-CN"/>
        </w:rPr>
        <w:t>用上级转移支付指标进行安排支出，未列入本级年初预算</w:t>
      </w:r>
      <w:r>
        <w:rPr>
          <w:rFonts w:hint="eastAsia" w:asciiTheme="minorEastAsia" w:hAnsiTheme="minorEastAsia" w:eastAsiaTheme="minorEastAsia"/>
          <w:color w:val="auto"/>
          <w:sz w:val="32"/>
          <w:szCs w:val="32"/>
        </w:rPr>
        <w:t>。</w:t>
      </w:r>
    </w:p>
    <w:p>
      <w:pPr>
        <w:pStyle w:val="11"/>
        <w:ind w:firstLine="800" w:firstLineChars="250"/>
        <w:rPr>
          <w:rFonts w:hint="eastAsia" w:asciiTheme="minorEastAsia" w:hAnsiTheme="minorEastAsia" w:eastAsiaTheme="minorEastAsia"/>
          <w:color w:val="auto"/>
          <w:sz w:val="32"/>
          <w:szCs w:val="32"/>
        </w:rPr>
      </w:pPr>
      <w:r>
        <w:rPr>
          <w:rFonts w:hint="eastAsia" w:asciiTheme="minorEastAsia" w:hAnsiTheme="minorEastAsia" w:eastAsiaTheme="minorEastAsia"/>
          <w:color w:val="auto"/>
          <w:sz w:val="32"/>
          <w:szCs w:val="32"/>
          <w:lang w:val="en-US" w:eastAsia="zh-CN"/>
        </w:rPr>
        <w:t>16</w:t>
      </w:r>
      <w:r>
        <w:rPr>
          <w:rFonts w:hint="eastAsia" w:asciiTheme="minorEastAsia" w:hAnsiTheme="minorEastAsia" w:eastAsiaTheme="minorEastAsia"/>
          <w:color w:val="auto"/>
          <w:sz w:val="32"/>
          <w:szCs w:val="32"/>
        </w:rPr>
        <w:t>、社会保障和就业支出（类）退役安置（款）  其他退役安置支出（项）</w:t>
      </w:r>
    </w:p>
    <w:p>
      <w:pPr>
        <w:pStyle w:val="11"/>
        <w:ind w:firstLine="800" w:firstLineChars="250"/>
        <w:rPr>
          <w:rFonts w:hint="eastAsia" w:asciiTheme="minorEastAsia" w:hAnsiTheme="minorEastAsia" w:eastAsiaTheme="minorEastAsia"/>
          <w:color w:val="auto"/>
          <w:sz w:val="32"/>
          <w:szCs w:val="32"/>
          <w:lang w:eastAsia="zh-CN"/>
        </w:rPr>
      </w:pPr>
      <w:r>
        <w:rPr>
          <w:rFonts w:hint="eastAsia" w:asciiTheme="minorEastAsia" w:hAnsiTheme="minorEastAsia" w:eastAsiaTheme="minorEastAsia"/>
          <w:color w:val="auto"/>
          <w:sz w:val="32"/>
          <w:szCs w:val="32"/>
        </w:rPr>
        <w:t>年初预算为</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40.17</w:t>
      </w:r>
      <w:r>
        <w:rPr>
          <w:rFonts w:hint="eastAsia" w:asciiTheme="minorEastAsia" w:hAnsiTheme="minorEastAsia" w:eastAsiaTheme="minorEastAsia"/>
          <w:color w:val="auto"/>
          <w:sz w:val="32"/>
          <w:szCs w:val="32"/>
        </w:rPr>
        <w:t>万元，</w:t>
      </w:r>
      <w:r>
        <w:rPr>
          <w:rFonts w:hint="eastAsia" w:asciiTheme="minorEastAsia" w:hAnsiTheme="minorEastAsia" w:eastAsiaTheme="minorEastAsia"/>
          <w:color w:val="auto"/>
          <w:sz w:val="32"/>
          <w:szCs w:val="32"/>
          <w:lang w:val="en-US" w:eastAsia="zh-CN"/>
        </w:rPr>
        <w:t>主要</w:t>
      </w:r>
      <w:r>
        <w:rPr>
          <w:rFonts w:hint="eastAsia" w:asciiTheme="minorEastAsia" w:hAnsiTheme="minorEastAsia" w:eastAsiaTheme="minorEastAsia"/>
          <w:color w:val="auto"/>
          <w:sz w:val="32"/>
          <w:szCs w:val="32"/>
        </w:rPr>
        <w:t>原因是：</w:t>
      </w:r>
      <w:r>
        <w:rPr>
          <w:rFonts w:hint="eastAsia" w:asciiTheme="minorEastAsia" w:hAnsiTheme="minorEastAsia" w:eastAsiaTheme="minorEastAsia"/>
          <w:color w:val="auto"/>
          <w:sz w:val="32"/>
          <w:szCs w:val="32"/>
          <w:lang w:val="en-US" w:eastAsia="zh-CN"/>
        </w:rPr>
        <w:t>用上级转移支付指标进行安排支出，未列入本级年初预算</w:t>
      </w:r>
      <w:r>
        <w:rPr>
          <w:rFonts w:hint="eastAsia" w:asciiTheme="minorEastAsia" w:hAnsiTheme="minorEastAsia" w:eastAsiaTheme="minorEastAsia"/>
          <w:color w:val="auto"/>
          <w:sz w:val="32"/>
          <w:szCs w:val="32"/>
        </w:rPr>
        <w:t>。</w:t>
      </w:r>
    </w:p>
    <w:p>
      <w:pPr>
        <w:pStyle w:val="11"/>
        <w:ind w:firstLine="800" w:firstLineChars="250"/>
        <w:rPr>
          <w:rFonts w:hint="eastAsia" w:asciiTheme="minorEastAsia" w:hAnsiTheme="minorEastAsia" w:eastAsiaTheme="minorEastAsia"/>
          <w:color w:val="auto"/>
          <w:sz w:val="32"/>
          <w:szCs w:val="32"/>
        </w:rPr>
      </w:pPr>
      <w:r>
        <w:rPr>
          <w:rFonts w:hint="eastAsia" w:asciiTheme="minorEastAsia" w:hAnsiTheme="minorEastAsia" w:eastAsiaTheme="minorEastAsia"/>
          <w:color w:val="auto"/>
          <w:sz w:val="32"/>
          <w:szCs w:val="32"/>
          <w:lang w:val="en-US" w:eastAsia="zh-CN"/>
        </w:rPr>
        <w:t>17</w:t>
      </w:r>
      <w:r>
        <w:rPr>
          <w:rFonts w:hint="eastAsia" w:asciiTheme="minorEastAsia" w:hAnsiTheme="minorEastAsia" w:eastAsiaTheme="minorEastAsia"/>
          <w:color w:val="auto"/>
          <w:sz w:val="32"/>
          <w:szCs w:val="32"/>
        </w:rPr>
        <w:t>、社会保障和就业支出（类）社会福利（款）  儿童福利（项）</w:t>
      </w:r>
    </w:p>
    <w:p>
      <w:pPr>
        <w:pStyle w:val="11"/>
        <w:ind w:firstLine="800" w:firstLineChars="250"/>
        <w:rPr>
          <w:rFonts w:hint="eastAsia" w:asciiTheme="minorEastAsia" w:hAnsiTheme="minorEastAsia" w:eastAsiaTheme="minorEastAsia"/>
          <w:color w:val="auto"/>
          <w:sz w:val="32"/>
          <w:szCs w:val="32"/>
          <w:lang w:eastAsia="zh-CN"/>
        </w:rPr>
      </w:pPr>
      <w:r>
        <w:rPr>
          <w:rFonts w:hint="eastAsia" w:asciiTheme="minorEastAsia" w:hAnsiTheme="minorEastAsia" w:eastAsiaTheme="minorEastAsia"/>
          <w:color w:val="auto"/>
          <w:sz w:val="32"/>
          <w:szCs w:val="32"/>
        </w:rPr>
        <w:t>年初预算为</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181.16</w:t>
      </w:r>
      <w:r>
        <w:rPr>
          <w:rFonts w:hint="eastAsia" w:asciiTheme="minorEastAsia" w:hAnsiTheme="minorEastAsia" w:eastAsiaTheme="minorEastAsia"/>
          <w:color w:val="auto"/>
          <w:sz w:val="32"/>
          <w:szCs w:val="32"/>
        </w:rPr>
        <w:t>万元，</w:t>
      </w:r>
      <w:r>
        <w:rPr>
          <w:rFonts w:hint="eastAsia" w:asciiTheme="minorEastAsia" w:hAnsiTheme="minorEastAsia" w:eastAsiaTheme="minorEastAsia"/>
          <w:color w:val="auto"/>
          <w:sz w:val="32"/>
          <w:szCs w:val="32"/>
          <w:lang w:val="en-US" w:eastAsia="zh-CN"/>
        </w:rPr>
        <w:t>主要</w:t>
      </w:r>
      <w:r>
        <w:rPr>
          <w:rFonts w:hint="eastAsia" w:asciiTheme="minorEastAsia" w:hAnsiTheme="minorEastAsia" w:eastAsiaTheme="minorEastAsia"/>
          <w:color w:val="auto"/>
          <w:sz w:val="32"/>
          <w:szCs w:val="32"/>
        </w:rPr>
        <w:t>原因是：</w:t>
      </w:r>
      <w:r>
        <w:rPr>
          <w:rFonts w:hint="eastAsia" w:asciiTheme="minorEastAsia" w:hAnsiTheme="minorEastAsia" w:eastAsiaTheme="minorEastAsia"/>
          <w:color w:val="auto"/>
          <w:sz w:val="32"/>
          <w:szCs w:val="32"/>
          <w:lang w:val="en-US" w:eastAsia="zh-CN"/>
        </w:rPr>
        <w:t>用上级转移支付指标进行安排支出，未列入本级年初预算</w:t>
      </w:r>
      <w:r>
        <w:rPr>
          <w:rFonts w:hint="eastAsia" w:asciiTheme="minorEastAsia" w:hAnsiTheme="minorEastAsia" w:eastAsiaTheme="minorEastAsia"/>
          <w:color w:val="auto"/>
          <w:sz w:val="32"/>
          <w:szCs w:val="32"/>
        </w:rPr>
        <w:t>。</w:t>
      </w:r>
    </w:p>
    <w:p>
      <w:pPr>
        <w:pStyle w:val="11"/>
        <w:ind w:firstLine="800" w:firstLineChars="250"/>
        <w:rPr>
          <w:rFonts w:hint="eastAsia" w:asciiTheme="minorEastAsia" w:hAnsiTheme="minorEastAsia" w:eastAsiaTheme="minorEastAsia"/>
          <w:color w:val="auto"/>
          <w:sz w:val="32"/>
          <w:szCs w:val="32"/>
        </w:rPr>
      </w:pPr>
      <w:r>
        <w:rPr>
          <w:rFonts w:hint="eastAsia" w:asciiTheme="minorEastAsia" w:hAnsiTheme="minorEastAsia" w:eastAsiaTheme="minorEastAsia"/>
          <w:color w:val="auto"/>
          <w:sz w:val="32"/>
          <w:szCs w:val="32"/>
          <w:lang w:val="en-US" w:eastAsia="zh-CN"/>
        </w:rPr>
        <w:t>18</w:t>
      </w:r>
      <w:r>
        <w:rPr>
          <w:rFonts w:hint="eastAsia" w:asciiTheme="minorEastAsia" w:hAnsiTheme="minorEastAsia" w:eastAsiaTheme="minorEastAsia"/>
          <w:color w:val="auto"/>
          <w:sz w:val="32"/>
          <w:szCs w:val="32"/>
        </w:rPr>
        <w:t>、社会保障和就业支出（类）社会福利（款） 老年福利（项）</w:t>
      </w:r>
    </w:p>
    <w:p>
      <w:pPr>
        <w:pStyle w:val="11"/>
        <w:ind w:firstLine="800" w:firstLineChars="250"/>
        <w:rPr>
          <w:rFonts w:hint="eastAsia" w:asciiTheme="minorEastAsia" w:hAnsiTheme="minorEastAsia" w:eastAsiaTheme="minorEastAsia"/>
          <w:color w:val="auto"/>
          <w:sz w:val="32"/>
          <w:szCs w:val="32"/>
          <w:lang w:eastAsia="zh-CN"/>
        </w:rPr>
      </w:pPr>
      <w:r>
        <w:rPr>
          <w:rFonts w:hint="eastAsia" w:asciiTheme="minorEastAsia" w:hAnsiTheme="minorEastAsia" w:eastAsiaTheme="minorEastAsia"/>
          <w:color w:val="auto"/>
          <w:sz w:val="32"/>
          <w:szCs w:val="32"/>
        </w:rPr>
        <w:t>年初预算为</w:t>
      </w:r>
      <w:r>
        <w:rPr>
          <w:rFonts w:hint="eastAsia" w:asciiTheme="minorEastAsia" w:hAnsiTheme="minorEastAsia" w:eastAsiaTheme="minorEastAsia"/>
          <w:color w:val="auto"/>
          <w:sz w:val="32"/>
          <w:szCs w:val="32"/>
          <w:lang w:val="en-US" w:eastAsia="zh-CN"/>
        </w:rPr>
        <w:t>3</w:t>
      </w:r>
      <w:r>
        <w:rPr>
          <w:rFonts w:hint="eastAsia"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102.33</w:t>
      </w:r>
      <w:r>
        <w:rPr>
          <w:rFonts w:hint="eastAsia" w:asciiTheme="minorEastAsia" w:hAnsiTheme="minorEastAsia" w:eastAsiaTheme="minorEastAsia"/>
          <w:color w:val="auto"/>
          <w:sz w:val="32"/>
          <w:szCs w:val="32"/>
        </w:rPr>
        <w:t>万元，</w:t>
      </w:r>
      <w:r>
        <w:rPr>
          <w:rFonts w:hint="eastAsia" w:asciiTheme="minorEastAsia" w:hAnsiTheme="minorEastAsia" w:eastAsiaTheme="minorEastAsia"/>
          <w:color w:val="auto"/>
          <w:sz w:val="32"/>
          <w:szCs w:val="32"/>
          <w:lang w:val="en-US" w:eastAsia="zh-CN"/>
        </w:rPr>
        <w:t>主要</w:t>
      </w:r>
      <w:r>
        <w:rPr>
          <w:rFonts w:hint="eastAsia" w:asciiTheme="minorEastAsia" w:hAnsiTheme="minorEastAsia" w:eastAsiaTheme="minorEastAsia"/>
          <w:color w:val="auto"/>
          <w:sz w:val="32"/>
          <w:szCs w:val="32"/>
        </w:rPr>
        <w:t>原因是：</w:t>
      </w:r>
      <w:r>
        <w:rPr>
          <w:rFonts w:hint="eastAsia" w:asciiTheme="minorEastAsia" w:hAnsiTheme="minorEastAsia" w:eastAsiaTheme="minorEastAsia"/>
          <w:color w:val="auto"/>
          <w:sz w:val="32"/>
          <w:szCs w:val="32"/>
          <w:lang w:val="en-US" w:eastAsia="zh-CN"/>
        </w:rPr>
        <w:t>主要用上级转移支付指标进行安排支出，本级年初预算体现本级配套部分</w:t>
      </w:r>
      <w:r>
        <w:rPr>
          <w:rFonts w:hint="eastAsia" w:asciiTheme="minorEastAsia" w:hAnsiTheme="minorEastAsia" w:eastAsiaTheme="minorEastAsia"/>
          <w:color w:val="auto"/>
          <w:sz w:val="32"/>
          <w:szCs w:val="32"/>
        </w:rPr>
        <w:t>。</w:t>
      </w:r>
    </w:p>
    <w:p>
      <w:pPr>
        <w:pStyle w:val="11"/>
        <w:ind w:firstLine="800" w:firstLineChars="250"/>
        <w:rPr>
          <w:rFonts w:hint="eastAsia" w:asciiTheme="minorEastAsia" w:hAnsiTheme="minorEastAsia" w:eastAsiaTheme="minorEastAsia"/>
          <w:color w:val="auto"/>
          <w:sz w:val="32"/>
          <w:szCs w:val="32"/>
        </w:rPr>
      </w:pPr>
      <w:r>
        <w:rPr>
          <w:rFonts w:hint="eastAsia" w:asciiTheme="minorEastAsia" w:hAnsiTheme="minorEastAsia" w:eastAsiaTheme="minorEastAsia"/>
          <w:color w:val="auto"/>
          <w:sz w:val="32"/>
          <w:szCs w:val="32"/>
          <w:lang w:val="en-US" w:eastAsia="zh-CN"/>
        </w:rPr>
        <w:t>19</w:t>
      </w:r>
      <w:r>
        <w:rPr>
          <w:rFonts w:hint="eastAsia" w:asciiTheme="minorEastAsia" w:hAnsiTheme="minorEastAsia" w:eastAsiaTheme="minorEastAsia"/>
          <w:color w:val="auto"/>
          <w:sz w:val="32"/>
          <w:szCs w:val="32"/>
        </w:rPr>
        <w:t>、社会保障和就业支出（类）社会福利（款）  殡葬（项）</w:t>
      </w:r>
    </w:p>
    <w:p>
      <w:pPr>
        <w:pStyle w:val="11"/>
        <w:ind w:firstLine="800" w:firstLineChars="250"/>
        <w:rPr>
          <w:rFonts w:hint="eastAsia" w:asciiTheme="minorEastAsia" w:hAnsiTheme="minorEastAsia" w:eastAsiaTheme="minorEastAsia"/>
          <w:color w:val="auto"/>
          <w:sz w:val="32"/>
          <w:szCs w:val="32"/>
          <w:lang w:eastAsia="zh-CN"/>
        </w:rPr>
      </w:pPr>
      <w:r>
        <w:rPr>
          <w:rFonts w:hint="eastAsia" w:asciiTheme="minorEastAsia" w:hAnsiTheme="minorEastAsia" w:eastAsiaTheme="minorEastAsia"/>
          <w:color w:val="auto"/>
          <w:sz w:val="32"/>
          <w:szCs w:val="32"/>
        </w:rPr>
        <w:t>年初预算为</w:t>
      </w:r>
      <w:r>
        <w:rPr>
          <w:rFonts w:hint="eastAsia" w:asciiTheme="minorEastAsia" w:hAnsiTheme="minorEastAsia" w:eastAsiaTheme="minorEastAsia"/>
          <w:color w:val="auto"/>
          <w:sz w:val="32"/>
          <w:szCs w:val="32"/>
          <w:lang w:val="en-US" w:eastAsia="zh-CN"/>
        </w:rPr>
        <w:t>430</w:t>
      </w:r>
      <w:r>
        <w:rPr>
          <w:rFonts w:hint="eastAsia"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597.05</w:t>
      </w:r>
      <w:r>
        <w:rPr>
          <w:rFonts w:hint="eastAsia" w:asciiTheme="minorEastAsia" w:hAnsiTheme="minorEastAsia" w:eastAsiaTheme="minorEastAsia"/>
          <w:color w:val="auto"/>
          <w:sz w:val="32"/>
          <w:szCs w:val="32"/>
        </w:rPr>
        <w:t>万元，</w:t>
      </w:r>
      <w:r>
        <w:rPr>
          <w:rFonts w:hint="eastAsia" w:asciiTheme="minorEastAsia" w:hAnsiTheme="minorEastAsia" w:eastAsiaTheme="minorEastAsia"/>
          <w:color w:val="auto"/>
          <w:sz w:val="32"/>
          <w:szCs w:val="32"/>
          <w:lang w:val="en-US" w:eastAsia="zh-CN"/>
        </w:rPr>
        <w:t>完成预算72.02%，主要</w:t>
      </w:r>
      <w:r>
        <w:rPr>
          <w:rFonts w:hint="eastAsia" w:asciiTheme="minorEastAsia" w:hAnsiTheme="minorEastAsia" w:eastAsiaTheme="minorEastAsia"/>
          <w:color w:val="auto"/>
          <w:sz w:val="32"/>
          <w:szCs w:val="32"/>
        </w:rPr>
        <w:t>原因是：</w:t>
      </w:r>
      <w:r>
        <w:rPr>
          <w:rFonts w:hint="eastAsia" w:asciiTheme="minorEastAsia" w:hAnsiTheme="minorEastAsia" w:eastAsiaTheme="minorEastAsia"/>
          <w:color w:val="auto"/>
          <w:sz w:val="32"/>
          <w:szCs w:val="32"/>
          <w:lang w:val="en-US" w:eastAsia="zh-CN"/>
        </w:rPr>
        <w:t>和预算差额部分用上级转移支付指标进行安排支出</w:t>
      </w:r>
      <w:r>
        <w:rPr>
          <w:rFonts w:hint="eastAsia" w:asciiTheme="minorEastAsia" w:hAnsiTheme="minorEastAsia" w:eastAsiaTheme="minorEastAsia"/>
          <w:color w:val="auto"/>
          <w:sz w:val="32"/>
          <w:szCs w:val="32"/>
        </w:rPr>
        <w:t>。</w:t>
      </w:r>
    </w:p>
    <w:p>
      <w:pPr>
        <w:pStyle w:val="11"/>
        <w:ind w:firstLine="800" w:firstLineChars="250"/>
        <w:rPr>
          <w:rFonts w:hint="eastAsia" w:asciiTheme="minorEastAsia" w:hAnsiTheme="minorEastAsia" w:eastAsiaTheme="minorEastAsia"/>
          <w:color w:val="auto"/>
          <w:sz w:val="32"/>
          <w:szCs w:val="32"/>
        </w:rPr>
      </w:pPr>
      <w:r>
        <w:rPr>
          <w:rFonts w:hint="eastAsia" w:asciiTheme="minorEastAsia" w:hAnsiTheme="minorEastAsia" w:eastAsiaTheme="minorEastAsia"/>
          <w:color w:val="auto"/>
          <w:sz w:val="32"/>
          <w:szCs w:val="32"/>
          <w:lang w:val="en-US" w:eastAsia="zh-CN"/>
        </w:rPr>
        <w:t>20</w:t>
      </w:r>
      <w:r>
        <w:rPr>
          <w:rFonts w:hint="eastAsia" w:asciiTheme="minorEastAsia" w:hAnsiTheme="minorEastAsia" w:eastAsiaTheme="minorEastAsia"/>
          <w:color w:val="auto"/>
          <w:sz w:val="32"/>
          <w:szCs w:val="32"/>
        </w:rPr>
        <w:t>、社会保障和就业支出（类）社会福利（款） 其他社会福利支出（项）</w:t>
      </w:r>
    </w:p>
    <w:p>
      <w:pPr>
        <w:pStyle w:val="11"/>
        <w:ind w:firstLine="800" w:firstLineChars="250"/>
        <w:rPr>
          <w:rFonts w:hint="eastAsia" w:asciiTheme="minorEastAsia" w:hAnsiTheme="minorEastAsia" w:eastAsiaTheme="minorEastAsia"/>
          <w:color w:val="auto"/>
          <w:sz w:val="32"/>
          <w:szCs w:val="32"/>
          <w:lang w:eastAsia="zh-CN"/>
        </w:rPr>
      </w:pPr>
      <w:r>
        <w:rPr>
          <w:rFonts w:hint="eastAsia" w:asciiTheme="minorEastAsia" w:hAnsiTheme="minorEastAsia" w:eastAsiaTheme="minorEastAsia"/>
          <w:color w:val="auto"/>
          <w:sz w:val="32"/>
          <w:szCs w:val="32"/>
        </w:rPr>
        <w:t>年初预算为</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2</w:t>
      </w:r>
      <w:r>
        <w:rPr>
          <w:rFonts w:hint="eastAsia" w:asciiTheme="minorEastAsia" w:hAnsiTheme="minorEastAsia" w:eastAsiaTheme="minorEastAsia"/>
          <w:color w:val="auto"/>
          <w:sz w:val="32"/>
          <w:szCs w:val="32"/>
        </w:rPr>
        <w:t>万元，</w:t>
      </w:r>
      <w:r>
        <w:rPr>
          <w:rFonts w:hint="eastAsia" w:asciiTheme="minorEastAsia" w:hAnsiTheme="minorEastAsia" w:eastAsiaTheme="minorEastAsia"/>
          <w:color w:val="auto"/>
          <w:sz w:val="32"/>
          <w:szCs w:val="32"/>
          <w:lang w:val="en-US" w:eastAsia="zh-CN"/>
        </w:rPr>
        <w:t>主要</w:t>
      </w:r>
      <w:r>
        <w:rPr>
          <w:rFonts w:hint="eastAsia" w:asciiTheme="minorEastAsia" w:hAnsiTheme="minorEastAsia" w:eastAsiaTheme="minorEastAsia"/>
          <w:color w:val="auto"/>
          <w:sz w:val="32"/>
          <w:szCs w:val="32"/>
        </w:rPr>
        <w:t>原因是：</w:t>
      </w:r>
      <w:r>
        <w:rPr>
          <w:rFonts w:hint="eastAsia" w:asciiTheme="minorEastAsia" w:hAnsiTheme="minorEastAsia" w:eastAsiaTheme="minorEastAsia"/>
          <w:color w:val="auto"/>
          <w:sz w:val="32"/>
          <w:szCs w:val="32"/>
          <w:lang w:val="en-US" w:eastAsia="zh-CN"/>
        </w:rPr>
        <w:t>用上级转移支付指标进行安排支出，未列入本级年初预算</w:t>
      </w:r>
      <w:r>
        <w:rPr>
          <w:rFonts w:hint="eastAsia" w:asciiTheme="minorEastAsia" w:hAnsiTheme="minorEastAsia" w:eastAsiaTheme="minorEastAsia"/>
          <w:color w:val="auto"/>
          <w:sz w:val="32"/>
          <w:szCs w:val="32"/>
        </w:rPr>
        <w:t>。</w:t>
      </w:r>
    </w:p>
    <w:p>
      <w:pPr>
        <w:pStyle w:val="11"/>
        <w:ind w:firstLine="800" w:firstLineChars="250"/>
        <w:rPr>
          <w:rFonts w:hint="eastAsia" w:asciiTheme="minorEastAsia" w:hAnsiTheme="minorEastAsia" w:eastAsiaTheme="minorEastAsia"/>
          <w:color w:val="auto"/>
          <w:sz w:val="32"/>
          <w:szCs w:val="32"/>
        </w:rPr>
      </w:pPr>
      <w:r>
        <w:rPr>
          <w:rFonts w:hint="eastAsia" w:asciiTheme="minorEastAsia" w:hAnsiTheme="minorEastAsia" w:eastAsiaTheme="minorEastAsia"/>
          <w:color w:val="auto"/>
          <w:sz w:val="32"/>
          <w:szCs w:val="32"/>
          <w:lang w:val="en-US" w:eastAsia="zh-CN"/>
        </w:rPr>
        <w:t>21</w:t>
      </w:r>
      <w:r>
        <w:rPr>
          <w:rFonts w:hint="eastAsia" w:asciiTheme="minorEastAsia" w:hAnsiTheme="minorEastAsia" w:eastAsiaTheme="minorEastAsia"/>
          <w:color w:val="auto"/>
          <w:sz w:val="32"/>
          <w:szCs w:val="32"/>
        </w:rPr>
        <w:t>、社会保障和就业支出（类）残疾人事业（款） 残疾人生活和护理补贴（项）</w:t>
      </w:r>
    </w:p>
    <w:p>
      <w:pPr>
        <w:pStyle w:val="11"/>
        <w:ind w:firstLine="800" w:firstLineChars="250"/>
        <w:rPr>
          <w:rFonts w:hint="eastAsia" w:asciiTheme="minorEastAsia" w:hAnsiTheme="minorEastAsia" w:eastAsiaTheme="minorEastAsia"/>
          <w:color w:val="auto"/>
          <w:sz w:val="32"/>
          <w:szCs w:val="32"/>
          <w:lang w:eastAsia="zh-CN"/>
        </w:rPr>
      </w:pPr>
      <w:r>
        <w:rPr>
          <w:rFonts w:hint="eastAsia" w:asciiTheme="minorEastAsia" w:hAnsiTheme="minorEastAsia" w:eastAsiaTheme="minorEastAsia"/>
          <w:color w:val="auto"/>
          <w:sz w:val="32"/>
          <w:szCs w:val="32"/>
        </w:rPr>
        <w:t>年初预算为</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648.19</w:t>
      </w:r>
      <w:r>
        <w:rPr>
          <w:rFonts w:hint="eastAsia" w:asciiTheme="minorEastAsia" w:hAnsiTheme="minorEastAsia" w:eastAsiaTheme="minorEastAsia"/>
          <w:color w:val="auto"/>
          <w:sz w:val="32"/>
          <w:szCs w:val="32"/>
        </w:rPr>
        <w:t>万元，</w:t>
      </w:r>
      <w:r>
        <w:rPr>
          <w:rFonts w:hint="eastAsia" w:asciiTheme="minorEastAsia" w:hAnsiTheme="minorEastAsia" w:eastAsiaTheme="minorEastAsia"/>
          <w:color w:val="auto"/>
          <w:sz w:val="32"/>
          <w:szCs w:val="32"/>
          <w:lang w:val="en-US" w:eastAsia="zh-CN"/>
        </w:rPr>
        <w:t>主要</w:t>
      </w:r>
      <w:r>
        <w:rPr>
          <w:rFonts w:hint="eastAsia" w:asciiTheme="minorEastAsia" w:hAnsiTheme="minorEastAsia" w:eastAsiaTheme="minorEastAsia"/>
          <w:color w:val="auto"/>
          <w:sz w:val="32"/>
          <w:szCs w:val="32"/>
        </w:rPr>
        <w:t>原因是：</w:t>
      </w:r>
      <w:r>
        <w:rPr>
          <w:rFonts w:hint="eastAsia" w:asciiTheme="minorEastAsia" w:hAnsiTheme="minorEastAsia" w:eastAsiaTheme="minorEastAsia"/>
          <w:color w:val="auto"/>
          <w:sz w:val="32"/>
          <w:szCs w:val="32"/>
          <w:lang w:val="en-US" w:eastAsia="zh-CN"/>
        </w:rPr>
        <w:t>用上级转移支付指标进行安排支出，未列入本级年初预算</w:t>
      </w:r>
      <w:r>
        <w:rPr>
          <w:rFonts w:hint="eastAsia" w:asciiTheme="minorEastAsia" w:hAnsiTheme="minorEastAsia" w:eastAsiaTheme="minorEastAsia"/>
          <w:color w:val="auto"/>
          <w:sz w:val="32"/>
          <w:szCs w:val="32"/>
        </w:rPr>
        <w:t>。</w:t>
      </w:r>
    </w:p>
    <w:p>
      <w:pPr>
        <w:pStyle w:val="11"/>
        <w:ind w:firstLine="800" w:firstLineChars="250"/>
        <w:rPr>
          <w:rFonts w:hint="eastAsia" w:asciiTheme="minorEastAsia" w:hAnsiTheme="minorEastAsia" w:eastAsiaTheme="minorEastAsia"/>
          <w:color w:val="auto"/>
          <w:sz w:val="32"/>
          <w:szCs w:val="32"/>
        </w:rPr>
      </w:pPr>
      <w:r>
        <w:rPr>
          <w:rFonts w:hint="eastAsia" w:asciiTheme="minorEastAsia" w:hAnsiTheme="minorEastAsia" w:eastAsiaTheme="minorEastAsia"/>
          <w:color w:val="auto"/>
          <w:sz w:val="32"/>
          <w:szCs w:val="32"/>
          <w:lang w:val="en-US" w:eastAsia="zh-CN"/>
        </w:rPr>
        <w:t>22</w:t>
      </w:r>
      <w:r>
        <w:rPr>
          <w:rFonts w:hint="eastAsia" w:asciiTheme="minorEastAsia" w:hAnsiTheme="minorEastAsia" w:eastAsiaTheme="minorEastAsia"/>
          <w:color w:val="auto"/>
          <w:sz w:val="32"/>
          <w:szCs w:val="32"/>
        </w:rPr>
        <w:t>、社会保障和就业支出（类）残疾人事业（款） 其他残疾人事业支出（项）</w:t>
      </w:r>
    </w:p>
    <w:p>
      <w:pPr>
        <w:pStyle w:val="11"/>
        <w:ind w:firstLine="800" w:firstLineChars="250"/>
        <w:rPr>
          <w:rFonts w:hint="eastAsia" w:asciiTheme="minorEastAsia" w:hAnsiTheme="minorEastAsia" w:eastAsiaTheme="minorEastAsia"/>
          <w:color w:val="auto"/>
          <w:sz w:val="32"/>
          <w:szCs w:val="32"/>
          <w:lang w:eastAsia="zh-CN"/>
        </w:rPr>
      </w:pPr>
      <w:r>
        <w:rPr>
          <w:rFonts w:hint="eastAsia" w:asciiTheme="minorEastAsia" w:hAnsiTheme="minorEastAsia" w:eastAsiaTheme="minorEastAsia"/>
          <w:color w:val="auto"/>
          <w:sz w:val="32"/>
          <w:szCs w:val="32"/>
        </w:rPr>
        <w:t>年初预算为</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94.99</w:t>
      </w:r>
      <w:r>
        <w:rPr>
          <w:rFonts w:hint="eastAsia" w:asciiTheme="minorEastAsia" w:hAnsiTheme="minorEastAsia" w:eastAsiaTheme="minorEastAsia"/>
          <w:color w:val="auto"/>
          <w:sz w:val="32"/>
          <w:szCs w:val="32"/>
        </w:rPr>
        <w:t>万元，</w:t>
      </w:r>
      <w:r>
        <w:rPr>
          <w:rFonts w:hint="eastAsia" w:asciiTheme="minorEastAsia" w:hAnsiTheme="minorEastAsia" w:eastAsiaTheme="minorEastAsia"/>
          <w:color w:val="auto"/>
          <w:sz w:val="32"/>
          <w:szCs w:val="32"/>
          <w:lang w:val="en-US" w:eastAsia="zh-CN"/>
        </w:rPr>
        <w:t>主要</w:t>
      </w:r>
      <w:r>
        <w:rPr>
          <w:rFonts w:hint="eastAsia" w:asciiTheme="minorEastAsia" w:hAnsiTheme="minorEastAsia" w:eastAsiaTheme="minorEastAsia"/>
          <w:color w:val="auto"/>
          <w:sz w:val="32"/>
          <w:szCs w:val="32"/>
        </w:rPr>
        <w:t>原因是：</w:t>
      </w:r>
      <w:r>
        <w:rPr>
          <w:rFonts w:hint="eastAsia" w:asciiTheme="minorEastAsia" w:hAnsiTheme="minorEastAsia" w:eastAsiaTheme="minorEastAsia"/>
          <w:color w:val="auto"/>
          <w:sz w:val="32"/>
          <w:szCs w:val="32"/>
          <w:lang w:val="en-US" w:eastAsia="zh-CN"/>
        </w:rPr>
        <w:t>用上级转移支付指标进行安排支出，未列入本级年初预算</w:t>
      </w:r>
      <w:r>
        <w:rPr>
          <w:rFonts w:hint="eastAsia" w:asciiTheme="minorEastAsia" w:hAnsiTheme="minorEastAsia" w:eastAsiaTheme="minorEastAsia"/>
          <w:color w:val="auto"/>
          <w:sz w:val="32"/>
          <w:szCs w:val="32"/>
        </w:rPr>
        <w:t>。</w:t>
      </w:r>
    </w:p>
    <w:p>
      <w:pPr>
        <w:pStyle w:val="11"/>
        <w:ind w:firstLine="800" w:firstLineChars="250"/>
        <w:rPr>
          <w:rFonts w:hint="eastAsia" w:asciiTheme="minorEastAsia" w:hAnsiTheme="minorEastAsia" w:eastAsiaTheme="minorEastAsia"/>
          <w:color w:val="auto"/>
          <w:sz w:val="32"/>
          <w:szCs w:val="32"/>
        </w:rPr>
      </w:pPr>
      <w:r>
        <w:rPr>
          <w:rFonts w:hint="eastAsia" w:asciiTheme="minorEastAsia" w:hAnsiTheme="minorEastAsia" w:eastAsiaTheme="minorEastAsia"/>
          <w:color w:val="auto"/>
          <w:sz w:val="32"/>
          <w:szCs w:val="32"/>
          <w:lang w:val="en-US" w:eastAsia="zh-CN"/>
        </w:rPr>
        <w:t>23</w:t>
      </w:r>
      <w:r>
        <w:rPr>
          <w:rFonts w:hint="eastAsia" w:asciiTheme="minorEastAsia" w:hAnsiTheme="minorEastAsia" w:eastAsiaTheme="minorEastAsia"/>
          <w:color w:val="auto"/>
          <w:sz w:val="32"/>
          <w:szCs w:val="32"/>
        </w:rPr>
        <w:t>、社会保障和就业支出（类）最低生活保障（款）城市最低生活保障金支出（项）</w:t>
      </w:r>
    </w:p>
    <w:p>
      <w:pPr>
        <w:pStyle w:val="11"/>
        <w:ind w:firstLine="800" w:firstLineChars="250"/>
        <w:rPr>
          <w:rFonts w:hint="eastAsia" w:asciiTheme="minorEastAsia" w:hAnsiTheme="minorEastAsia" w:eastAsiaTheme="minorEastAsia"/>
          <w:color w:val="auto"/>
          <w:sz w:val="32"/>
          <w:szCs w:val="32"/>
          <w:lang w:eastAsia="zh-CN"/>
        </w:rPr>
      </w:pPr>
      <w:r>
        <w:rPr>
          <w:rFonts w:hint="eastAsia" w:asciiTheme="minorEastAsia" w:hAnsiTheme="minorEastAsia" w:eastAsiaTheme="minorEastAsia"/>
          <w:color w:val="auto"/>
          <w:sz w:val="32"/>
          <w:szCs w:val="32"/>
        </w:rPr>
        <w:t>年初预算为</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2265.46</w:t>
      </w:r>
      <w:r>
        <w:rPr>
          <w:rFonts w:hint="eastAsia" w:asciiTheme="minorEastAsia" w:hAnsiTheme="minorEastAsia" w:eastAsiaTheme="minorEastAsia"/>
          <w:color w:val="auto"/>
          <w:sz w:val="32"/>
          <w:szCs w:val="32"/>
        </w:rPr>
        <w:t>万元，</w:t>
      </w:r>
      <w:r>
        <w:rPr>
          <w:rFonts w:hint="eastAsia" w:asciiTheme="minorEastAsia" w:hAnsiTheme="minorEastAsia" w:eastAsiaTheme="minorEastAsia"/>
          <w:color w:val="auto"/>
          <w:sz w:val="32"/>
          <w:szCs w:val="32"/>
          <w:lang w:val="en-US" w:eastAsia="zh-CN"/>
        </w:rPr>
        <w:t>主要</w:t>
      </w:r>
      <w:r>
        <w:rPr>
          <w:rFonts w:hint="eastAsia" w:asciiTheme="minorEastAsia" w:hAnsiTheme="minorEastAsia" w:eastAsiaTheme="minorEastAsia"/>
          <w:color w:val="auto"/>
          <w:sz w:val="32"/>
          <w:szCs w:val="32"/>
        </w:rPr>
        <w:t>原因是：</w:t>
      </w:r>
      <w:r>
        <w:rPr>
          <w:rFonts w:hint="eastAsia" w:asciiTheme="minorEastAsia" w:hAnsiTheme="minorEastAsia" w:eastAsiaTheme="minorEastAsia"/>
          <w:color w:val="auto"/>
          <w:sz w:val="32"/>
          <w:szCs w:val="32"/>
          <w:lang w:val="en-US" w:eastAsia="zh-CN"/>
        </w:rPr>
        <w:t>用上级转移支付指标进行安排支出，未列入本级年初预算</w:t>
      </w:r>
      <w:r>
        <w:rPr>
          <w:rFonts w:hint="eastAsia" w:asciiTheme="minorEastAsia" w:hAnsiTheme="minorEastAsia" w:eastAsiaTheme="minorEastAsia"/>
          <w:color w:val="auto"/>
          <w:sz w:val="32"/>
          <w:szCs w:val="32"/>
        </w:rPr>
        <w:t>。</w:t>
      </w:r>
    </w:p>
    <w:p>
      <w:pPr>
        <w:pStyle w:val="11"/>
        <w:ind w:firstLine="800" w:firstLineChars="250"/>
        <w:rPr>
          <w:rFonts w:hint="eastAsia" w:asciiTheme="minorEastAsia" w:hAnsiTheme="minorEastAsia" w:eastAsiaTheme="minorEastAsia"/>
          <w:color w:val="auto"/>
          <w:sz w:val="32"/>
          <w:szCs w:val="32"/>
        </w:rPr>
      </w:pPr>
      <w:r>
        <w:rPr>
          <w:rFonts w:hint="eastAsia" w:asciiTheme="minorEastAsia" w:hAnsiTheme="minorEastAsia" w:eastAsiaTheme="minorEastAsia"/>
          <w:color w:val="auto"/>
          <w:sz w:val="32"/>
          <w:szCs w:val="32"/>
          <w:lang w:val="en-US" w:eastAsia="zh-CN"/>
        </w:rPr>
        <w:t>24</w:t>
      </w:r>
      <w:r>
        <w:rPr>
          <w:rFonts w:hint="eastAsia" w:asciiTheme="minorEastAsia" w:hAnsiTheme="minorEastAsia" w:eastAsiaTheme="minorEastAsia"/>
          <w:color w:val="auto"/>
          <w:sz w:val="32"/>
          <w:szCs w:val="32"/>
        </w:rPr>
        <w:t>、社会保障和就业支出（类）最低生活保障（款）农村最低生活保障金支出（项）</w:t>
      </w:r>
    </w:p>
    <w:p>
      <w:pPr>
        <w:pStyle w:val="11"/>
        <w:ind w:firstLine="800" w:firstLineChars="250"/>
        <w:rPr>
          <w:rFonts w:hint="eastAsia" w:asciiTheme="minorEastAsia" w:hAnsiTheme="minorEastAsia" w:eastAsiaTheme="minorEastAsia"/>
          <w:color w:val="auto"/>
          <w:sz w:val="32"/>
          <w:szCs w:val="32"/>
          <w:lang w:eastAsia="zh-CN"/>
        </w:rPr>
      </w:pPr>
      <w:r>
        <w:rPr>
          <w:rFonts w:hint="eastAsia" w:asciiTheme="minorEastAsia" w:hAnsiTheme="minorEastAsia" w:eastAsiaTheme="minorEastAsia"/>
          <w:color w:val="auto"/>
          <w:sz w:val="32"/>
          <w:szCs w:val="32"/>
        </w:rPr>
        <w:t>年初预算为</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5901.67</w:t>
      </w:r>
      <w:r>
        <w:rPr>
          <w:rFonts w:hint="eastAsia" w:asciiTheme="minorEastAsia" w:hAnsiTheme="minorEastAsia" w:eastAsiaTheme="minorEastAsia"/>
          <w:color w:val="auto"/>
          <w:sz w:val="32"/>
          <w:szCs w:val="32"/>
        </w:rPr>
        <w:t>万元，</w:t>
      </w:r>
      <w:r>
        <w:rPr>
          <w:rFonts w:hint="eastAsia" w:asciiTheme="minorEastAsia" w:hAnsiTheme="minorEastAsia" w:eastAsiaTheme="minorEastAsia"/>
          <w:color w:val="auto"/>
          <w:sz w:val="32"/>
          <w:szCs w:val="32"/>
          <w:lang w:val="en-US" w:eastAsia="zh-CN"/>
        </w:rPr>
        <w:t>主要</w:t>
      </w:r>
      <w:r>
        <w:rPr>
          <w:rFonts w:hint="eastAsia" w:asciiTheme="minorEastAsia" w:hAnsiTheme="minorEastAsia" w:eastAsiaTheme="minorEastAsia"/>
          <w:color w:val="auto"/>
          <w:sz w:val="32"/>
          <w:szCs w:val="32"/>
        </w:rPr>
        <w:t>原因是：</w:t>
      </w:r>
      <w:r>
        <w:rPr>
          <w:rFonts w:hint="eastAsia" w:asciiTheme="minorEastAsia" w:hAnsiTheme="minorEastAsia" w:eastAsiaTheme="minorEastAsia"/>
          <w:color w:val="auto"/>
          <w:sz w:val="32"/>
          <w:szCs w:val="32"/>
          <w:lang w:val="en-US" w:eastAsia="zh-CN"/>
        </w:rPr>
        <w:t>用上级转移支付指标进行安排支出，未列入本级年初预算</w:t>
      </w:r>
      <w:r>
        <w:rPr>
          <w:rFonts w:hint="eastAsia" w:asciiTheme="minorEastAsia" w:hAnsiTheme="minorEastAsia" w:eastAsiaTheme="minorEastAsia"/>
          <w:color w:val="auto"/>
          <w:sz w:val="32"/>
          <w:szCs w:val="32"/>
        </w:rPr>
        <w:t>。</w:t>
      </w:r>
    </w:p>
    <w:p>
      <w:pPr>
        <w:pStyle w:val="11"/>
        <w:ind w:firstLine="800" w:firstLineChars="250"/>
        <w:rPr>
          <w:rFonts w:hint="eastAsia" w:asciiTheme="minorEastAsia" w:hAnsiTheme="minorEastAsia" w:eastAsiaTheme="minorEastAsia"/>
          <w:color w:val="auto"/>
          <w:sz w:val="32"/>
          <w:szCs w:val="32"/>
        </w:rPr>
      </w:pPr>
      <w:r>
        <w:rPr>
          <w:rFonts w:hint="eastAsia" w:asciiTheme="minorEastAsia" w:hAnsiTheme="minorEastAsia" w:eastAsiaTheme="minorEastAsia"/>
          <w:color w:val="auto"/>
          <w:sz w:val="32"/>
          <w:szCs w:val="32"/>
          <w:lang w:val="en-US" w:eastAsia="zh-CN"/>
        </w:rPr>
        <w:t>25</w:t>
      </w:r>
      <w:r>
        <w:rPr>
          <w:rFonts w:hint="eastAsia" w:asciiTheme="minorEastAsia" w:hAnsiTheme="minorEastAsia" w:eastAsiaTheme="minorEastAsia"/>
          <w:color w:val="auto"/>
          <w:sz w:val="32"/>
          <w:szCs w:val="32"/>
        </w:rPr>
        <w:t>、社会保障和就业支出（类）临时救助（款）临时救助支出（项）</w:t>
      </w:r>
    </w:p>
    <w:p>
      <w:pPr>
        <w:pStyle w:val="11"/>
        <w:ind w:firstLine="800" w:firstLineChars="250"/>
        <w:rPr>
          <w:rFonts w:hint="eastAsia" w:asciiTheme="minorEastAsia" w:hAnsiTheme="minorEastAsia" w:eastAsiaTheme="minorEastAsia"/>
          <w:color w:val="auto"/>
          <w:sz w:val="32"/>
          <w:szCs w:val="32"/>
          <w:lang w:eastAsia="zh-CN"/>
        </w:rPr>
      </w:pPr>
      <w:r>
        <w:rPr>
          <w:rFonts w:hint="eastAsia" w:asciiTheme="minorEastAsia" w:hAnsiTheme="minorEastAsia" w:eastAsiaTheme="minorEastAsia"/>
          <w:color w:val="auto"/>
          <w:sz w:val="32"/>
          <w:szCs w:val="32"/>
        </w:rPr>
        <w:t>年初预算为</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1470.61</w:t>
      </w:r>
      <w:r>
        <w:rPr>
          <w:rFonts w:hint="eastAsia" w:asciiTheme="minorEastAsia" w:hAnsiTheme="minorEastAsia" w:eastAsiaTheme="minorEastAsia"/>
          <w:color w:val="auto"/>
          <w:sz w:val="32"/>
          <w:szCs w:val="32"/>
        </w:rPr>
        <w:t>万元，</w:t>
      </w:r>
      <w:r>
        <w:rPr>
          <w:rFonts w:hint="eastAsia" w:asciiTheme="minorEastAsia" w:hAnsiTheme="minorEastAsia" w:eastAsiaTheme="minorEastAsia"/>
          <w:color w:val="auto"/>
          <w:sz w:val="32"/>
          <w:szCs w:val="32"/>
          <w:lang w:val="en-US" w:eastAsia="zh-CN"/>
        </w:rPr>
        <w:t>主要</w:t>
      </w:r>
      <w:r>
        <w:rPr>
          <w:rFonts w:hint="eastAsia" w:asciiTheme="minorEastAsia" w:hAnsiTheme="minorEastAsia" w:eastAsiaTheme="minorEastAsia"/>
          <w:color w:val="auto"/>
          <w:sz w:val="32"/>
          <w:szCs w:val="32"/>
        </w:rPr>
        <w:t>原因是：</w:t>
      </w:r>
      <w:r>
        <w:rPr>
          <w:rFonts w:hint="eastAsia" w:asciiTheme="minorEastAsia" w:hAnsiTheme="minorEastAsia" w:eastAsiaTheme="minorEastAsia"/>
          <w:color w:val="auto"/>
          <w:sz w:val="32"/>
          <w:szCs w:val="32"/>
          <w:lang w:val="en-US" w:eastAsia="zh-CN"/>
        </w:rPr>
        <w:t>用上级转移支付指标进行安排支出，未列入本级年初预算</w:t>
      </w:r>
      <w:r>
        <w:rPr>
          <w:rFonts w:hint="eastAsia" w:asciiTheme="minorEastAsia" w:hAnsiTheme="minorEastAsia" w:eastAsiaTheme="minorEastAsia"/>
          <w:color w:val="auto"/>
          <w:sz w:val="32"/>
          <w:szCs w:val="32"/>
        </w:rPr>
        <w:t>。</w:t>
      </w:r>
    </w:p>
    <w:p>
      <w:pPr>
        <w:pStyle w:val="11"/>
        <w:ind w:firstLine="800" w:firstLineChars="250"/>
        <w:rPr>
          <w:rFonts w:hint="eastAsia" w:asciiTheme="minorEastAsia" w:hAnsiTheme="minorEastAsia" w:eastAsiaTheme="minorEastAsia"/>
          <w:color w:val="auto"/>
          <w:sz w:val="32"/>
          <w:szCs w:val="32"/>
        </w:rPr>
      </w:pPr>
      <w:r>
        <w:rPr>
          <w:rFonts w:hint="eastAsia" w:asciiTheme="minorEastAsia" w:hAnsiTheme="minorEastAsia" w:eastAsiaTheme="minorEastAsia"/>
          <w:color w:val="auto"/>
          <w:sz w:val="32"/>
          <w:szCs w:val="32"/>
          <w:lang w:val="en-US" w:eastAsia="zh-CN"/>
        </w:rPr>
        <w:t>26</w:t>
      </w:r>
      <w:r>
        <w:rPr>
          <w:rFonts w:hint="eastAsia" w:asciiTheme="minorEastAsia" w:hAnsiTheme="minorEastAsia" w:eastAsiaTheme="minorEastAsia"/>
          <w:color w:val="auto"/>
          <w:sz w:val="32"/>
          <w:szCs w:val="32"/>
        </w:rPr>
        <w:t>、社会保障和就业支出（类）临时救助（款）流浪乞讨人员救助支出（项）</w:t>
      </w:r>
    </w:p>
    <w:p>
      <w:pPr>
        <w:pStyle w:val="11"/>
        <w:ind w:firstLine="800" w:firstLineChars="250"/>
        <w:rPr>
          <w:rFonts w:hint="eastAsia" w:asciiTheme="minorEastAsia" w:hAnsiTheme="minorEastAsia" w:eastAsiaTheme="minorEastAsia"/>
          <w:color w:val="auto"/>
          <w:sz w:val="32"/>
          <w:szCs w:val="32"/>
          <w:lang w:eastAsia="zh-CN"/>
        </w:rPr>
      </w:pPr>
      <w:r>
        <w:rPr>
          <w:rFonts w:hint="eastAsia" w:asciiTheme="minorEastAsia" w:hAnsiTheme="minorEastAsia" w:eastAsiaTheme="minorEastAsia"/>
          <w:color w:val="auto"/>
          <w:sz w:val="32"/>
          <w:szCs w:val="32"/>
        </w:rPr>
        <w:t>年初预算为</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10.68</w:t>
      </w:r>
      <w:r>
        <w:rPr>
          <w:rFonts w:hint="eastAsia" w:asciiTheme="minorEastAsia" w:hAnsiTheme="minorEastAsia" w:eastAsiaTheme="minorEastAsia"/>
          <w:color w:val="auto"/>
          <w:sz w:val="32"/>
          <w:szCs w:val="32"/>
        </w:rPr>
        <w:t>万元，</w:t>
      </w:r>
      <w:r>
        <w:rPr>
          <w:rFonts w:hint="eastAsia" w:asciiTheme="minorEastAsia" w:hAnsiTheme="minorEastAsia" w:eastAsiaTheme="minorEastAsia"/>
          <w:color w:val="auto"/>
          <w:sz w:val="32"/>
          <w:szCs w:val="32"/>
          <w:lang w:val="en-US" w:eastAsia="zh-CN"/>
        </w:rPr>
        <w:t>主要</w:t>
      </w:r>
      <w:r>
        <w:rPr>
          <w:rFonts w:hint="eastAsia" w:asciiTheme="minorEastAsia" w:hAnsiTheme="minorEastAsia" w:eastAsiaTheme="minorEastAsia"/>
          <w:color w:val="auto"/>
          <w:sz w:val="32"/>
          <w:szCs w:val="32"/>
        </w:rPr>
        <w:t>原因是：</w:t>
      </w:r>
      <w:r>
        <w:rPr>
          <w:rFonts w:hint="eastAsia" w:asciiTheme="minorEastAsia" w:hAnsiTheme="minorEastAsia" w:eastAsiaTheme="minorEastAsia"/>
          <w:color w:val="auto"/>
          <w:sz w:val="32"/>
          <w:szCs w:val="32"/>
          <w:lang w:val="en-US" w:eastAsia="zh-CN"/>
        </w:rPr>
        <w:t>用上级转移支付指标进行安排支出，未列入本级年初预算</w:t>
      </w:r>
      <w:r>
        <w:rPr>
          <w:rFonts w:hint="eastAsia" w:asciiTheme="minorEastAsia" w:hAnsiTheme="minorEastAsia" w:eastAsiaTheme="minorEastAsia"/>
          <w:color w:val="auto"/>
          <w:sz w:val="32"/>
          <w:szCs w:val="32"/>
        </w:rPr>
        <w:t>。</w:t>
      </w:r>
    </w:p>
    <w:p>
      <w:pPr>
        <w:pStyle w:val="11"/>
        <w:ind w:firstLine="800" w:firstLineChars="250"/>
        <w:rPr>
          <w:rFonts w:hint="eastAsia" w:asciiTheme="minorEastAsia" w:hAnsiTheme="minorEastAsia" w:eastAsiaTheme="minorEastAsia"/>
          <w:color w:val="auto"/>
          <w:sz w:val="32"/>
          <w:szCs w:val="32"/>
        </w:rPr>
      </w:pPr>
      <w:r>
        <w:rPr>
          <w:rFonts w:hint="eastAsia" w:asciiTheme="minorEastAsia" w:hAnsiTheme="minorEastAsia" w:eastAsiaTheme="minorEastAsia"/>
          <w:color w:val="auto"/>
          <w:sz w:val="32"/>
          <w:szCs w:val="32"/>
          <w:lang w:val="en-US" w:eastAsia="zh-CN"/>
        </w:rPr>
        <w:t>27</w:t>
      </w:r>
      <w:r>
        <w:rPr>
          <w:rFonts w:hint="eastAsia" w:asciiTheme="minorEastAsia" w:hAnsiTheme="minorEastAsia" w:eastAsiaTheme="minorEastAsia"/>
          <w:color w:val="auto"/>
          <w:sz w:val="32"/>
          <w:szCs w:val="32"/>
        </w:rPr>
        <w:t>、社会保障和就业支出（类）</w:t>
      </w:r>
      <w:r>
        <w:rPr>
          <w:rFonts w:hint="eastAsia" w:asciiTheme="minorEastAsia" w:hAnsiTheme="minorEastAsia" w:eastAsiaTheme="minorEastAsia"/>
          <w:color w:val="auto"/>
          <w:sz w:val="32"/>
          <w:szCs w:val="32"/>
          <w:lang w:eastAsia="zh-CN"/>
        </w:rPr>
        <w:t>特困人员救助供养</w:t>
      </w:r>
      <w:r>
        <w:rPr>
          <w:rFonts w:hint="eastAsia" w:asciiTheme="minorEastAsia" w:hAnsiTheme="minorEastAsia" w:eastAsiaTheme="minorEastAsia"/>
          <w:color w:val="auto"/>
          <w:sz w:val="32"/>
          <w:szCs w:val="32"/>
        </w:rPr>
        <w:t>（款） 城市特困人员救助供养支出（项）</w:t>
      </w:r>
    </w:p>
    <w:p>
      <w:pPr>
        <w:pStyle w:val="11"/>
        <w:ind w:firstLine="800" w:firstLineChars="250"/>
        <w:rPr>
          <w:rFonts w:hint="eastAsia" w:asciiTheme="minorEastAsia" w:hAnsiTheme="minorEastAsia" w:eastAsiaTheme="minorEastAsia"/>
          <w:color w:val="auto"/>
          <w:sz w:val="32"/>
          <w:szCs w:val="32"/>
          <w:lang w:eastAsia="zh-CN"/>
        </w:rPr>
      </w:pPr>
      <w:r>
        <w:rPr>
          <w:rFonts w:hint="eastAsia" w:asciiTheme="minorEastAsia" w:hAnsiTheme="minorEastAsia" w:eastAsiaTheme="minorEastAsia"/>
          <w:color w:val="auto"/>
          <w:sz w:val="32"/>
          <w:szCs w:val="32"/>
        </w:rPr>
        <w:t>年初预算为</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6.1</w:t>
      </w:r>
      <w:r>
        <w:rPr>
          <w:rFonts w:hint="eastAsia" w:asciiTheme="minorEastAsia" w:hAnsiTheme="minorEastAsia" w:eastAsiaTheme="minorEastAsia"/>
          <w:color w:val="auto"/>
          <w:sz w:val="32"/>
          <w:szCs w:val="32"/>
        </w:rPr>
        <w:t>万元，</w:t>
      </w:r>
      <w:r>
        <w:rPr>
          <w:rFonts w:hint="eastAsia" w:asciiTheme="minorEastAsia" w:hAnsiTheme="minorEastAsia" w:eastAsiaTheme="minorEastAsia"/>
          <w:color w:val="auto"/>
          <w:sz w:val="32"/>
          <w:szCs w:val="32"/>
          <w:lang w:val="en-US" w:eastAsia="zh-CN"/>
        </w:rPr>
        <w:t>主要</w:t>
      </w:r>
      <w:r>
        <w:rPr>
          <w:rFonts w:hint="eastAsia" w:asciiTheme="minorEastAsia" w:hAnsiTheme="minorEastAsia" w:eastAsiaTheme="minorEastAsia"/>
          <w:color w:val="auto"/>
          <w:sz w:val="32"/>
          <w:szCs w:val="32"/>
        </w:rPr>
        <w:t>原因是：</w:t>
      </w:r>
      <w:r>
        <w:rPr>
          <w:rFonts w:hint="eastAsia" w:asciiTheme="minorEastAsia" w:hAnsiTheme="minorEastAsia" w:eastAsiaTheme="minorEastAsia"/>
          <w:color w:val="auto"/>
          <w:sz w:val="32"/>
          <w:szCs w:val="32"/>
          <w:lang w:val="en-US" w:eastAsia="zh-CN"/>
        </w:rPr>
        <w:t>用上级转移支付指标进行安排支出，未列入本级年初预算</w:t>
      </w:r>
      <w:r>
        <w:rPr>
          <w:rFonts w:hint="eastAsia" w:asciiTheme="minorEastAsia" w:hAnsiTheme="minorEastAsia" w:eastAsiaTheme="minorEastAsia"/>
          <w:color w:val="auto"/>
          <w:sz w:val="32"/>
          <w:szCs w:val="32"/>
        </w:rPr>
        <w:t>。</w:t>
      </w:r>
    </w:p>
    <w:p>
      <w:pPr>
        <w:pStyle w:val="11"/>
        <w:ind w:firstLine="800" w:firstLineChars="250"/>
        <w:rPr>
          <w:rFonts w:hint="eastAsia" w:asciiTheme="minorEastAsia" w:hAnsiTheme="minorEastAsia" w:eastAsiaTheme="minorEastAsia"/>
          <w:color w:val="auto"/>
          <w:sz w:val="32"/>
          <w:szCs w:val="32"/>
        </w:rPr>
      </w:pPr>
      <w:r>
        <w:rPr>
          <w:rFonts w:hint="eastAsia" w:asciiTheme="minorEastAsia" w:hAnsiTheme="minorEastAsia" w:eastAsiaTheme="minorEastAsia"/>
          <w:color w:val="auto"/>
          <w:sz w:val="32"/>
          <w:szCs w:val="32"/>
          <w:lang w:val="en-US" w:eastAsia="zh-CN"/>
        </w:rPr>
        <w:t>28</w:t>
      </w:r>
      <w:r>
        <w:rPr>
          <w:rFonts w:hint="eastAsia" w:asciiTheme="minorEastAsia" w:hAnsiTheme="minorEastAsia" w:eastAsiaTheme="minorEastAsia"/>
          <w:color w:val="auto"/>
          <w:sz w:val="32"/>
          <w:szCs w:val="32"/>
        </w:rPr>
        <w:t>、社会保障和就业支出（类）</w:t>
      </w:r>
      <w:r>
        <w:rPr>
          <w:rFonts w:hint="eastAsia" w:asciiTheme="minorEastAsia" w:hAnsiTheme="minorEastAsia" w:eastAsiaTheme="minorEastAsia"/>
          <w:color w:val="auto"/>
          <w:sz w:val="32"/>
          <w:szCs w:val="32"/>
          <w:lang w:eastAsia="zh-CN"/>
        </w:rPr>
        <w:t>特困人员救助供养</w:t>
      </w:r>
      <w:r>
        <w:rPr>
          <w:rFonts w:hint="eastAsia" w:asciiTheme="minorEastAsia" w:hAnsiTheme="minorEastAsia" w:eastAsiaTheme="minorEastAsia"/>
          <w:color w:val="auto"/>
          <w:sz w:val="32"/>
          <w:szCs w:val="32"/>
        </w:rPr>
        <w:t>（款）农村特困人员救助供养支出（项）</w:t>
      </w:r>
    </w:p>
    <w:p>
      <w:pPr>
        <w:pStyle w:val="11"/>
        <w:ind w:firstLine="800" w:firstLineChars="250"/>
        <w:rPr>
          <w:rFonts w:hint="eastAsia" w:asciiTheme="minorEastAsia" w:hAnsiTheme="minorEastAsia" w:eastAsiaTheme="minorEastAsia"/>
          <w:color w:val="auto"/>
          <w:sz w:val="32"/>
          <w:szCs w:val="32"/>
          <w:lang w:eastAsia="zh-CN"/>
        </w:rPr>
      </w:pPr>
      <w:r>
        <w:rPr>
          <w:rFonts w:hint="eastAsia" w:asciiTheme="minorEastAsia" w:hAnsiTheme="minorEastAsia" w:eastAsiaTheme="minorEastAsia"/>
          <w:color w:val="auto"/>
          <w:sz w:val="32"/>
          <w:szCs w:val="32"/>
        </w:rPr>
        <w:t>年初预算为</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1406.65</w:t>
      </w:r>
      <w:r>
        <w:rPr>
          <w:rFonts w:hint="eastAsia" w:asciiTheme="minorEastAsia" w:hAnsiTheme="minorEastAsia" w:eastAsiaTheme="minorEastAsia"/>
          <w:color w:val="auto"/>
          <w:sz w:val="32"/>
          <w:szCs w:val="32"/>
        </w:rPr>
        <w:t>万元，</w:t>
      </w:r>
      <w:r>
        <w:rPr>
          <w:rFonts w:hint="eastAsia" w:asciiTheme="minorEastAsia" w:hAnsiTheme="minorEastAsia" w:eastAsiaTheme="minorEastAsia"/>
          <w:color w:val="auto"/>
          <w:sz w:val="32"/>
          <w:szCs w:val="32"/>
          <w:lang w:val="en-US" w:eastAsia="zh-CN"/>
        </w:rPr>
        <w:t>主要</w:t>
      </w:r>
      <w:r>
        <w:rPr>
          <w:rFonts w:hint="eastAsia" w:asciiTheme="minorEastAsia" w:hAnsiTheme="minorEastAsia" w:eastAsiaTheme="minorEastAsia"/>
          <w:color w:val="auto"/>
          <w:sz w:val="32"/>
          <w:szCs w:val="32"/>
        </w:rPr>
        <w:t>原因是：</w:t>
      </w:r>
      <w:r>
        <w:rPr>
          <w:rFonts w:hint="eastAsia" w:asciiTheme="minorEastAsia" w:hAnsiTheme="minorEastAsia" w:eastAsiaTheme="minorEastAsia"/>
          <w:color w:val="auto"/>
          <w:sz w:val="32"/>
          <w:szCs w:val="32"/>
          <w:lang w:val="en-US" w:eastAsia="zh-CN"/>
        </w:rPr>
        <w:t>用上级转移支付指标进行安排支出，未列入本级年初预算</w:t>
      </w:r>
      <w:r>
        <w:rPr>
          <w:rFonts w:hint="eastAsia" w:asciiTheme="minorEastAsia" w:hAnsiTheme="minorEastAsia" w:eastAsiaTheme="minorEastAsia"/>
          <w:color w:val="auto"/>
          <w:sz w:val="32"/>
          <w:szCs w:val="32"/>
        </w:rPr>
        <w:t>。</w:t>
      </w:r>
    </w:p>
    <w:p>
      <w:pPr>
        <w:pStyle w:val="11"/>
        <w:ind w:firstLine="800" w:firstLineChars="250"/>
        <w:rPr>
          <w:rFonts w:hint="eastAsia" w:asciiTheme="minorEastAsia" w:hAnsiTheme="minorEastAsia" w:eastAsiaTheme="minorEastAsia"/>
          <w:color w:val="auto"/>
          <w:sz w:val="32"/>
          <w:szCs w:val="32"/>
        </w:rPr>
      </w:pPr>
      <w:r>
        <w:rPr>
          <w:rFonts w:hint="eastAsia" w:asciiTheme="minorEastAsia" w:hAnsiTheme="minorEastAsia" w:eastAsiaTheme="minorEastAsia"/>
          <w:color w:val="auto"/>
          <w:sz w:val="32"/>
          <w:szCs w:val="32"/>
          <w:lang w:val="en-US" w:eastAsia="zh-CN"/>
        </w:rPr>
        <w:t>29</w:t>
      </w:r>
      <w:r>
        <w:rPr>
          <w:rFonts w:hint="eastAsia" w:asciiTheme="minorEastAsia" w:hAnsiTheme="minorEastAsia" w:eastAsiaTheme="minorEastAsia"/>
          <w:color w:val="auto"/>
          <w:sz w:val="32"/>
          <w:szCs w:val="32"/>
        </w:rPr>
        <w:t>、社会保障和就业支出（类）</w:t>
      </w:r>
      <w:r>
        <w:rPr>
          <w:rFonts w:hint="eastAsia" w:asciiTheme="minorEastAsia" w:hAnsiTheme="minorEastAsia" w:eastAsiaTheme="minorEastAsia"/>
          <w:color w:val="auto"/>
          <w:sz w:val="32"/>
          <w:szCs w:val="32"/>
          <w:lang w:eastAsia="zh-CN"/>
        </w:rPr>
        <w:t>其他生活救助</w:t>
      </w:r>
      <w:r>
        <w:rPr>
          <w:rFonts w:hint="eastAsia" w:asciiTheme="minorEastAsia" w:hAnsiTheme="minorEastAsia" w:eastAsiaTheme="minorEastAsia"/>
          <w:color w:val="auto"/>
          <w:sz w:val="32"/>
          <w:szCs w:val="32"/>
        </w:rPr>
        <w:t>（款）其他农村生活救助（项）</w:t>
      </w:r>
    </w:p>
    <w:p>
      <w:pPr>
        <w:pStyle w:val="11"/>
        <w:ind w:firstLine="800" w:firstLineChars="250"/>
        <w:rPr>
          <w:rFonts w:hint="eastAsia" w:asciiTheme="minorEastAsia" w:hAnsiTheme="minorEastAsia" w:eastAsiaTheme="minorEastAsia"/>
          <w:color w:val="auto"/>
          <w:sz w:val="32"/>
          <w:szCs w:val="32"/>
          <w:lang w:eastAsia="zh-CN"/>
        </w:rPr>
      </w:pPr>
      <w:r>
        <w:rPr>
          <w:rFonts w:hint="eastAsia" w:asciiTheme="minorEastAsia" w:hAnsiTheme="minorEastAsia" w:eastAsiaTheme="minorEastAsia"/>
          <w:color w:val="auto"/>
          <w:sz w:val="32"/>
          <w:szCs w:val="32"/>
        </w:rPr>
        <w:t>年初预算为</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27.46</w:t>
      </w:r>
      <w:r>
        <w:rPr>
          <w:rFonts w:hint="eastAsia" w:asciiTheme="minorEastAsia" w:hAnsiTheme="minorEastAsia" w:eastAsiaTheme="minorEastAsia"/>
          <w:color w:val="auto"/>
          <w:sz w:val="32"/>
          <w:szCs w:val="32"/>
        </w:rPr>
        <w:t>万元，</w:t>
      </w:r>
      <w:r>
        <w:rPr>
          <w:rFonts w:hint="eastAsia" w:asciiTheme="minorEastAsia" w:hAnsiTheme="minorEastAsia" w:eastAsiaTheme="minorEastAsia"/>
          <w:color w:val="auto"/>
          <w:sz w:val="32"/>
          <w:szCs w:val="32"/>
          <w:lang w:val="en-US" w:eastAsia="zh-CN"/>
        </w:rPr>
        <w:t>主要</w:t>
      </w:r>
      <w:r>
        <w:rPr>
          <w:rFonts w:hint="eastAsia" w:asciiTheme="minorEastAsia" w:hAnsiTheme="minorEastAsia" w:eastAsiaTheme="minorEastAsia"/>
          <w:color w:val="auto"/>
          <w:sz w:val="32"/>
          <w:szCs w:val="32"/>
        </w:rPr>
        <w:t>原因是：</w:t>
      </w:r>
      <w:r>
        <w:rPr>
          <w:rFonts w:hint="eastAsia" w:asciiTheme="minorEastAsia" w:hAnsiTheme="minorEastAsia" w:eastAsiaTheme="minorEastAsia"/>
          <w:color w:val="auto"/>
          <w:sz w:val="32"/>
          <w:szCs w:val="32"/>
          <w:lang w:val="en-US" w:eastAsia="zh-CN"/>
        </w:rPr>
        <w:t>用上级转移支付指标进行安排支出，未列入本级年初预算</w:t>
      </w:r>
      <w:r>
        <w:rPr>
          <w:rFonts w:hint="eastAsia" w:asciiTheme="minorEastAsia" w:hAnsiTheme="minorEastAsia" w:eastAsiaTheme="minorEastAsia"/>
          <w:color w:val="auto"/>
          <w:sz w:val="32"/>
          <w:szCs w:val="32"/>
        </w:rPr>
        <w:t>。</w:t>
      </w:r>
    </w:p>
    <w:p>
      <w:pPr>
        <w:pStyle w:val="11"/>
        <w:ind w:firstLine="800" w:firstLineChars="250"/>
        <w:rPr>
          <w:rFonts w:hint="eastAsia" w:asciiTheme="minorEastAsia" w:hAnsiTheme="minorEastAsia" w:eastAsiaTheme="minorEastAsia"/>
          <w:color w:val="auto"/>
          <w:sz w:val="32"/>
          <w:szCs w:val="32"/>
        </w:rPr>
      </w:pPr>
      <w:r>
        <w:rPr>
          <w:rFonts w:hint="eastAsia" w:asciiTheme="minorEastAsia" w:hAnsiTheme="minorEastAsia" w:eastAsiaTheme="minorEastAsia"/>
          <w:color w:val="auto"/>
          <w:sz w:val="32"/>
          <w:szCs w:val="32"/>
          <w:lang w:val="en-US" w:eastAsia="zh-CN"/>
        </w:rPr>
        <w:t>30</w:t>
      </w:r>
      <w:r>
        <w:rPr>
          <w:rFonts w:hint="eastAsia" w:asciiTheme="minorEastAsia" w:hAnsiTheme="minorEastAsia" w:eastAsiaTheme="minorEastAsia"/>
          <w:color w:val="auto"/>
          <w:sz w:val="32"/>
          <w:szCs w:val="32"/>
        </w:rPr>
        <w:t>、社会保障和就业支出（类）</w:t>
      </w:r>
      <w:r>
        <w:rPr>
          <w:rFonts w:hint="eastAsia" w:asciiTheme="minorEastAsia" w:hAnsiTheme="minorEastAsia" w:eastAsiaTheme="minorEastAsia"/>
          <w:color w:val="auto"/>
          <w:sz w:val="32"/>
          <w:szCs w:val="32"/>
          <w:lang w:eastAsia="zh-CN"/>
        </w:rPr>
        <w:t>其他社会保障和就业支出</w:t>
      </w:r>
      <w:r>
        <w:rPr>
          <w:rFonts w:hint="eastAsia" w:asciiTheme="minorEastAsia" w:hAnsiTheme="minorEastAsia" w:eastAsiaTheme="minorEastAsia"/>
          <w:color w:val="auto"/>
          <w:sz w:val="32"/>
          <w:szCs w:val="32"/>
        </w:rPr>
        <w:t>（款）其他社会保障和就业支出（项）</w:t>
      </w:r>
    </w:p>
    <w:p>
      <w:pPr>
        <w:pStyle w:val="11"/>
        <w:ind w:firstLine="800" w:firstLineChars="250"/>
        <w:rPr>
          <w:rFonts w:hint="eastAsia" w:asciiTheme="minorEastAsia" w:hAnsiTheme="minorEastAsia" w:eastAsiaTheme="minorEastAsia"/>
          <w:color w:val="auto"/>
          <w:sz w:val="32"/>
          <w:szCs w:val="32"/>
          <w:lang w:eastAsia="zh-CN"/>
        </w:rPr>
      </w:pPr>
      <w:r>
        <w:rPr>
          <w:rFonts w:hint="eastAsia" w:asciiTheme="minorEastAsia" w:hAnsiTheme="minorEastAsia" w:eastAsiaTheme="minorEastAsia"/>
          <w:color w:val="auto"/>
          <w:sz w:val="32"/>
          <w:szCs w:val="32"/>
        </w:rPr>
        <w:t>年初预算为</w:t>
      </w:r>
      <w:r>
        <w:rPr>
          <w:rFonts w:hint="eastAsia" w:asciiTheme="minorEastAsia" w:hAnsiTheme="minorEastAsia" w:eastAsiaTheme="minorEastAsia"/>
          <w:color w:val="auto"/>
          <w:sz w:val="32"/>
          <w:szCs w:val="32"/>
          <w:lang w:val="en-US" w:eastAsia="zh-CN"/>
        </w:rPr>
        <w:t>1.77</w:t>
      </w:r>
      <w:r>
        <w:rPr>
          <w:rFonts w:hint="eastAsia"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1.86</w:t>
      </w:r>
      <w:r>
        <w:rPr>
          <w:rFonts w:hint="eastAsia" w:asciiTheme="minorEastAsia" w:hAnsiTheme="minorEastAsia" w:eastAsiaTheme="minorEastAsia"/>
          <w:color w:val="auto"/>
          <w:sz w:val="32"/>
          <w:szCs w:val="32"/>
        </w:rPr>
        <w:t>万元，</w:t>
      </w:r>
      <w:r>
        <w:rPr>
          <w:rFonts w:hint="eastAsia" w:asciiTheme="minorEastAsia" w:hAnsiTheme="minorEastAsia" w:eastAsiaTheme="minorEastAsia"/>
          <w:color w:val="auto"/>
          <w:sz w:val="32"/>
          <w:szCs w:val="32"/>
          <w:lang w:val="en-US" w:eastAsia="zh-CN"/>
        </w:rPr>
        <w:t>完成预算105.08%</w:t>
      </w:r>
      <w:r>
        <w:rPr>
          <w:rFonts w:hint="eastAsia" w:asciiTheme="minorEastAsia" w:hAnsiTheme="minorEastAsia" w:eastAsiaTheme="minorEastAsia"/>
          <w:color w:val="auto"/>
          <w:sz w:val="32"/>
          <w:szCs w:val="32"/>
        </w:rPr>
        <w:t>。</w:t>
      </w:r>
    </w:p>
    <w:p>
      <w:pPr>
        <w:pStyle w:val="11"/>
        <w:ind w:firstLine="800" w:firstLineChars="250"/>
        <w:rPr>
          <w:rFonts w:hint="eastAsia" w:asciiTheme="minorEastAsia" w:hAnsiTheme="minorEastAsia" w:eastAsiaTheme="minorEastAsia"/>
          <w:color w:val="auto"/>
          <w:sz w:val="32"/>
          <w:szCs w:val="32"/>
        </w:rPr>
      </w:pPr>
      <w:r>
        <w:rPr>
          <w:rFonts w:hint="eastAsia" w:ascii="仿宋" w:hAnsi="仿宋" w:eastAsia="仿宋" w:cs="仿宋"/>
          <w:color w:val="auto"/>
          <w:sz w:val="32"/>
          <w:szCs w:val="32"/>
          <w:lang w:val="en-US" w:eastAsia="zh-CN"/>
        </w:rPr>
        <w:t>31</w:t>
      </w:r>
      <w:r>
        <w:rPr>
          <w:rFonts w:hint="eastAsia" w:ascii="仿宋" w:hAnsi="仿宋" w:eastAsia="仿宋" w:cs="仿宋"/>
          <w:color w:val="auto"/>
          <w:sz w:val="32"/>
          <w:szCs w:val="32"/>
        </w:rPr>
        <w:t>、</w:t>
      </w:r>
      <w:r>
        <w:rPr>
          <w:rFonts w:hint="eastAsia" w:asciiTheme="minorEastAsia" w:hAnsiTheme="minorEastAsia" w:eastAsiaTheme="minorEastAsia"/>
          <w:color w:val="auto"/>
          <w:sz w:val="32"/>
          <w:szCs w:val="32"/>
        </w:rPr>
        <w:t>卫生健康支出（类）行政事业单位医疗（款）行政单位医疗（项）</w:t>
      </w:r>
    </w:p>
    <w:p>
      <w:pPr>
        <w:pStyle w:val="11"/>
        <w:ind w:firstLine="800" w:firstLineChars="250"/>
        <w:rPr>
          <w:rFonts w:hint="eastAsia" w:asciiTheme="minorEastAsia" w:hAnsiTheme="minorEastAsia" w:eastAsiaTheme="minorEastAsia"/>
          <w:color w:val="auto"/>
          <w:sz w:val="32"/>
          <w:szCs w:val="32"/>
          <w:lang w:eastAsia="zh-CN"/>
        </w:rPr>
      </w:pPr>
      <w:r>
        <w:rPr>
          <w:rFonts w:hint="eastAsia" w:asciiTheme="minorEastAsia" w:hAnsiTheme="minorEastAsia" w:eastAsiaTheme="minorEastAsia"/>
          <w:color w:val="auto"/>
          <w:sz w:val="32"/>
          <w:szCs w:val="32"/>
        </w:rPr>
        <w:t>年初预算为</w:t>
      </w:r>
      <w:r>
        <w:rPr>
          <w:rFonts w:hint="eastAsia" w:asciiTheme="minorEastAsia" w:hAnsiTheme="minorEastAsia" w:eastAsiaTheme="minorEastAsia"/>
          <w:color w:val="auto"/>
          <w:sz w:val="32"/>
          <w:szCs w:val="32"/>
          <w:lang w:val="en-US" w:eastAsia="zh-CN"/>
        </w:rPr>
        <w:t>26.65</w:t>
      </w:r>
      <w:r>
        <w:rPr>
          <w:rFonts w:hint="eastAsia" w:asciiTheme="minorEastAsia" w:hAnsiTheme="minorEastAsia" w:eastAsiaTheme="minorEastAsia"/>
          <w:color w:val="auto"/>
          <w:sz w:val="32"/>
          <w:szCs w:val="32"/>
        </w:rPr>
        <w:t>万元，支出决算为26.16万元，完成年初预算的9</w:t>
      </w:r>
      <w:r>
        <w:rPr>
          <w:rFonts w:hint="eastAsia" w:asciiTheme="minorEastAsia" w:hAnsiTheme="minorEastAsia" w:eastAsiaTheme="minorEastAsia"/>
          <w:color w:val="auto"/>
          <w:sz w:val="32"/>
          <w:szCs w:val="32"/>
          <w:lang w:val="en-US" w:eastAsia="zh-CN"/>
        </w:rPr>
        <w:t>8.16</w:t>
      </w:r>
      <w:r>
        <w:rPr>
          <w:rFonts w:hint="eastAsia" w:asciiTheme="minorEastAsia" w:hAnsiTheme="minorEastAsia" w:eastAsiaTheme="minorEastAsia"/>
          <w:color w:val="auto"/>
          <w:sz w:val="32"/>
          <w:szCs w:val="32"/>
        </w:rPr>
        <w:t>%</w:t>
      </w:r>
      <w:r>
        <w:rPr>
          <w:rFonts w:hint="eastAsia" w:asciiTheme="minorEastAsia" w:hAnsiTheme="minorEastAsia" w:eastAsiaTheme="minorEastAsia"/>
          <w:color w:val="auto"/>
          <w:sz w:val="32"/>
          <w:szCs w:val="32"/>
          <w:lang w:val="en-US" w:eastAsia="zh-CN"/>
        </w:rPr>
        <w:t xml:space="preserve"> 。</w:t>
      </w:r>
    </w:p>
    <w:p>
      <w:pPr>
        <w:pStyle w:val="11"/>
        <w:ind w:firstLine="800" w:firstLineChars="250"/>
        <w:rPr>
          <w:rFonts w:hint="eastAsia" w:asciiTheme="minorEastAsia" w:hAnsiTheme="minorEastAsia" w:eastAsiaTheme="minorEastAsia"/>
          <w:color w:val="auto"/>
          <w:sz w:val="32"/>
          <w:szCs w:val="32"/>
        </w:rPr>
      </w:pPr>
      <w:r>
        <w:rPr>
          <w:rFonts w:hint="eastAsia" w:ascii="仿宋" w:hAnsi="仿宋" w:eastAsia="仿宋" w:cs="仿宋"/>
          <w:color w:val="auto"/>
          <w:sz w:val="32"/>
          <w:szCs w:val="32"/>
          <w:lang w:val="en-US" w:eastAsia="zh-CN"/>
        </w:rPr>
        <w:t>32</w:t>
      </w:r>
      <w:r>
        <w:rPr>
          <w:rFonts w:hint="eastAsia" w:ascii="仿宋" w:hAnsi="仿宋" w:eastAsia="仿宋" w:cs="仿宋"/>
          <w:color w:val="auto"/>
          <w:sz w:val="32"/>
          <w:szCs w:val="32"/>
        </w:rPr>
        <w:t>、</w:t>
      </w:r>
      <w:r>
        <w:rPr>
          <w:rFonts w:hint="eastAsia" w:asciiTheme="minorEastAsia" w:hAnsiTheme="minorEastAsia" w:eastAsiaTheme="minorEastAsia"/>
          <w:color w:val="auto"/>
          <w:sz w:val="32"/>
          <w:szCs w:val="32"/>
        </w:rPr>
        <w:t>卫生健康支出（类）医疗救助（款）城乡医疗救助（项）</w:t>
      </w:r>
    </w:p>
    <w:p>
      <w:pPr>
        <w:pStyle w:val="11"/>
        <w:ind w:firstLine="800" w:firstLineChars="250"/>
        <w:rPr>
          <w:rFonts w:hint="eastAsia" w:asciiTheme="minorEastAsia" w:hAnsiTheme="minorEastAsia" w:eastAsiaTheme="minorEastAsia"/>
          <w:color w:val="auto"/>
          <w:sz w:val="32"/>
          <w:szCs w:val="32"/>
          <w:lang w:eastAsia="zh-CN"/>
        </w:rPr>
      </w:pPr>
      <w:r>
        <w:rPr>
          <w:rFonts w:hint="eastAsia" w:asciiTheme="minorEastAsia" w:hAnsiTheme="minorEastAsia" w:eastAsiaTheme="minorEastAsia"/>
          <w:color w:val="auto"/>
          <w:sz w:val="32"/>
          <w:szCs w:val="32"/>
        </w:rPr>
        <w:t>年初预算为</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万元，支出决算为650.54万元</w:t>
      </w:r>
      <w:r>
        <w:rPr>
          <w:rFonts w:hint="eastAsia" w:asciiTheme="minorEastAsia" w:hAnsiTheme="minorEastAsia" w:eastAsiaTheme="minorEastAsia"/>
          <w:color w:val="auto"/>
          <w:sz w:val="32"/>
          <w:szCs w:val="32"/>
          <w:lang w:eastAsia="zh-CN"/>
        </w:rPr>
        <w:t>，</w:t>
      </w:r>
      <w:r>
        <w:rPr>
          <w:rFonts w:hint="eastAsia" w:asciiTheme="minorEastAsia" w:hAnsiTheme="minorEastAsia" w:eastAsiaTheme="minorEastAsia"/>
          <w:color w:val="auto"/>
          <w:sz w:val="32"/>
          <w:szCs w:val="32"/>
          <w:lang w:val="en-US" w:eastAsia="zh-CN"/>
        </w:rPr>
        <w:t>主要</w:t>
      </w:r>
      <w:r>
        <w:rPr>
          <w:rFonts w:hint="eastAsia" w:asciiTheme="minorEastAsia" w:hAnsiTheme="minorEastAsia" w:eastAsiaTheme="minorEastAsia"/>
          <w:color w:val="auto"/>
          <w:sz w:val="32"/>
          <w:szCs w:val="32"/>
        </w:rPr>
        <w:t>原因是：</w:t>
      </w:r>
      <w:r>
        <w:rPr>
          <w:rFonts w:hint="eastAsia" w:asciiTheme="minorEastAsia" w:hAnsiTheme="minorEastAsia" w:eastAsiaTheme="minorEastAsia"/>
          <w:color w:val="auto"/>
          <w:sz w:val="32"/>
          <w:szCs w:val="32"/>
          <w:lang w:val="en-US" w:eastAsia="zh-CN"/>
        </w:rPr>
        <w:t>用上级转移支付指标进行安排支出，未列入本级年初预算</w:t>
      </w:r>
      <w:r>
        <w:rPr>
          <w:rFonts w:hint="eastAsia" w:asciiTheme="minorEastAsia" w:hAnsiTheme="minorEastAsia" w:eastAsiaTheme="minorEastAsia"/>
          <w:color w:val="auto"/>
          <w:sz w:val="32"/>
          <w:szCs w:val="32"/>
        </w:rPr>
        <w:t>。</w:t>
      </w:r>
    </w:p>
    <w:p>
      <w:pPr>
        <w:pStyle w:val="11"/>
        <w:ind w:firstLine="800" w:firstLineChars="250"/>
        <w:rPr>
          <w:rFonts w:hint="eastAsia" w:asciiTheme="minorEastAsia" w:hAnsiTheme="minorEastAsia" w:eastAsiaTheme="minorEastAsia"/>
          <w:color w:val="auto"/>
          <w:sz w:val="32"/>
          <w:szCs w:val="32"/>
        </w:rPr>
      </w:pPr>
      <w:r>
        <w:rPr>
          <w:rFonts w:hint="eastAsia" w:ascii="仿宋" w:hAnsi="仿宋" w:eastAsia="仿宋" w:cs="仿宋"/>
          <w:color w:val="auto"/>
          <w:sz w:val="32"/>
          <w:szCs w:val="32"/>
          <w:lang w:val="en-US" w:eastAsia="zh-CN"/>
        </w:rPr>
        <w:t>33</w:t>
      </w:r>
      <w:r>
        <w:rPr>
          <w:rFonts w:hint="eastAsia" w:ascii="仿宋" w:hAnsi="仿宋" w:eastAsia="仿宋" w:cs="仿宋"/>
          <w:color w:val="auto"/>
          <w:sz w:val="32"/>
          <w:szCs w:val="32"/>
        </w:rPr>
        <w:t>、</w:t>
      </w:r>
      <w:r>
        <w:rPr>
          <w:rFonts w:hint="eastAsia" w:asciiTheme="minorEastAsia" w:hAnsiTheme="minorEastAsia" w:eastAsiaTheme="minorEastAsia"/>
          <w:color w:val="auto"/>
          <w:sz w:val="32"/>
          <w:szCs w:val="32"/>
        </w:rPr>
        <w:t>卫生健康支出（类）优抚对象医疗（款）优抚对象医疗补助（项）</w:t>
      </w:r>
    </w:p>
    <w:p>
      <w:pPr>
        <w:pStyle w:val="11"/>
        <w:ind w:firstLine="800" w:firstLineChars="250"/>
        <w:rPr>
          <w:rFonts w:hint="eastAsia" w:asciiTheme="minorEastAsia" w:hAnsiTheme="minorEastAsia" w:eastAsiaTheme="minorEastAsia"/>
          <w:color w:val="auto"/>
          <w:sz w:val="32"/>
          <w:szCs w:val="32"/>
          <w:lang w:eastAsia="zh-CN"/>
        </w:rPr>
      </w:pPr>
      <w:r>
        <w:rPr>
          <w:rFonts w:hint="eastAsia" w:asciiTheme="minorEastAsia" w:hAnsiTheme="minorEastAsia" w:eastAsiaTheme="minorEastAsia"/>
          <w:color w:val="auto"/>
          <w:sz w:val="32"/>
          <w:szCs w:val="32"/>
        </w:rPr>
        <w:t>年初预算为</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万元，支出决算为62.06万元</w:t>
      </w:r>
      <w:r>
        <w:rPr>
          <w:rFonts w:hint="eastAsia" w:asciiTheme="minorEastAsia" w:hAnsiTheme="minorEastAsia" w:eastAsiaTheme="minorEastAsia"/>
          <w:color w:val="auto"/>
          <w:sz w:val="32"/>
          <w:szCs w:val="32"/>
          <w:lang w:eastAsia="zh-CN"/>
        </w:rPr>
        <w:t>，</w:t>
      </w:r>
      <w:r>
        <w:rPr>
          <w:rFonts w:hint="eastAsia" w:asciiTheme="minorEastAsia" w:hAnsiTheme="minorEastAsia" w:eastAsiaTheme="minorEastAsia"/>
          <w:color w:val="auto"/>
          <w:sz w:val="32"/>
          <w:szCs w:val="32"/>
          <w:lang w:val="en-US" w:eastAsia="zh-CN"/>
        </w:rPr>
        <w:t>主要</w:t>
      </w:r>
      <w:r>
        <w:rPr>
          <w:rFonts w:hint="eastAsia" w:asciiTheme="minorEastAsia" w:hAnsiTheme="minorEastAsia" w:eastAsiaTheme="minorEastAsia"/>
          <w:color w:val="auto"/>
          <w:sz w:val="32"/>
          <w:szCs w:val="32"/>
        </w:rPr>
        <w:t>原因是：</w:t>
      </w:r>
      <w:r>
        <w:rPr>
          <w:rFonts w:hint="eastAsia" w:asciiTheme="minorEastAsia" w:hAnsiTheme="minorEastAsia" w:eastAsiaTheme="minorEastAsia"/>
          <w:color w:val="auto"/>
          <w:sz w:val="32"/>
          <w:szCs w:val="32"/>
          <w:lang w:val="en-US" w:eastAsia="zh-CN"/>
        </w:rPr>
        <w:t>用上级转移支付指标进行安排支出，未列入本级年初预算</w:t>
      </w:r>
      <w:r>
        <w:rPr>
          <w:rFonts w:hint="eastAsia" w:asciiTheme="minorEastAsia" w:hAnsiTheme="minorEastAsia" w:eastAsiaTheme="minorEastAsia"/>
          <w:color w:val="auto"/>
          <w:sz w:val="32"/>
          <w:szCs w:val="32"/>
        </w:rPr>
        <w:t>。</w:t>
      </w:r>
    </w:p>
    <w:p>
      <w:pPr>
        <w:pStyle w:val="11"/>
        <w:ind w:firstLine="800" w:firstLineChars="250"/>
        <w:rPr>
          <w:rFonts w:hint="eastAsia" w:asciiTheme="minorEastAsia" w:hAnsiTheme="minorEastAsia" w:eastAsiaTheme="minorEastAsia"/>
          <w:color w:val="auto"/>
          <w:sz w:val="32"/>
          <w:szCs w:val="32"/>
        </w:rPr>
      </w:pPr>
      <w:r>
        <w:rPr>
          <w:rFonts w:hint="eastAsia" w:ascii="仿宋" w:hAnsi="仿宋" w:eastAsia="仿宋" w:cs="仿宋"/>
          <w:color w:val="auto"/>
          <w:sz w:val="32"/>
          <w:szCs w:val="32"/>
          <w:lang w:val="en-US" w:eastAsia="zh-CN"/>
        </w:rPr>
        <w:t>34</w:t>
      </w:r>
      <w:r>
        <w:rPr>
          <w:rFonts w:hint="eastAsia" w:ascii="仿宋" w:hAnsi="仿宋" w:eastAsia="仿宋" w:cs="仿宋"/>
          <w:color w:val="auto"/>
          <w:sz w:val="32"/>
          <w:szCs w:val="32"/>
        </w:rPr>
        <w:t>、</w:t>
      </w:r>
      <w:r>
        <w:rPr>
          <w:rFonts w:hint="eastAsia" w:asciiTheme="minorEastAsia" w:hAnsiTheme="minorEastAsia" w:eastAsiaTheme="minorEastAsia"/>
          <w:color w:val="auto"/>
          <w:sz w:val="32"/>
          <w:szCs w:val="32"/>
        </w:rPr>
        <w:t>卫生健康支出（类）老龄卫生健康事务（款）老龄卫生健康事务（项）</w:t>
      </w:r>
    </w:p>
    <w:p>
      <w:pPr>
        <w:pStyle w:val="11"/>
        <w:ind w:firstLine="800" w:firstLineChars="250"/>
        <w:rPr>
          <w:rFonts w:hint="eastAsia" w:asciiTheme="minorEastAsia" w:hAnsiTheme="minorEastAsia" w:eastAsiaTheme="minorEastAsia"/>
          <w:color w:val="auto"/>
          <w:sz w:val="32"/>
          <w:szCs w:val="32"/>
          <w:lang w:eastAsia="zh-CN"/>
        </w:rPr>
      </w:pPr>
      <w:r>
        <w:rPr>
          <w:rFonts w:hint="eastAsia" w:asciiTheme="minorEastAsia" w:hAnsiTheme="minorEastAsia" w:eastAsiaTheme="minorEastAsia"/>
          <w:color w:val="auto"/>
          <w:sz w:val="32"/>
          <w:szCs w:val="32"/>
        </w:rPr>
        <w:t>年初预算为</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万元，支出决算为9.99万元</w:t>
      </w:r>
      <w:r>
        <w:rPr>
          <w:rFonts w:hint="eastAsia" w:asciiTheme="minorEastAsia" w:hAnsiTheme="minorEastAsia" w:eastAsiaTheme="minorEastAsia"/>
          <w:color w:val="auto"/>
          <w:sz w:val="32"/>
          <w:szCs w:val="32"/>
          <w:lang w:eastAsia="zh-CN"/>
        </w:rPr>
        <w:t>，</w:t>
      </w:r>
      <w:r>
        <w:rPr>
          <w:rFonts w:hint="eastAsia" w:asciiTheme="minorEastAsia" w:hAnsiTheme="minorEastAsia" w:eastAsiaTheme="minorEastAsia"/>
          <w:color w:val="auto"/>
          <w:sz w:val="32"/>
          <w:szCs w:val="32"/>
          <w:lang w:val="en-US" w:eastAsia="zh-CN"/>
        </w:rPr>
        <w:t>主要</w:t>
      </w:r>
      <w:r>
        <w:rPr>
          <w:rFonts w:hint="eastAsia" w:asciiTheme="minorEastAsia" w:hAnsiTheme="minorEastAsia" w:eastAsiaTheme="minorEastAsia"/>
          <w:color w:val="auto"/>
          <w:sz w:val="32"/>
          <w:szCs w:val="32"/>
        </w:rPr>
        <w:t>原因是：</w:t>
      </w:r>
      <w:r>
        <w:rPr>
          <w:rFonts w:hint="eastAsia" w:asciiTheme="minorEastAsia" w:hAnsiTheme="minorEastAsia" w:eastAsiaTheme="minorEastAsia"/>
          <w:color w:val="auto"/>
          <w:sz w:val="32"/>
          <w:szCs w:val="32"/>
          <w:lang w:val="en-US" w:eastAsia="zh-CN"/>
        </w:rPr>
        <w:t>用上级转移支付指标进行安排支出，未列入本级年初预算</w:t>
      </w:r>
      <w:r>
        <w:rPr>
          <w:rFonts w:hint="eastAsia" w:asciiTheme="minorEastAsia" w:hAnsiTheme="minorEastAsia" w:eastAsiaTheme="minorEastAsia"/>
          <w:color w:val="auto"/>
          <w:sz w:val="32"/>
          <w:szCs w:val="32"/>
        </w:rPr>
        <w:t>。</w:t>
      </w:r>
    </w:p>
    <w:p>
      <w:pPr>
        <w:pStyle w:val="11"/>
        <w:ind w:firstLine="800" w:firstLineChars="250"/>
        <w:rPr>
          <w:rFonts w:hint="eastAsia" w:asciiTheme="minorEastAsia" w:hAnsiTheme="minorEastAsia" w:eastAsiaTheme="minorEastAsia"/>
          <w:color w:val="auto"/>
          <w:sz w:val="32"/>
          <w:szCs w:val="32"/>
        </w:rPr>
      </w:pPr>
      <w:r>
        <w:rPr>
          <w:rFonts w:hint="eastAsia" w:ascii="仿宋" w:hAnsi="仿宋" w:eastAsia="仿宋" w:cs="仿宋"/>
          <w:color w:val="auto"/>
          <w:sz w:val="32"/>
          <w:szCs w:val="32"/>
          <w:lang w:val="en-US" w:eastAsia="zh-CN"/>
        </w:rPr>
        <w:t>35</w:t>
      </w:r>
      <w:r>
        <w:rPr>
          <w:rFonts w:hint="eastAsia" w:ascii="仿宋" w:hAnsi="仿宋" w:eastAsia="仿宋" w:cs="仿宋"/>
          <w:color w:val="auto"/>
          <w:sz w:val="32"/>
          <w:szCs w:val="32"/>
        </w:rPr>
        <w:t>、</w:t>
      </w:r>
      <w:r>
        <w:rPr>
          <w:rFonts w:hint="eastAsia" w:asciiTheme="minorEastAsia" w:hAnsiTheme="minorEastAsia" w:eastAsiaTheme="minorEastAsia"/>
          <w:color w:val="auto"/>
          <w:sz w:val="32"/>
          <w:szCs w:val="32"/>
        </w:rPr>
        <w:t>农林水支出（类）扶贫（款）农村基础设施建设（项）</w:t>
      </w:r>
    </w:p>
    <w:p>
      <w:pPr>
        <w:pStyle w:val="11"/>
        <w:ind w:firstLine="800" w:firstLineChars="250"/>
        <w:rPr>
          <w:rFonts w:hint="eastAsia" w:asciiTheme="minorEastAsia" w:hAnsiTheme="minorEastAsia" w:eastAsiaTheme="minorEastAsia"/>
          <w:color w:val="auto"/>
          <w:sz w:val="32"/>
          <w:szCs w:val="32"/>
          <w:lang w:eastAsia="zh-CN"/>
        </w:rPr>
      </w:pPr>
      <w:r>
        <w:rPr>
          <w:rFonts w:hint="eastAsia" w:asciiTheme="minorEastAsia" w:hAnsiTheme="minorEastAsia" w:eastAsiaTheme="minorEastAsia"/>
          <w:color w:val="auto"/>
          <w:sz w:val="32"/>
          <w:szCs w:val="32"/>
        </w:rPr>
        <w:t>年初预算为</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15</w:t>
      </w:r>
      <w:r>
        <w:rPr>
          <w:rFonts w:hint="eastAsia" w:asciiTheme="minorEastAsia" w:hAnsiTheme="minorEastAsia" w:eastAsiaTheme="minorEastAsia"/>
          <w:color w:val="auto"/>
          <w:sz w:val="32"/>
          <w:szCs w:val="32"/>
        </w:rPr>
        <w:t>万元</w:t>
      </w:r>
      <w:r>
        <w:rPr>
          <w:rFonts w:hint="eastAsia" w:asciiTheme="minorEastAsia" w:hAnsiTheme="minorEastAsia" w:eastAsiaTheme="minorEastAsia"/>
          <w:color w:val="auto"/>
          <w:sz w:val="32"/>
          <w:szCs w:val="32"/>
          <w:lang w:eastAsia="zh-CN"/>
        </w:rPr>
        <w:t>，</w:t>
      </w:r>
      <w:r>
        <w:rPr>
          <w:rFonts w:hint="eastAsia" w:asciiTheme="minorEastAsia" w:hAnsiTheme="minorEastAsia" w:eastAsiaTheme="minorEastAsia"/>
          <w:color w:val="auto"/>
          <w:sz w:val="32"/>
          <w:szCs w:val="32"/>
          <w:lang w:val="en-US" w:eastAsia="zh-CN"/>
        </w:rPr>
        <w:t>主要</w:t>
      </w:r>
      <w:r>
        <w:rPr>
          <w:rFonts w:hint="eastAsia" w:asciiTheme="minorEastAsia" w:hAnsiTheme="minorEastAsia" w:eastAsiaTheme="minorEastAsia"/>
          <w:color w:val="auto"/>
          <w:sz w:val="32"/>
          <w:szCs w:val="32"/>
        </w:rPr>
        <w:t>原因是：</w:t>
      </w:r>
      <w:r>
        <w:rPr>
          <w:rFonts w:hint="eastAsia" w:asciiTheme="minorEastAsia" w:hAnsiTheme="minorEastAsia" w:eastAsiaTheme="minorEastAsia"/>
          <w:color w:val="auto"/>
          <w:sz w:val="32"/>
          <w:szCs w:val="32"/>
          <w:lang w:val="en-US" w:eastAsia="zh-CN"/>
        </w:rPr>
        <w:t>用上级转移支付指标进行安排支出，未列入本级年初预算</w:t>
      </w:r>
      <w:r>
        <w:rPr>
          <w:rFonts w:hint="eastAsia" w:asciiTheme="minorEastAsia" w:hAnsiTheme="minorEastAsia" w:eastAsiaTheme="minorEastAsia"/>
          <w:color w:val="auto"/>
          <w:sz w:val="32"/>
          <w:szCs w:val="32"/>
        </w:rPr>
        <w:t>。</w:t>
      </w:r>
    </w:p>
    <w:p>
      <w:pPr>
        <w:pStyle w:val="11"/>
        <w:ind w:firstLine="800" w:firstLineChars="250"/>
        <w:rPr>
          <w:rFonts w:hint="eastAsia" w:asciiTheme="minorEastAsia" w:hAnsiTheme="minorEastAsia" w:eastAsiaTheme="minorEastAsia"/>
          <w:color w:val="auto"/>
          <w:sz w:val="32"/>
          <w:szCs w:val="32"/>
        </w:rPr>
      </w:pPr>
      <w:r>
        <w:rPr>
          <w:rFonts w:hint="eastAsia" w:asciiTheme="minorEastAsia" w:hAnsiTheme="minorEastAsia" w:eastAsiaTheme="minorEastAsia"/>
          <w:color w:val="auto"/>
          <w:sz w:val="32"/>
          <w:szCs w:val="32"/>
          <w:lang w:val="en-US" w:eastAsia="zh-CN"/>
        </w:rPr>
        <w:t>36</w:t>
      </w:r>
      <w:r>
        <w:rPr>
          <w:rFonts w:hint="eastAsia" w:asciiTheme="minorEastAsia" w:hAnsiTheme="minorEastAsia" w:eastAsiaTheme="minorEastAsia"/>
          <w:color w:val="auto"/>
          <w:sz w:val="32"/>
          <w:szCs w:val="32"/>
        </w:rPr>
        <w:t>、住房保障支出（类）住房改革（款）住房公积金（项）</w:t>
      </w:r>
    </w:p>
    <w:p>
      <w:pPr>
        <w:pStyle w:val="11"/>
        <w:ind w:firstLine="800" w:firstLineChars="250"/>
        <w:rPr>
          <w:rFonts w:hint="eastAsia"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年初预算为</w:t>
      </w:r>
      <w:r>
        <w:rPr>
          <w:rFonts w:hint="eastAsia" w:asciiTheme="minorEastAsia" w:hAnsiTheme="minorEastAsia" w:eastAsiaTheme="minorEastAsia"/>
          <w:color w:val="auto"/>
          <w:sz w:val="32"/>
          <w:szCs w:val="32"/>
          <w:lang w:val="en-US" w:eastAsia="zh-CN"/>
        </w:rPr>
        <w:t>25.67</w:t>
      </w:r>
      <w:r>
        <w:rPr>
          <w:rFonts w:hint="eastAsia" w:asciiTheme="minorEastAsia" w:hAnsiTheme="minorEastAsia" w:eastAsiaTheme="minorEastAsia"/>
          <w:color w:val="auto"/>
          <w:sz w:val="32"/>
          <w:szCs w:val="32"/>
        </w:rPr>
        <w:t>万元，支出决算数为</w:t>
      </w:r>
      <w:r>
        <w:rPr>
          <w:rFonts w:hint="eastAsia" w:asciiTheme="minorEastAsia" w:hAnsiTheme="minorEastAsia" w:eastAsiaTheme="minorEastAsia"/>
          <w:color w:val="auto"/>
          <w:sz w:val="32"/>
          <w:szCs w:val="32"/>
          <w:lang w:val="en-US" w:eastAsia="zh-CN"/>
        </w:rPr>
        <w:t>29.67</w:t>
      </w:r>
      <w:r>
        <w:rPr>
          <w:rFonts w:hint="eastAsia" w:asciiTheme="minorEastAsia" w:hAnsiTheme="minorEastAsia" w:eastAsiaTheme="minorEastAsia"/>
          <w:color w:val="auto"/>
          <w:sz w:val="32"/>
          <w:szCs w:val="32"/>
        </w:rPr>
        <w:t>万元，完成年初预算的</w:t>
      </w:r>
      <w:r>
        <w:rPr>
          <w:rFonts w:hint="eastAsia" w:asciiTheme="minorEastAsia" w:hAnsiTheme="minorEastAsia" w:eastAsiaTheme="minorEastAsia"/>
          <w:color w:val="auto"/>
          <w:sz w:val="32"/>
          <w:szCs w:val="32"/>
          <w:lang w:val="en-US" w:eastAsia="zh-CN"/>
        </w:rPr>
        <w:t>115.58</w:t>
      </w:r>
      <w:r>
        <w:rPr>
          <w:rFonts w:hint="eastAsia" w:asciiTheme="minorEastAsia" w:hAnsiTheme="minorEastAsia" w:eastAsiaTheme="minorEastAsia"/>
          <w:color w:val="auto"/>
          <w:sz w:val="32"/>
          <w:szCs w:val="32"/>
        </w:rPr>
        <w:t>%，决算数大于预算数的原因是：年中根据相关政策文件调整了工资，相应的也调整了住房公积金的缴纳金额。</w:t>
      </w:r>
    </w:p>
    <w:p>
      <w:pPr>
        <w:pStyle w:val="11"/>
        <w:ind w:firstLine="800" w:firstLineChars="250"/>
        <w:rPr>
          <w:rFonts w:hint="eastAsia" w:asciiTheme="minorEastAsia" w:hAnsiTheme="minorEastAsia" w:eastAsiaTheme="minorEastAsia"/>
          <w:color w:val="auto"/>
          <w:sz w:val="32"/>
          <w:szCs w:val="32"/>
        </w:rPr>
      </w:pPr>
      <w:r>
        <w:rPr>
          <w:rFonts w:hint="eastAsia" w:ascii="仿宋" w:hAnsi="仿宋" w:eastAsia="仿宋" w:cs="仿宋"/>
          <w:color w:val="auto"/>
          <w:sz w:val="32"/>
          <w:szCs w:val="32"/>
          <w:lang w:val="en-US" w:eastAsia="zh-CN"/>
        </w:rPr>
        <w:t>37</w:t>
      </w:r>
      <w:r>
        <w:rPr>
          <w:rFonts w:hint="eastAsia" w:ascii="仿宋" w:hAnsi="仿宋" w:eastAsia="仿宋" w:cs="仿宋"/>
          <w:color w:val="auto"/>
          <w:sz w:val="32"/>
          <w:szCs w:val="32"/>
        </w:rPr>
        <w:t>、</w:t>
      </w:r>
      <w:r>
        <w:rPr>
          <w:rFonts w:hint="eastAsia" w:asciiTheme="minorEastAsia" w:hAnsiTheme="minorEastAsia" w:eastAsiaTheme="minorEastAsia"/>
          <w:color w:val="auto"/>
          <w:sz w:val="32"/>
          <w:szCs w:val="32"/>
        </w:rPr>
        <w:t>灾害防治及应急管理支出（类）自然灾害救灾及恢复重建支出（款） 中央自然灾害生活补助（项）</w:t>
      </w:r>
    </w:p>
    <w:p>
      <w:pPr>
        <w:pStyle w:val="11"/>
        <w:ind w:firstLine="800" w:firstLineChars="250"/>
        <w:rPr>
          <w:rFonts w:hint="eastAsia" w:asciiTheme="minorEastAsia" w:hAnsiTheme="minorEastAsia" w:eastAsiaTheme="minorEastAsia"/>
          <w:color w:val="auto"/>
          <w:sz w:val="32"/>
          <w:szCs w:val="32"/>
          <w:lang w:eastAsia="zh-CN"/>
        </w:rPr>
      </w:pPr>
      <w:r>
        <w:rPr>
          <w:rFonts w:hint="eastAsia" w:asciiTheme="minorEastAsia" w:hAnsiTheme="minorEastAsia" w:eastAsiaTheme="minorEastAsia"/>
          <w:color w:val="auto"/>
          <w:sz w:val="32"/>
          <w:szCs w:val="32"/>
        </w:rPr>
        <w:t>年初预算为</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285.6</w:t>
      </w:r>
      <w:r>
        <w:rPr>
          <w:rFonts w:hint="eastAsia" w:asciiTheme="minorEastAsia" w:hAnsiTheme="minorEastAsia" w:eastAsiaTheme="minorEastAsia"/>
          <w:color w:val="auto"/>
          <w:sz w:val="32"/>
          <w:szCs w:val="32"/>
        </w:rPr>
        <w:t>万元</w:t>
      </w:r>
      <w:r>
        <w:rPr>
          <w:rFonts w:hint="eastAsia" w:asciiTheme="minorEastAsia" w:hAnsiTheme="minorEastAsia" w:eastAsiaTheme="minorEastAsia"/>
          <w:color w:val="auto"/>
          <w:sz w:val="32"/>
          <w:szCs w:val="32"/>
          <w:lang w:eastAsia="zh-CN"/>
        </w:rPr>
        <w:t>，</w:t>
      </w:r>
      <w:r>
        <w:rPr>
          <w:rFonts w:hint="eastAsia" w:asciiTheme="minorEastAsia" w:hAnsiTheme="minorEastAsia" w:eastAsiaTheme="minorEastAsia"/>
          <w:color w:val="auto"/>
          <w:sz w:val="32"/>
          <w:szCs w:val="32"/>
          <w:lang w:val="en-US" w:eastAsia="zh-CN"/>
        </w:rPr>
        <w:t>主要</w:t>
      </w:r>
      <w:r>
        <w:rPr>
          <w:rFonts w:hint="eastAsia" w:asciiTheme="minorEastAsia" w:hAnsiTheme="minorEastAsia" w:eastAsiaTheme="minorEastAsia"/>
          <w:color w:val="auto"/>
          <w:sz w:val="32"/>
          <w:szCs w:val="32"/>
        </w:rPr>
        <w:t>原因是：</w:t>
      </w:r>
      <w:r>
        <w:rPr>
          <w:rFonts w:hint="eastAsia" w:asciiTheme="minorEastAsia" w:hAnsiTheme="minorEastAsia" w:eastAsiaTheme="minorEastAsia"/>
          <w:color w:val="auto"/>
          <w:sz w:val="32"/>
          <w:szCs w:val="32"/>
          <w:lang w:val="en-US" w:eastAsia="zh-CN"/>
        </w:rPr>
        <w:t>用上级转移支付指标进行安排支出，未列入本级年初预算</w:t>
      </w:r>
      <w:r>
        <w:rPr>
          <w:rFonts w:hint="eastAsia" w:asciiTheme="minorEastAsia" w:hAnsiTheme="minorEastAsia" w:eastAsiaTheme="minorEastAsia"/>
          <w:color w:val="auto"/>
          <w:sz w:val="32"/>
          <w:szCs w:val="32"/>
        </w:rPr>
        <w:t>。</w:t>
      </w:r>
    </w:p>
    <w:p>
      <w:pPr>
        <w:pStyle w:val="11"/>
        <w:ind w:firstLine="800" w:firstLineChars="250"/>
        <w:rPr>
          <w:rFonts w:hint="eastAsia" w:asciiTheme="minorEastAsia" w:hAnsiTheme="minorEastAsia" w:eastAsiaTheme="minorEastAsia"/>
          <w:color w:val="auto"/>
          <w:sz w:val="32"/>
          <w:szCs w:val="32"/>
        </w:rPr>
      </w:pPr>
      <w:r>
        <w:rPr>
          <w:rFonts w:hint="eastAsia" w:ascii="仿宋" w:hAnsi="仿宋" w:eastAsia="仿宋" w:cs="仿宋"/>
          <w:color w:val="auto"/>
          <w:sz w:val="32"/>
          <w:szCs w:val="32"/>
          <w:lang w:val="en-US" w:eastAsia="zh-CN"/>
        </w:rPr>
        <w:t>38</w:t>
      </w:r>
      <w:r>
        <w:rPr>
          <w:rFonts w:hint="eastAsia" w:ascii="仿宋" w:hAnsi="仿宋" w:eastAsia="仿宋" w:cs="仿宋"/>
          <w:color w:val="auto"/>
          <w:sz w:val="32"/>
          <w:szCs w:val="32"/>
        </w:rPr>
        <w:t>、</w:t>
      </w:r>
      <w:r>
        <w:rPr>
          <w:rFonts w:hint="eastAsia" w:asciiTheme="minorEastAsia" w:hAnsiTheme="minorEastAsia" w:eastAsiaTheme="minorEastAsia"/>
          <w:color w:val="auto"/>
          <w:sz w:val="32"/>
          <w:szCs w:val="32"/>
        </w:rPr>
        <w:t>灾害防治及应急管理支出（类）自然灾害救灾及恢复重建支出（款） 地方自然灾害生活补助（项）</w:t>
      </w:r>
    </w:p>
    <w:p>
      <w:pPr>
        <w:pStyle w:val="11"/>
        <w:ind w:firstLine="800" w:firstLineChars="250"/>
        <w:rPr>
          <w:rFonts w:hint="eastAsia" w:asciiTheme="minorEastAsia" w:hAnsiTheme="minorEastAsia" w:eastAsiaTheme="minorEastAsia"/>
          <w:color w:val="auto"/>
          <w:sz w:val="32"/>
          <w:szCs w:val="32"/>
          <w:lang w:eastAsia="zh-CN"/>
        </w:rPr>
      </w:pPr>
      <w:r>
        <w:rPr>
          <w:rFonts w:hint="eastAsia" w:asciiTheme="minorEastAsia" w:hAnsiTheme="minorEastAsia" w:eastAsiaTheme="minorEastAsia"/>
          <w:color w:val="auto"/>
          <w:sz w:val="32"/>
          <w:szCs w:val="32"/>
        </w:rPr>
        <w:t>年初预算为</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51.14</w:t>
      </w:r>
      <w:r>
        <w:rPr>
          <w:rFonts w:hint="eastAsia" w:asciiTheme="minorEastAsia" w:hAnsiTheme="minorEastAsia" w:eastAsiaTheme="minorEastAsia"/>
          <w:color w:val="auto"/>
          <w:sz w:val="32"/>
          <w:szCs w:val="32"/>
        </w:rPr>
        <w:t>万元</w:t>
      </w:r>
      <w:r>
        <w:rPr>
          <w:rFonts w:hint="eastAsia" w:asciiTheme="minorEastAsia" w:hAnsiTheme="minorEastAsia" w:eastAsiaTheme="minorEastAsia"/>
          <w:color w:val="auto"/>
          <w:sz w:val="32"/>
          <w:szCs w:val="32"/>
          <w:lang w:eastAsia="zh-CN"/>
        </w:rPr>
        <w:t>，</w:t>
      </w:r>
      <w:r>
        <w:rPr>
          <w:rFonts w:hint="eastAsia" w:asciiTheme="minorEastAsia" w:hAnsiTheme="minorEastAsia" w:eastAsiaTheme="minorEastAsia"/>
          <w:color w:val="auto"/>
          <w:sz w:val="32"/>
          <w:szCs w:val="32"/>
          <w:lang w:val="en-US" w:eastAsia="zh-CN"/>
        </w:rPr>
        <w:t>主要</w:t>
      </w:r>
      <w:r>
        <w:rPr>
          <w:rFonts w:hint="eastAsia" w:asciiTheme="minorEastAsia" w:hAnsiTheme="minorEastAsia" w:eastAsiaTheme="minorEastAsia"/>
          <w:color w:val="auto"/>
          <w:sz w:val="32"/>
          <w:szCs w:val="32"/>
        </w:rPr>
        <w:t>原因是：</w:t>
      </w:r>
      <w:r>
        <w:rPr>
          <w:rFonts w:hint="eastAsia" w:asciiTheme="minorEastAsia" w:hAnsiTheme="minorEastAsia" w:eastAsiaTheme="minorEastAsia"/>
          <w:color w:val="auto"/>
          <w:sz w:val="32"/>
          <w:szCs w:val="32"/>
          <w:lang w:val="en-US" w:eastAsia="zh-CN"/>
        </w:rPr>
        <w:t>用上级转移支付指标进行安排支出，未列入本级年初预算</w:t>
      </w:r>
      <w:r>
        <w:rPr>
          <w:rFonts w:hint="eastAsia" w:asciiTheme="minorEastAsia" w:hAnsiTheme="minorEastAsia" w:eastAsiaTheme="minorEastAsia"/>
          <w:color w:val="auto"/>
          <w:sz w:val="32"/>
          <w:szCs w:val="32"/>
        </w:rPr>
        <w:t>。</w:t>
      </w:r>
    </w:p>
    <w:p>
      <w:pPr>
        <w:pStyle w:val="11"/>
        <w:ind w:firstLine="320" w:firstLineChars="100"/>
        <w:rPr>
          <w:rFonts w:hAnsi="黑体"/>
          <w:b/>
          <w:color w:val="auto"/>
          <w:sz w:val="32"/>
          <w:szCs w:val="32"/>
        </w:rPr>
      </w:pPr>
      <w:r>
        <w:rPr>
          <w:rFonts w:hint="eastAsia" w:hAnsi="黑体"/>
          <w:b/>
          <w:color w:val="auto"/>
          <w:sz w:val="32"/>
          <w:szCs w:val="32"/>
        </w:rPr>
        <w:t>六、一般公共预算财政拨款基本支出决算情况说明</w:t>
      </w:r>
    </w:p>
    <w:p>
      <w:pPr>
        <w:pStyle w:val="11"/>
        <w:ind w:firstLine="640" w:firstLineChars="200"/>
        <w:rPr>
          <w:rFonts w:hint="default" w:asciiTheme="minorEastAsia" w:hAnsiTheme="minorEastAsia" w:eastAsiaTheme="minorEastAsia"/>
          <w:color w:val="auto"/>
          <w:sz w:val="32"/>
          <w:szCs w:val="32"/>
          <w:lang w:val="en-US" w:eastAsia="zh-CN"/>
        </w:rPr>
      </w:pPr>
      <w:r>
        <w:rPr>
          <w:rFonts w:hint="eastAsia" w:asciiTheme="minorEastAsia" w:hAnsiTheme="minorEastAsia" w:eastAsiaTheme="minorEastAsia"/>
          <w:color w:val="auto"/>
          <w:sz w:val="32"/>
          <w:szCs w:val="32"/>
        </w:rPr>
        <w:t>2019年度财政拨款基本支出</w:t>
      </w:r>
      <w:r>
        <w:rPr>
          <w:rFonts w:hint="eastAsia" w:asciiTheme="minorEastAsia" w:hAnsiTheme="minorEastAsia" w:eastAsiaTheme="minorEastAsia"/>
          <w:color w:val="auto"/>
          <w:sz w:val="32"/>
          <w:szCs w:val="32"/>
          <w:lang w:val="en-US" w:eastAsia="zh-CN"/>
        </w:rPr>
        <w:t>546.14</w:t>
      </w:r>
      <w:r>
        <w:rPr>
          <w:rFonts w:hint="eastAsia" w:asciiTheme="minorEastAsia" w:hAnsiTheme="minorEastAsia" w:eastAsiaTheme="minorEastAsia"/>
          <w:color w:val="auto"/>
          <w:sz w:val="32"/>
          <w:szCs w:val="32"/>
        </w:rPr>
        <w:t>万元，其中：人员经费</w:t>
      </w:r>
      <w:r>
        <w:rPr>
          <w:rFonts w:hint="eastAsia" w:asciiTheme="minorEastAsia" w:hAnsiTheme="minorEastAsia" w:eastAsiaTheme="minorEastAsia"/>
          <w:color w:val="auto"/>
          <w:sz w:val="32"/>
          <w:szCs w:val="32"/>
          <w:lang w:val="en-US" w:eastAsia="zh-CN"/>
        </w:rPr>
        <w:t>528.84</w:t>
      </w:r>
      <w:r>
        <w:rPr>
          <w:rFonts w:hint="eastAsia" w:asciiTheme="minorEastAsia" w:hAnsiTheme="minorEastAsia" w:eastAsiaTheme="minorEastAsia"/>
          <w:color w:val="auto"/>
          <w:sz w:val="32"/>
          <w:szCs w:val="32"/>
        </w:rPr>
        <w:t>万元，占基本支出的</w:t>
      </w:r>
      <w:r>
        <w:rPr>
          <w:rFonts w:hint="eastAsia" w:asciiTheme="minorEastAsia" w:hAnsiTheme="minorEastAsia" w:eastAsiaTheme="minorEastAsia"/>
          <w:color w:val="auto"/>
          <w:sz w:val="32"/>
          <w:szCs w:val="32"/>
          <w:lang w:val="en-US" w:eastAsia="zh-CN"/>
        </w:rPr>
        <w:t>96.83</w:t>
      </w:r>
      <w:r>
        <w:rPr>
          <w:rFonts w:hint="eastAsia" w:asciiTheme="minorEastAsia" w:hAnsiTheme="minorEastAsia" w:eastAsiaTheme="minorEastAsia"/>
          <w:color w:val="auto"/>
          <w:sz w:val="32"/>
          <w:szCs w:val="32"/>
        </w:rPr>
        <w:t>%,主要包括基本工资、津贴补贴、奖金、伙食补助费</w:t>
      </w:r>
      <w:r>
        <w:rPr>
          <w:rFonts w:hint="eastAsia" w:asciiTheme="minorEastAsia" w:hAnsiTheme="minorEastAsia" w:eastAsiaTheme="minorEastAsia"/>
          <w:color w:val="auto"/>
          <w:sz w:val="32"/>
          <w:szCs w:val="32"/>
          <w:lang w:val="en-US" w:eastAsia="zh-CN"/>
        </w:rPr>
        <w:t>等</w:t>
      </w:r>
      <w:r>
        <w:rPr>
          <w:rFonts w:hint="eastAsia" w:asciiTheme="minorEastAsia" w:hAnsiTheme="minorEastAsia" w:eastAsiaTheme="minorEastAsia"/>
          <w:color w:val="auto"/>
          <w:sz w:val="32"/>
          <w:szCs w:val="32"/>
        </w:rPr>
        <w:t>；公用经费</w:t>
      </w:r>
      <w:r>
        <w:rPr>
          <w:rFonts w:hint="eastAsia" w:asciiTheme="minorEastAsia" w:hAnsiTheme="minorEastAsia" w:eastAsiaTheme="minorEastAsia"/>
          <w:color w:val="auto"/>
          <w:sz w:val="32"/>
          <w:szCs w:val="32"/>
          <w:lang w:val="en-US" w:eastAsia="zh-CN"/>
        </w:rPr>
        <w:t>17.3</w:t>
      </w:r>
      <w:r>
        <w:rPr>
          <w:rFonts w:hint="eastAsia" w:asciiTheme="minorEastAsia" w:hAnsiTheme="minorEastAsia" w:eastAsiaTheme="minorEastAsia"/>
          <w:color w:val="auto"/>
          <w:sz w:val="32"/>
          <w:szCs w:val="32"/>
        </w:rPr>
        <w:t>万元，占基本支出的</w:t>
      </w:r>
      <w:r>
        <w:rPr>
          <w:rFonts w:hint="eastAsia" w:asciiTheme="minorEastAsia" w:hAnsiTheme="minorEastAsia" w:eastAsiaTheme="minorEastAsia"/>
          <w:color w:val="auto"/>
          <w:sz w:val="32"/>
          <w:szCs w:val="32"/>
          <w:lang w:val="en-US" w:eastAsia="zh-CN"/>
        </w:rPr>
        <w:t>3.17</w:t>
      </w:r>
      <w:r>
        <w:rPr>
          <w:rFonts w:hint="eastAsia" w:asciiTheme="minorEastAsia" w:hAnsiTheme="minorEastAsia" w:eastAsiaTheme="minorEastAsia"/>
          <w:color w:val="auto"/>
          <w:sz w:val="32"/>
          <w:szCs w:val="32"/>
        </w:rPr>
        <w:t>%，主要包括印刷费、</w:t>
      </w:r>
      <w:r>
        <w:rPr>
          <w:rFonts w:hint="eastAsia" w:asciiTheme="minorEastAsia" w:hAnsiTheme="minorEastAsia" w:eastAsiaTheme="minorEastAsia"/>
          <w:color w:val="auto"/>
          <w:sz w:val="32"/>
          <w:szCs w:val="32"/>
          <w:lang w:eastAsia="zh-CN"/>
        </w:rPr>
        <w:t>培训费、</w:t>
      </w:r>
      <w:r>
        <w:rPr>
          <w:rFonts w:hint="eastAsia" w:asciiTheme="minorEastAsia" w:hAnsiTheme="minorEastAsia" w:eastAsiaTheme="minorEastAsia"/>
          <w:color w:val="auto"/>
          <w:sz w:val="32"/>
          <w:szCs w:val="32"/>
          <w:lang w:val="en-US" w:eastAsia="zh-CN"/>
        </w:rPr>
        <w:t xml:space="preserve"> 工会经费、其他交通费用。</w:t>
      </w:r>
    </w:p>
    <w:p>
      <w:pPr>
        <w:pStyle w:val="11"/>
        <w:rPr>
          <w:rFonts w:hAnsi="黑体"/>
          <w:b/>
          <w:color w:val="auto"/>
          <w:sz w:val="32"/>
          <w:szCs w:val="32"/>
        </w:rPr>
      </w:pPr>
      <w:r>
        <w:rPr>
          <w:rFonts w:hint="eastAsia" w:hAnsi="黑体"/>
          <w:b/>
          <w:color w:val="auto"/>
          <w:sz w:val="32"/>
          <w:szCs w:val="32"/>
        </w:rPr>
        <w:t>七、一般公共预算财政拨款三公经费支出决算情况说明</w:t>
      </w:r>
    </w:p>
    <w:p>
      <w:pPr>
        <w:pStyle w:val="11"/>
        <w:rPr>
          <w:rFonts w:asciiTheme="minorEastAsia" w:hAnsiTheme="minorEastAsia" w:eastAsiaTheme="minorEastAsia"/>
          <w:b/>
          <w:color w:val="auto"/>
          <w:sz w:val="32"/>
          <w:szCs w:val="32"/>
        </w:rPr>
      </w:pPr>
      <w:r>
        <w:rPr>
          <w:rFonts w:hint="eastAsia" w:asciiTheme="minorEastAsia" w:hAnsiTheme="minorEastAsia" w:eastAsiaTheme="minorEastAsia"/>
          <w:b/>
          <w:color w:val="auto"/>
          <w:sz w:val="32"/>
          <w:szCs w:val="32"/>
        </w:rPr>
        <w:t>（一）“三公”经费财政拨款支出决算总体情况说明</w:t>
      </w:r>
    </w:p>
    <w:p>
      <w:pPr>
        <w:pStyle w:val="11"/>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“三公”经费财政拨款支出预算为</w:t>
      </w:r>
      <w:r>
        <w:rPr>
          <w:rFonts w:hint="eastAsia" w:asciiTheme="minorEastAsia" w:hAnsiTheme="minorEastAsia" w:eastAsiaTheme="minorEastAsia"/>
          <w:color w:val="auto"/>
          <w:sz w:val="32"/>
          <w:szCs w:val="32"/>
          <w:lang w:val="en-US" w:eastAsia="zh-CN"/>
        </w:rPr>
        <w:t>48.6</w:t>
      </w:r>
      <w:r>
        <w:rPr>
          <w:rFonts w:hint="eastAsia"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24.18</w:t>
      </w:r>
      <w:r>
        <w:rPr>
          <w:rFonts w:hint="eastAsia" w:asciiTheme="minorEastAsia" w:hAnsiTheme="minorEastAsia" w:eastAsiaTheme="minorEastAsia"/>
          <w:color w:val="auto"/>
          <w:sz w:val="32"/>
          <w:szCs w:val="32"/>
        </w:rPr>
        <w:t>万元，完成预算的</w:t>
      </w:r>
      <w:r>
        <w:rPr>
          <w:rFonts w:hint="eastAsia" w:asciiTheme="minorEastAsia" w:hAnsiTheme="minorEastAsia" w:eastAsiaTheme="minorEastAsia"/>
          <w:color w:val="auto"/>
          <w:sz w:val="32"/>
          <w:szCs w:val="32"/>
          <w:lang w:val="en-US" w:eastAsia="zh-CN"/>
        </w:rPr>
        <w:t>49.75</w:t>
      </w:r>
      <w:r>
        <w:rPr>
          <w:rFonts w:hint="eastAsia" w:asciiTheme="minorEastAsia" w:hAnsiTheme="minorEastAsia" w:eastAsiaTheme="minorEastAsia"/>
          <w:color w:val="auto"/>
          <w:sz w:val="32"/>
          <w:szCs w:val="32"/>
        </w:rPr>
        <w:t>%，其中：</w:t>
      </w:r>
    </w:p>
    <w:p>
      <w:pPr>
        <w:pStyle w:val="11"/>
        <w:ind w:firstLine="800" w:firstLineChars="250"/>
        <w:rPr>
          <w:rFonts w:hint="eastAsia" w:asciiTheme="minorEastAsia" w:hAnsiTheme="minorEastAsia" w:eastAsiaTheme="minorEastAsia"/>
          <w:color w:val="auto"/>
          <w:sz w:val="32"/>
          <w:szCs w:val="32"/>
          <w:lang w:eastAsia="zh-CN"/>
        </w:rPr>
      </w:pPr>
      <w:r>
        <w:rPr>
          <w:rFonts w:hint="eastAsia" w:asciiTheme="minorEastAsia" w:hAnsiTheme="minorEastAsia" w:eastAsiaTheme="minorEastAsia"/>
          <w:color w:val="auto"/>
          <w:sz w:val="32"/>
          <w:szCs w:val="32"/>
        </w:rPr>
        <w:t>因公出国（境）费支出预算为</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元，完成预算的</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w:t>
      </w:r>
    </w:p>
    <w:p>
      <w:pPr>
        <w:pStyle w:val="11"/>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公务接待费支出预算为</w:t>
      </w:r>
      <w:r>
        <w:rPr>
          <w:rFonts w:hint="eastAsia" w:asciiTheme="minorEastAsia" w:hAnsiTheme="minorEastAsia" w:eastAsiaTheme="minorEastAsia"/>
          <w:color w:val="auto"/>
          <w:sz w:val="32"/>
          <w:szCs w:val="32"/>
          <w:lang w:val="en-US" w:eastAsia="zh-CN"/>
        </w:rPr>
        <w:t>38</w:t>
      </w:r>
      <w:r>
        <w:rPr>
          <w:rFonts w:hint="eastAsia"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14.72</w:t>
      </w:r>
      <w:r>
        <w:rPr>
          <w:rFonts w:hint="eastAsia" w:asciiTheme="minorEastAsia" w:hAnsiTheme="minorEastAsia" w:eastAsiaTheme="minorEastAsia"/>
          <w:color w:val="auto"/>
          <w:sz w:val="32"/>
          <w:szCs w:val="32"/>
        </w:rPr>
        <w:t>万元，完成预算的</w:t>
      </w:r>
      <w:r>
        <w:rPr>
          <w:rFonts w:hint="eastAsia" w:asciiTheme="minorEastAsia" w:hAnsiTheme="minorEastAsia" w:eastAsiaTheme="minorEastAsia"/>
          <w:color w:val="auto"/>
          <w:sz w:val="32"/>
          <w:szCs w:val="32"/>
          <w:lang w:val="en-US" w:eastAsia="zh-CN"/>
        </w:rPr>
        <w:t>38.74</w:t>
      </w:r>
      <w:r>
        <w:rPr>
          <w:rFonts w:hint="eastAsia" w:asciiTheme="minorEastAsia" w:hAnsiTheme="minorEastAsia" w:eastAsiaTheme="minorEastAsia"/>
          <w:color w:val="auto"/>
          <w:sz w:val="32"/>
          <w:szCs w:val="32"/>
        </w:rPr>
        <w:t>%，决算数小于年初预算数的主要原因是</w:t>
      </w:r>
      <w:r>
        <w:rPr>
          <w:rFonts w:hint="eastAsia" w:asciiTheme="minorEastAsia" w:hAnsiTheme="minorEastAsia" w:eastAsiaTheme="minorEastAsia"/>
          <w:color w:val="auto"/>
          <w:sz w:val="32"/>
          <w:szCs w:val="32"/>
          <w:lang w:eastAsia="zh-CN"/>
        </w:rPr>
        <w:t>单位严格控制接待费支出</w:t>
      </w:r>
      <w:r>
        <w:rPr>
          <w:rFonts w:hint="eastAsia" w:asciiTheme="minorEastAsia" w:hAnsiTheme="minorEastAsia" w:eastAsiaTheme="minorEastAsia"/>
          <w:color w:val="auto"/>
          <w:sz w:val="32"/>
          <w:szCs w:val="32"/>
        </w:rPr>
        <w:t>，与上年相比减少</w:t>
      </w:r>
      <w:r>
        <w:rPr>
          <w:rFonts w:hint="eastAsia" w:asciiTheme="minorEastAsia" w:hAnsiTheme="minorEastAsia" w:eastAsiaTheme="minorEastAsia"/>
          <w:color w:val="auto"/>
          <w:sz w:val="32"/>
          <w:szCs w:val="32"/>
          <w:lang w:val="en-US" w:eastAsia="zh-CN"/>
        </w:rPr>
        <w:t>2.28</w:t>
      </w:r>
      <w:r>
        <w:rPr>
          <w:rFonts w:hint="eastAsia" w:asciiTheme="minorEastAsia" w:hAnsiTheme="minorEastAsia" w:eastAsiaTheme="minorEastAsia"/>
          <w:color w:val="auto"/>
          <w:sz w:val="32"/>
          <w:szCs w:val="32"/>
        </w:rPr>
        <w:t>万元，减少</w:t>
      </w:r>
      <w:r>
        <w:rPr>
          <w:rFonts w:hint="eastAsia" w:asciiTheme="minorEastAsia" w:hAnsiTheme="minorEastAsia" w:eastAsiaTheme="minorEastAsia"/>
          <w:color w:val="auto"/>
          <w:sz w:val="32"/>
          <w:szCs w:val="32"/>
          <w:lang w:val="en-US" w:eastAsia="zh-CN"/>
        </w:rPr>
        <w:t>13.41</w:t>
      </w:r>
      <w:r>
        <w:rPr>
          <w:rFonts w:hint="eastAsia" w:asciiTheme="minorEastAsia" w:hAnsiTheme="minorEastAsia" w:eastAsiaTheme="minorEastAsia"/>
          <w:color w:val="auto"/>
          <w:sz w:val="32"/>
          <w:szCs w:val="32"/>
        </w:rPr>
        <w:t>%,减少的主要原因是</w:t>
      </w:r>
      <w:r>
        <w:rPr>
          <w:rFonts w:hint="eastAsia" w:asciiTheme="minorEastAsia" w:hAnsiTheme="minorEastAsia" w:eastAsiaTheme="minorEastAsia"/>
          <w:color w:val="auto"/>
          <w:sz w:val="32"/>
          <w:szCs w:val="32"/>
          <w:lang w:eastAsia="zh-CN"/>
        </w:rPr>
        <w:t>单位严格控制接待费支出及接待人次减少。</w:t>
      </w:r>
    </w:p>
    <w:p>
      <w:pPr>
        <w:pStyle w:val="11"/>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公务用车购置费及运行维护费支出预算为</w:t>
      </w:r>
      <w:r>
        <w:rPr>
          <w:rFonts w:hint="eastAsia" w:asciiTheme="minorEastAsia" w:hAnsiTheme="minorEastAsia" w:eastAsiaTheme="minorEastAsia"/>
          <w:color w:val="auto"/>
          <w:sz w:val="32"/>
          <w:szCs w:val="32"/>
          <w:lang w:val="en-US" w:eastAsia="zh-CN"/>
        </w:rPr>
        <w:t>10.6</w:t>
      </w:r>
      <w:r>
        <w:rPr>
          <w:rFonts w:hint="eastAsia"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9.46</w:t>
      </w:r>
      <w:r>
        <w:rPr>
          <w:rFonts w:hint="eastAsia" w:asciiTheme="minorEastAsia" w:hAnsiTheme="minorEastAsia" w:eastAsiaTheme="minorEastAsia"/>
          <w:color w:val="auto"/>
          <w:sz w:val="32"/>
          <w:szCs w:val="32"/>
        </w:rPr>
        <w:t>万元，完成预算的</w:t>
      </w:r>
      <w:r>
        <w:rPr>
          <w:rFonts w:hint="eastAsia" w:asciiTheme="minorEastAsia" w:hAnsiTheme="minorEastAsia" w:eastAsiaTheme="minorEastAsia"/>
          <w:color w:val="auto"/>
          <w:sz w:val="32"/>
          <w:szCs w:val="32"/>
          <w:lang w:val="en-US" w:eastAsia="zh-CN"/>
        </w:rPr>
        <w:t>89.24</w:t>
      </w:r>
      <w:r>
        <w:rPr>
          <w:rFonts w:hint="eastAsia" w:asciiTheme="minorEastAsia" w:hAnsiTheme="minorEastAsia" w:eastAsiaTheme="minorEastAsia"/>
          <w:color w:val="auto"/>
          <w:sz w:val="32"/>
          <w:szCs w:val="32"/>
        </w:rPr>
        <w:t>%，决算数小于年初预算数的主要原因是</w:t>
      </w:r>
      <w:r>
        <w:rPr>
          <w:rFonts w:hint="eastAsia" w:asciiTheme="minorEastAsia" w:hAnsiTheme="minorEastAsia" w:eastAsiaTheme="minorEastAsia"/>
          <w:color w:val="auto"/>
          <w:sz w:val="32"/>
          <w:szCs w:val="32"/>
          <w:lang w:eastAsia="zh-CN"/>
        </w:rPr>
        <w:t>单位严把厉行节约关</w:t>
      </w:r>
      <w:r>
        <w:rPr>
          <w:rFonts w:hint="eastAsia" w:asciiTheme="minorEastAsia" w:hAnsiTheme="minorEastAsia" w:eastAsiaTheme="minorEastAsia"/>
          <w:color w:val="auto"/>
          <w:sz w:val="32"/>
          <w:szCs w:val="32"/>
        </w:rPr>
        <w:t>，</w:t>
      </w:r>
      <w:r>
        <w:rPr>
          <w:rFonts w:hint="eastAsia" w:asciiTheme="minorEastAsia" w:hAnsiTheme="minorEastAsia" w:eastAsiaTheme="minorEastAsia"/>
          <w:color w:val="auto"/>
          <w:sz w:val="32"/>
          <w:szCs w:val="32"/>
          <w:lang w:eastAsia="zh-CN"/>
        </w:rPr>
        <w:t>严控公车使用。</w:t>
      </w:r>
      <w:r>
        <w:rPr>
          <w:rFonts w:hint="eastAsia" w:asciiTheme="minorEastAsia" w:hAnsiTheme="minorEastAsia" w:eastAsiaTheme="minorEastAsia"/>
          <w:color w:val="auto"/>
          <w:sz w:val="32"/>
          <w:szCs w:val="32"/>
        </w:rPr>
        <w:t>与上年相比减少</w:t>
      </w:r>
      <w:r>
        <w:rPr>
          <w:rFonts w:hint="eastAsia" w:asciiTheme="minorEastAsia" w:hAnsiTheme="minorEastAsia" w:eastAsiaTheme="minorEastAsia"/>
          <w:color w:val="auto"/>
          <w:sz w:val="32"/>
          <w:szCs w:val="32"/>
          <w:lang w:val="en-US" w:eastAsia="zh-CN"/>
        </w:rPr>
        <w:t>0.6</w:t>
      </w:r>
      <w:r>
        <w:rPr>
          <w:rFonts w:hint="eastAsia" w:asciiTheme="minorEastAsia" w:hAnsiTheme="minorEastAsia" w:eastAsiaTheme="minorEastAsia"/>
          <w:color w:val="auto"/>
          <w:sz w:val="32"/>
          <w:szCs w:val="32"/>
        </w:rPr>
        <w:t>万元，减少</w:t>
      </w:r>
      <w:r>
        <w:rPr>
          <w:rFonts w:hint="eastAsia" w:asciiTheme="minorEastAsia" w:hAnsiTheme="minorEastAsia" w:eastAsiaTheme="minorEastAsia"/>
          <w:color w:val="auto"/>
          <w:sz w:val="32"/>
          <w:szCs w:val="32"/>
          <w:lang w:val="en-US" w:eastAsia="zh-CN"/>
        </w:rPr>
        <w:t>6</w:t>
      </w:r>
      <w:r>
        <w:rPr>
          <w:rFonts w:hint="eastAsia" w:asciiTheme="minorEastAsia" w:hAnsiTheme="minorEastAsia" w:eastAsiaTheme="minorEastAsia"/>
          <w:color w:val="auto"/>
          <w:sz w:val="32"/>
          <w:szCs w:val="32"/>
        </w:rPr>
        <w:t>%,减少的主要原因是</w:t>
      </w:r>
      <w:r>
        <w:rPr>
          <w:rFonts w:hint="eastAsia" w:asciiTheme="minorEastAsia" w:hAnsiTheme="minorEastAsia" w:eastAsiaTheme="minorEastAsia"/>
          <w:color w:val="auto"/>
          <w:sz w:val="32"/>
          <w:szCs w:val="32"/>
          <w:lang w:eastAsia="zh-CN"/>
        </w:rPr>
        <w:t>单位严把厉行节约关</w:t>
      </w:r>
      <w:r>
        <w:rPr>
          <w:rFonts w:hint="eastAsia" w:asciiTheme="minorEastAsia" w:hAnsiTheme="minorEastAsia" w:eastAsiaTheme="minorEastAsia"/>
          <w:color w:val="auto"/>
          <w:sz w:val="32"/>
          <w:szCs w:val="32"/>
        </w:rPr>
        <w:t>，</w:t>
      </w:r>
      <w:r>
        <w:rPr>
          <w:rFonts w:hint="eastAsia" w:asciiTheme="minorEastAsia" w:hAnsiTheme="minorEastAsia" w:eastAsiaTheme="minorEastAsia"/>
          <w:color w:val="auto"/>
          <w:sz w:val="32"/>
          <w:szCs w:val="32"/>
          <w:lang w:eastAsia="zh-CN"/>
        </w:rPr>
        <w:t>严控公车使用</w:t>
      </w:r>
      <w:r>
        <w:rPr>
          <w:rFonts w:hint="eastAsia" w:asciiTheme="minorEastAsia" w:hAnsiTheme="minorEastAsia" w:eastAsiaTheme="minorEastAsia"/>
          <w:color w:val="auto"/>
          <w:sz w:val="32"/>
          <w:szCs w:val="32"/>
        </w:rPr>
        <w:t>。</w:t>
      </w:r>
    </w:p>
    <w:p>
      <w:pPr>
        <w:pStyle w:val="11"/>
        <w:rPr>
          <w:rFonts w:asciiTheme="minorEastAsia" w:hAnsiTheme="minorEastAsia" w:eastAsiaTheme="minorEastAsia"/>
          <w:b/>
          <w:color w:val="auto"/>
          <w:sz w:val="32"/>
          <w:szCs w:val="32"/>
        </w:rPr>
      </w:pPr>
      <w:r>
        <w:rPr>
          <w:rFonts w:hint="eastAsia" w:asciiTheme="minorEastAsia" w:hAnsiTheme="minorEastAsia" w:eastAsiaTheme="minorEastAsia"/>
          <w:b/>
          <w:color w:val="auto"/>
          <w:sz w:val="32"/>
          <w:szCs w:val="32"/>
        </w:rPr>
        <w:t>（二）“三公”经费财政拨款支出决算具体情况说明</w:t>
      </w:r>
    </w:p>
    <w:p>
      <w:pPr>
        <w:pStyle w:val="11"/>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2019年度“三公”经费财政拨款支出决算中，公务接待费支出决算</w:t>
      </w:r>
      <w:r>
        <w:rPr>
          <w:rFonts w:hint="eastAsia" w:asciiTheme="minorEastAsia" w:hAnsiTheme="minorEastAsia" w:eastAsiaTheme="minorEastAsia"/>
          <w:color w:val="auto"/>
          <w:sz w:val="32"/>
          <w:szCs w:val="32"/>
          <w:lang w:val="en-US" w:eastAsia="zh-CN"/>
        </w:rPr>
        <w:t>14.72</w:t>
      </w:r>
      <w:r>
        <w:rPr>
          <w:rFonts w:hint="eastAsia" w:asciiTheme="minorEastAsia" w:hAnsiTheme="minorEastAsia" w:eastAsiaTheme="minorEastAsia"/>
          <w:color w:val="auto"/>
          <w:sz w:val="32"/>
          <w:szCs w:val="32"/>
        </w:rPr>
        <w:t>万元，占</w:t>
      </w:r>
      <w:r>
        <w:rPr>
          <w:rFonts w:hint="eastAsia" w:asciiTheme="minorEastAsia" w:hAnsiTheme="minorEastAsia" w:eastAsiaTheme="minorEastAsia"/>
          <w:color w:val="auto"/>
          <w:sz w:val="32"/>
          <w:szCs w:val="32"/>
          <w:lang w:val="en-US" w:eastAsia="zh-CN"/>
        </w:rPr>
        <w:t>60.87</w:t>
      </w:r>
      <w:r>
        <w:rPr>
          <w:rFonts w:hint="eastAsia" w:asciiTheme="minorEastAsia" w:hAnsiTheme="minorEastAsia" w:eastAsiaTheme="minorEastAsia"/>
          <w:color w:val="auto"/>
          <w:sz w:val="32"/>
          <w:szCs w:val="32"/>
        </w:rPr>
        <w:t>%,因公出国（境）费支出决算</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元，占</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%,公务用车购置费及运行维护费支出决算</w:t>
      </w:r>
      <w:r>
        <w:rPr>
          <w:rFonts w:hint="eastAsia" w:asciiTheme="minorEastAsia" w:hAnsiTheme="minorEastAsia" w:eastAsiaTheme="minorEastAsia"/>
          <w:color w:val="auto"/>
          <w:sz w:val="32"/>
          <w:szCs w:val="32"/>
          <w:lang w:val="en-US" w:eastAsia="zh-CN"/>
        </w:rPr>
        <w:t>9.46</w:t>
      </w:r>
      <w:r>
        <w:rPr>
          <w:rFonts w:hint="eastAsia" w:asciiTheme="minorEastAsia" w:hAnsiTheme="minorEastAsia" w:eastAsiaTheme="minorEastAsia"/>
          <w:color w:val="auto"/>
          <w:sz w:val="32"/>
          <w:szCs w:val="32"/>
        </w:rPr>
        <w:t>万元，占</w:t>
      </w:r>
      <w:r>
        <w:rPr>
          <w:rFonts w:hint="eastAsia" w:asciiTheme="minorEastAsia" w:hAnsiTheme="minorEastAsia" w:eastAsiaTheme="minorEastAsia"/>
          <w:color w:val="auto"/>
          <w:sz w:val="32"/>
          <w:szCs w:val="32"/>
          <w:lang w:val="en-US" w:eastAsia="zh-CN"/>
        </w:rPr>
        <w:t>39.13</w:t>
      </w:r>
      <w:r>
        <w:rPr>
          <w:rFonts w:hint="eastAsia" w:asciiTheme="minorEastAsia" w:hAnsiTheme="minorEastAsia" w:eastAsiaTheme="minorEastAsia"/>
          <w:color w:val="auto"/>
          <w:sz w:val="32"/>
          <w:szCs w:val="32"/>
        </w:rPr>
        <w:t>%。其中：</w:t>
      </w:r>
    </w:p>
    <w:p>
      <w:pPr>
        <w:pStyle w:val="11"/>
        <w:rPr>
          <w:rFonts w:hint="eastAsia" w:asciiTheme="minorEastAsia" w:hAnsiTheme="minorEastAsia" w:eastAsiaTheme="minorEastAsia"/>
          <w:color w:val="auto"/>
          <w:sz w:val="32"/>
          <w:szCs w:val="32"/>
          <w:lang w:val="en-US" w:eastAsia="zh-CN"/>
        </w:rPr>
      </w:pPr>
      <w:r>
        <w:rPr>
          <w:rFonts w:hint="eastAsia" w:asciiTheme="minorEastAsia" w:hAnsiTheme="minorEastAsia" w:eastAsiaTheme="minorEastAsia"/>
          <w:color w:val="auto"/>
          <w:sz w:val="32"/>
          <w:szCs w:val="32"/>
        </w:rPr>
        <w:t>1、因公出国（境）费支出决算为</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万元，全年安排因公出国（境）团组</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个，累计</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人次</w:t>
      </w:r>
      <w:r>
        <w:rPr>
          <w:rFonts w:hint="eastAsia" w:asciiTheme="minorEastAsia" w:hAnsiTheme="minorEastAsia" w:eastAsiaTheme="minorEastAsia"/>
          <w:color w:val="auto"/>
          <w:sz w:val="32"/>
          <w:szCs w:val="32"/>
          <w:lang w:val="en-US" w:eastAsia="zh-CN"/>
        </w:rPr>
        <w:t>.</w:t>
      </w:r>
    </w:p>
    <w:p>
      <w:pPr>
        <w:pStyle w:val="11"/>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2、公务接待费支出决算为</w:t>
      </w:r>
      <w:r>
        <w:rPr>
          <w:rFonts w:hint="eastAsia" w:asciiTheme="minorEastAsia" w:hAnsiTheme="minorEastAsia" w:eastAsiaTheme="minorEastAsia"/>
          <w:color w:val="auto"/>
          <w:sz w:val="32"/>
          <w:szCs w:val="32"/>
          <w:lang w:val="en-US" w:eastAsia="zh-CN"/>
        </w:rPr>
        <w:t>14.72</w:t>
      </w:r>
      <w:r>
        <w:rPr>
          <w:rFonts w:hint="eastAsia" w:asciiTheme="minorEastAsia" w:hAnsiTheme="minorEastAsia" w:eastAsiaTheme="minorEastAsia"/>
          <w:color w:val="auto"/>
          <w:sz w:val="32"/>
          <w:szCs w:val="32"/>
        </w:rPr>
        <w:t>万元，全年共接待来访团组</w:t>
      </w:r>
      <w:r>
        <w:rPr>
          <w:rFonts w:hint="eastAsia" w:asciiTheme="minorEastAsia" w:hAnsiTheme="minorEastAsia" w:eastAsiaTheme="minorEastAsia"/>
          <w:color w:val="auto"/>
          <w:sz w:val="32"/>
          <w:szCs w:val="32"/>
          <w:lang w:val="en-US" w:eastAsia="zh-CN"/>
        </w:rPr>
        <w:t>105</w:t>
      </w:r>
      <w:r>
        <w:rPr>
          <w:rFonts w:hint="eastAsia" w:asciiTheme="minorEastAsia" w:hAnsiTheme="minorEastAsia" w:eastAsiaTheme="minorEastAsia"/>
          <w:color w:val="auto"/>
          <w:sz w:val="32"/>
          <w:szCs w:val="32"/>
        </w:rPr>
        <w:t>个、来宾</w:t>
      </w:r>
      <w:r>
        <w:rPr>
          <w:rFonts w:hint="eastAsia" w:asciiTheme="minorEastAsia" w:hAnsiTheme="minorEastAsia" w:eastAsiaTheme="minorEastAsia"/>
          <w:color w:val="auto"/>
          <w:sz w:val="32"/>
          <w:szCs w:val="32"/>
          <w:lang w:val="en-US" w:eastAsia="zh-CN"/>
        </w:rPr>
        <w:t>642</w:t>
      </w:r>
      <w:r>
        <w:rPr>
          <w:rFonts w:hint="eastAsia" w:asciiTheme="minorEastAsia" w:hAnsiTheme="minorEastAsia" w:eastAsiaTheme="minorEastAsia"/>
          <w:color w:val="auto"/>
          <w:sz w:val="32"/>
          <w:szCs w:val="32"/>
        </w:rPr>
        <w:t>人次，主要是</w:t>
      </w:r>
      <w:r>
        <w:rPr>
          <w:rFonts w:hint="eastAsia" w:asciiTheme="minorEastAsia" w:hAnsiTheme="minorEastAsia" w:eastAsiaTheme="minorEastAsia"/>
          <w:color w:val="auto"/>
          <w:sz w:val="32"/>
          <w:szCs w:val="32"/>
          <w:lang w:eastAsia="zh-CN"/>
        </w:rPr>
        <w:t>各类检查督查、业务学习交流、慈善接待等</w:t>
      </w:r>
      <w:r>
        <w:rPr>
          <w:rFonts w:hint="eastAsia" w:asciiTheme="minorEastAsia" w:hAnsiTheme="minorEastAsia" w:eastAsiaTheme="minorEastAsia"/>
          <w:color w:val="auto"/>
          <w:sz w:val="32"/>
          <w:szCs w:val="32"/>
        </w:rPr>
        <w:t>发生的接待支出。</w:t>
      </w:r>
    </w:p>
    <w:p>
      <w:pPr>
        <w:ind w:firstLine="800" w:firstLineChars="250"/>
        <w:rPr>
          <w:rFonts w:cs="黑体" w:asciiTheme="minorEastAsia" w:hAnsiTheme="minorEastAsia"/>
          <w:color w:val="auto"/>
          <w:kern w:val="0"/>
          <w:sz w:val="32"/>
          <w:szCs w:val="32"/>
        </w:rPr>
      </w:pPr>
      <w:r>
        <w:rPr>
          <w:rFonts w:hint="eastAsia" w:asciiTheme="minorEastAsia" w:hAnsiTheme="minorEastAsia"/>
          <w:color w:val="auto"/>
          <w:sz w:val="32"/>
          <w:szCs w:val="32"/>
        </w:rPr>
        <w:t>3、公务用车购置费及运行维护费支出决算为</w:t>
      </w:r>
      <w:r>
        <w:rPr>
          <w:rFonts w:hint="eastAsia" w:asciiTheme="minorEastAsia" w:hAnsiTheme="minorEastAsia"/>
          <w:color w:val="auto"/>
          <w:sz w:val="32"/>
          <w:szCs w:val="32"/>
          <w:lang w:val="en-US" w:eastAsia="zh-CN"/>
        </w:rPr>
        <w:t>9.46</w:t>
      </w:r>
      <w:r>
        <w:rPr>
          <w:rFonts w:hint="eastAsia" w:asciiTheme="minorEastAsia" w:hAnsiTheme="minorEastAsia"/>
          <w:color w:val="auto"/>
          <w:sz w:val="32"/>
          <w:szCs w:val="32"/>
        </w:rPr>
        <w:t>万元，其中：公务用车购置费</w:t>
      </w:r>
      <w:r>
        <w:rPr>
          <w:rFonts w:hint="eastAsia" w:asciiTheme="minorEastAsia" w:hAnsiTheme="minorEastAsia"/>
          <w:color w:val="auto"/>
          <w:sz w:val="32"/>
          <w:szCs w:val="32"/>
          <w:lang w:val="en-US" w:eastAsia="zh-CN"/>
        </w:rPr>
        <w:t>0</w:t>
      </w:r>
      <w:r>
        <w:rPr>
          <w:rFonts w:hint="eastAsia" w:asciiTheme="minorEastAsia" w:hAnsiTheme="minorEastAsia"/>
          <w:color w:val="auto"/>
          <w:sz w:val="32"/>
          <w:szCs w:val="32"/>
        </w:rPr>
        <w:t>万元，公务用车运行维护费</w:t>
      </w:r>
      <w:r>
        <w:rPr>
          <w:rFonts w:hint="eastAsia" w:asciiTheme="minorEastAsia" w:hAnsiTheme="minorEastAsia"/>
          <w:color w:val="auto"/>
          <w:sz w:val="32"/>
          <w:szCs w:val="32"/>
          <w:lang w:val="en-US" w:eastAsia="zh-CN"/>
        </w:rPr>
        <w:t>9.46</w:t>
      </w:r>
      <w:r>
        <w:rPr>
          <w:rFonts w:hint="eastAsia" w:asciiTheme="minorEastAsia" w:hAnsiTheme="minorEastAsia"/>
          <w:color w:val="auto"/>
          <w:sz w:val="32"/>
          <w:szCs w:val="32"/>
        </w:rPr>
        <w:t>万元，主要是</w:t>
      </w:r>
      <w:r>
        <w:rPr>
          <w:rFonts w:hint="eastAsia" w:asciiTheme="minorEastAsia" w:hAnsiTheme="minorEastAsia"/>
          <w:color w:val="auto"/>
          <w:sz w:val="32"/>
          <w:szCs w:val="32"/>
          <w:lang w:eastAsia="zh-CN"/>
        </w:rPr>
        <w:t>公务用车过路费、维修费、保险费、燃油费</w:t>
      </w:r>
      <w:r>
        <w:rPr>
          <w:rFonts w:hint="eastAsia" w:asciiTheme="minorEastAsia" w:hAnsiTheme="minorEastAsia"/>
          <w:color w:val="auto"/>
          <w:sz w:val="32"/>
          <w:szCs w:val="32"/>
        </w:rPr>
        <w:t>支出，截止2019年12月31日，我单位开支财政拨款的公务用车保有量为</w:t>
      </w:r>
      <w:r>
        <w:rPr>
          <w:rFonts w:hint="eastAsia" w:asciiTheme="minorEastAsia" w:hAnsiTheme="minorEastAsia"/>
          <w:color w:val="auto"/>
          <w:sz w:val="32"/>
          <w:szCs w:val="32"/>
          <w:lang w:val="en-US" w:eastAsia="zh-CN"/>
        </w:rPr>
        <w:t>1</w:t>
      </w:r>
      <w:r>
        <w:rPr>
          <w:rFonts w:hint="eastAsia" w:asciiTheme="minorEastAsia" w:hAnsiTheme="minorEastAsia"/>
          <w:color w:val="auto"/>
          <w:sz w:val="32"/>
          <w:szCs w:val="32"/>
        </w:rPr>
        <w:t>辆。</w:t>
      </w:r>
    </w:p>
    <w:p>
      <w:pPr>
        <w:pStyle w:val="11"/>
        <w:rPr>
          <w:rFonts w:hAnsi="黑体"/>
          <w:b/>
          <w:color w:val="auto"/>
          <w:sz w:val="32"/>
          <w:szCs w:val="32"/>
        </w:rPr>
      </w:pPr>
      <w:r>
        <w:rPr>
          <w:rFonts w:hint="eastAsia" w:hAnsi="黑体"/>
          <w:b/>
          <w:color w:val="auto"/>
          <w:sz w:val="32"/>
          <w:szCs w:val="32"/>
        </w:rPr>
        <w:t>八、政府性基金预算收入支出决算情况</w:t>
      </w:r>
    </w:p>
    <w:p>
      <w:pPr>
        <w:pStyle w:val="11"/>
        <w:rPr>
          <w:rFonts w:asciiTheme="minorEastAsia" w:hAnsiTheme="minorEastAsia" w:eastAsiaTheme="minorEastAsia"/>
          <w:i/>
          <w:color w:val="auto"/>
          <w:sz w:val="32"/>
          <w:szCs w:val="32"/>
        </w:rPr>
      </w:pPr>
      <w:r>
        <w:rPr>
          <w:rFonts w:hint="eastAsia" w:asciiTheme="minorEastAsia" w:hAnsiTheme="minorEastAsia" w:eastAsiaTheme="minorEastAsia"/>
          <w:color w:val="auto"/>
          <w:sz w:val="32"/>
          <w:szCs w:val="32"/>
        </w:rPr>
        <w:t xml:space="preserve">     2019年度政府性基金预算财政拨款收入</w:t>
      </w:r>
      <w:r>
        <w:rPr>
          <w:rFonts w:hint="eastAsia" w:asciiTheme="minorEastAsia" w:hAnsiTheme="minorEastAsia" w:eastAsiaTheme="minorEastAsia"/>
          <w:color w:val="auto"/>
          <w:sz w:val="32"/>
          <w:szCs w:val="32"/>
          <w:lang w:val="en-US" w:eastAsia="zh-CN"/>
        </w:rPr>
        <w:t>2322.75</w:t>
      </w:r>
      <w:r>
        <w:rPr>
          <w:rFonts w:hint="eastAsia" w:asciiTheme="minorEastAsia" w:hAnsiTheme="minorEastAsia" w:eastAsiaTheme="minorEastAsia"/>
          <w:color w:val="auto"/>
          <w:sz w:val="32"/>
          <w:szCs w:val="32"/>
        </w:rPr>
        <w:t>万元；年初结转和结余</w:t>
      </w:r>
      <w:r>
        <w:rPr>
          <w:rFonts w:hint="eastAsia" w:asciiTheme="minorEastAsia" w:hAnsiTheme="minorEastAsia" w:eastAsiaTheme="minorEastAsia"/>
          <w:color w:val="auto"/>
          <w:sz w:val="32"/>
          <w:szCs w:val="32"/>
          <w:lang w:val="en-US" w:eastAsia="zh-CN"/>
        </w:rPr>
        <w:t>410.76</w:t>
      </w:r>
      <w:r>
        <w:rPr>
          <w:rFonts w:hint="eastAsia" w:asciiTheme="minorEastAsia" w:hAnsiTheme="minorEastAsia" w:eastAsiaTheme="minorEastAsia"/>
          <w:color w:val="auto"/>
          <w:sz w:val="32"/>
          <w:szCs w:val="32"/>
        </w:rPr>
        <w:t>万元；支出</w:t>
      </w:r>
      <w:r>
        <w:rPr>
          <w:rFonts w:hint="eastAsia" w:asciiTheme="minorEastAsia" w:hAnsiTheme="minorEastAsia" w:eastAsiaTheme="minorEastAsia"/>
          <w:color w:val="auto"/>
          <w:sz w:val="32"/>
          <w:szCs w:val="32"/>
          <w:lang w:val="en-US" w:eastAsia="zh-CN"/>
        </w:rPr>
        <w:t>2046.97</w:t>
      </w:r>
      <w:r>
        <w:rPr>
          <w:rFonts w:hint="eastAsia" w:asciiTheme="minorEastAsia" w:hAnsiTheme="minorEastAsia" w:eastAsiaTheme="minorEastAsia"/>
          <w:color w:val="auto"/>
          <w:sz w:val="32"/>
          <w:szCs w:val="32"/>
        </w:rPr>
        <w:t>万元，其中基本支出</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万元，项目支出</w:t>
      </w:r>
      <w:r>
        <w:rPr>
          <w:rFonts w:hint="eastAsia" w:asciiTheme="minorEastAsia" w:hAnsiTheme="minorEastAsia" w:eastAsiaTheme="minorEastAsia"/>
          <w:color w:val="auto"/>
          <w:sz w:val="32"/>
          <w:szCs w:val="32"/>
          <w:lang w:val="en-US" w:eastAsia="zh-CN"/>
        </w:rPr>
        <w:t>2046.97</w:t>
      </w:r>
      <w:r>
        <w:rPr>
          <w:rFonts w:hint="eastAsia" w:asciiTheme="minorEastAsia" w:hAnsiTheme="minorEastAsia" w:eastAsiaTheme="minorEastAsia"/>
          <w:color w:val="auto"/>
          <w:sz w:val="32"/>
          <w:szCs w:val="32"/>
        </w:rPr>
        <w:t>万元；年末结转和结余</w:t>
      </w:r>
      <w:r>
        <w:rPr>
          <w:rFonts w:hint="eastAsia" w:asciiTheme="minorEastAsia" w:hAnsiTheme="minorEastAsia" w:eastAsiaTheme="minorEastAsia"/>
          <w:color w:val="auto"/>
          <w:sz w:val="32"/>
          <w:szCs w:val="32"/>
          <w:lang w:val="en-US" w:eastAsia="zh-CN"/>
        </w:rPr>
        <w:t>686.54</w:t>
      </w:r>
      <w:r>
        <w:rPr>
          <w:rFonts w:hint="eastAsia" w:asciiTheme="minorEastAsia" w:hAnsiTheme="minorEastAsia" w:eastAsiaTheme="minorEastAsia"/>
          <w:color w:val="auto"/>
          <w:sz w:val="32"/>
          <w:szCs w:val="32"/>
        </w:rPr>
        <w:t>万元。</w:t>
      </w:r>
    </w:p>
    <w:p>
      <w:pPr>
        <w:pStyle w:val="11"/>
        <w:rPr>
          <w:rFonts w:hAnsi="黑体"/>
          <w:b/>
          <w:color w:val="auto"/>
          <w:sz w:val="32"/>
          <w:szCs w:val="32"/>
        </w:rPr>
      </w:pPr>
      <w:r>
        <w:rPr>
          <w:rFonts w:hint="eastAsia" w:hAnsi="黑体"/>
          <w:b/>
          <w:color w:val="auto"/>
          <w:sz w:val="32"/>
          <w:szCs w:val="32"/>
        </w:rPr>
        <w:t>九、关于2019年度预算绩效情况说明</w:t>
      </w:r>
    </w:p>
    <w:p>
      <w:pPr>
        <w:pStyle w:val="11"/>
        <w:keepNext w:val="0"/>
        <w:keepLines w:val="0"/>
        <w:pageBreakBefore w:val="0"/>
        <w:widowControl w:val="0"/>
        <w:kinsoku/>
        <w:wordWrap/>
        <w:overflowPunct/>
        <w:topLinePunct w:val="0"/>
        <w:autoSpaceDE w:val="0"/>
        <w:autoSpaceDN w:val="0"/>
        <w:bidi w:val="0"/>
        <w:adjustRightInd w:val="0"/>
        <w:snapToGrid/>
        <w:spacing w:line="360" w:lineRule="auto"/>
        <w:ind w:firstLine="800" w:firstLineChars="250"/>
        <w:textAlignment w:val="auto"/>
        <w:rPr>
          <w:rFonts w:hint="default" w:ascii="宋体" w:hAnsi="宋体" w:eastAsia="宋体" w:cs="黑体"/>
          <w:color w:val="FF0000"/>
          <w:kern w:val="0"/>
          <w:sz w:val="32"/>
          <w:szCs w:val="32"/>
          <w:lang w:val="en-US" w:eastAsia="zh-CN" w:bidi="ar-SA"/>
        </w:rPr>
      </w:pPr>
      <w:r>
        <w:rPr>
          <w:rFonts w:hint="eastAsia" w:ascii="宋体" w:hAnsi="宋体" w:eastAsia="宋体" w:cs="黑体"/>
          <w:color w:val="FF0000"/>
          <w:kern w:val="0"/>
          <w:sz w:val="32"/>
          <w:szCs w:val="32"/>
          <w:lang w:val="en-US" w:eastAsia="zh-CN" w:bidi="ar-SA"/>
        </w:rPr>
        <w:t>本部门预算绩效管理开展情况：从2013年起已推进预算绩效管理，将绩效目标与工作职责紧密衔接，对项目全过程跟踪监控问效。2019年，我单位以绩效目标实现为导向，进一步加强制度建设，提升自评质量，预算绩效管理取得新成效。一是抓好绩效目标编制，及时报送绩效目标。二是探索绩效跟踪监控，要求加强过程监控。三是深入开展财政支出绩效评价，对专项资金实施绩效自评和项目核查，在此基础上形成自评报告。四是强化评价结果应用，组织绩效自评和绩效跟踪监控，对发现的问题及时改进，加强评价结果与项目资金安排的衔接。五是健全绩效管理工作机制，明确职责分工，努力提高了绩效管理工作水平。掌握项目资金的支出进度和绩效目标的完成情况，防止项目运行与绩效目标偏离。</w:t>
      </w:r>
    </w:p>
    <w:p>
      <w:pPr>
        <w:pStyle w:val="11"/>
        <w:rPr>
          <w:rFonts w:hAnsi="黑体"/>
          <w:b/>
          <w:color w:val="auto"/>
          <w:sz w:val="32"/>
          <w:szCs w:val="32"/>
        </w:rPr>
      </w:pPr>
      <w:r>
        <w:rPr>
          <w:rFonts w:hint="eastAsia" w:hAnsi="黑体"/>
          <w:b/>
          <w:color w:val="auto"/>
          <w:sz w:val="32"/>
          <w:szCs w:val="32"/>
        </w:rPr>
        <w:t>十、其他重要事项情况说明</w:t>
      </w:r>
    </w:p>
    <w:p>
      <w:pPr>
        <w:ind w:firstLine="480" w:firstLineChars="150"/>
        <w:rPr>
          <w:rFonts w:cs="黑体" w:asciiTheme="minorEastAsia" w:hAnsiTheme="minorEastAsia"/>
          <w:b/>
          <w:color w:val="auto"/>
          <w:kern w:val="0"/>
          <w:sz w:val="32"/>
          <w:szCs w:val="32"/>
        </w:rPr>
      </w:pPr>
      <w:r>
        <w:rPr>
          <w:rFonts w:hint="eastAsia" w:cs="黑体" w:asciiTheme="minorEastAsia" w:hAnsiTheme="minorEastAsia"/>
          <w:b/>
          <w:color w:val="auto"/>
          <w:kern w:val="0"/>
          <w:sz w:val="32"/>
          <w:szCs w:val="32"/>
        </w:rPr>
        <w:t>（一）机关运行经费支出情况</w:t>
      </w:r>
    </w:p>
    <w:p>
      <w:pPr>
        <w:ind w:firstLine="640" w:firstLineChars="200"/>
        <w:rPr>
          <w:rFonts w:hint="eastAsia" w:cs="黑体" w:asciiTheme="minorEastAsia" w:hAnsiTheme="minorEastAsia" w:eastAsiaTheme="minorEastAsia"/>
          <w:color w:val="auto"/>
          <w:kern w:val="0"/>
          <w:sz w:val="32"/>
          <w:szCs w:val="32"/>
          <w:lang w:eastAsia="zh-CN"/>
        </w:rPr>
      </w:pPr>
      <w:r>
        <w:rPr>
          <w:rFonts w:hint="eastAsia" w:cs="黑体" w:asciiTheme="minorEastAsia" w:hAnsiTheme="minorEastAsia"/>
          <w:color w:val="auto"/>
          <w:kern w:val="0"/>
          <w:sz w:val="32"/>
          <w:szCs w:val="32"/>
        </w:rPr>
        <w:t>本部门2019 年度机关运行经费支出</w:t>
      </w:r>
      <w:r>
        <w:rPr>
          <w:rFonts w:hint="eastAsia" w:cs="黑体" w:asciiTheme="minorEastAsia" w:hAnsiTheme="minorEastAsia"/>
          <w:color w:val="auto"/>
          <w:kern w:val="0"/>
          <w:sz w:val="32"/>
          <w:szCs w:val="32"/>
          <w:lang w:val="en-US" w:eastAsia="zh-CN"/>
        </w:rPr>
        <w:t>17.3</w:t>
      </w:r>
      <w:r>
        <w:rPr>
          <w:rFonts w:hint="eastAsia" w:cs="黑体" w:asciiTheme="minorEastAsia" w:hAnsiTheme="minorEastAsia"/>
          <w:color w:val="auto"/>
          <w:kern w:val="0"/>
          <w:sz w:val="32"/>
          <w:szCs w:val="32"/>
        </w:rPr>
        <w:t>万元，比年初预算数减少</w:t>
      </w:r>
      <w:r>
        <w:rPr>
          <w:rFonts w:hint="eastAsia" w:cs="黑体" w:asciiTheme="minorEastAsia" w:hAnsiTheme="minorEastAsia"/>
          <w:color w:val="auto"/>
          <w:kern w:val="0"/>
          <w:sz w:val="32"/>
          <w:szCs w:val="32"/>
          <w:lang w:val="en-US" w:eastAsia="zh-CN"/>
        </w:rPr>
        <w:t>4.7</w:t>
      </w:r>
      <w:r>
        <w:rPr>
          <w:rFonts w:hint="eastAsia" w:cs="黑体" w:asciiTheme="minorEastAsia" w:hAnsiTheme="minorEastAsia"/>
          <w:color w:val="auto"/>
          <w:kern w:val="0"/>
          <w:sz w:val="32"/>
          <w:szCs w:val="32"/>
        </w:rPr>
        <w:t>万元，增长（降低）</w:t>
      </w:r>
      <w:r>
        <w:rPr>
          <w:rFonts w:hint="eastAsia" w:cs="黑体" w:asciiTheme="minorEastAsia" w:hAnsiTheme="minorEastAsia"/>
          <w:color w:val="auto"/>
          <w:kern w:val="0"/>
          <w:sz w:val="32"/>
          <w:szCs w:val="32"/>
          <w:lang w:val="en-US" w:eastAsia="zh-CN"/>
        </w:rPr>
        <w:t>21</w:t>
      </w:r>
      <w:r>
        <w:rPr>
          <w:rFonts w:hint="eastAsia" w:cs="黑体" w:asciiTheme="minorEastAsia" w:hAnsiTheme="minorEastAsia"/>
          <w:color w:val="auto"/>
          <w:kern w:val="0"/>
          <w:sz w:val="32"/>
          <w:szCs w:val="32"/>
        </w:rPr>
        <w:t>%。主要原因是：</w:t>
      </w:r>
      <w:r>
        <w:rPr>
          <w:rFonts w:hint="eastAsia" w:cs="黑体" w:asciiTheme="minorEastAsia" w:hAnsiTheme="minorEastAsia"/>
          <w:color w:val="auto"/>
          <w:kern w:val="0"/>
          <w:sz w:val="32"/>
          <w:szCs w:val="32"/>
          <w:lang w:eastAsia="zh-CN"/>
        </w:rPr>
        <w:t>用于支付合同工工资计入其他工资福利支出，未体现机关运行经费。</w:t>
      </w:r>
    </w:p>
    <w:p>
      <w:pPr>
        <w:ind w:firstLine="640" w:firstLineChars="200"/>
        <w:rPr>
          <w:rFonts w:hint="eastAsia" w:cs="黑体" w:asciiTheme="minorEastAsia" w:hAnsiTheme="minorEastAsia"/>
          <w:b/>
          <w:color w:val="auto"/>
          <w:kern w:val="0"/>
          <w:sz w:val="32"/>
          <w:szCs w:val="32"/>
        </w:rPr>
      </w:pPr>
      <w:r>
        <w:rPr>
          <w:rFonts w:hint="eastAsia" w:cs="黑体" w:asciiTheme="minorEastAsia" w:hAnsiTheme="minorEastAsia"/>
          <w:b/>
          <w:color w:val="auto"/>
          <w:kern w:val="0"/>
          <w:sz w:val="32"/>
          <w:szCs w:val="32"/>
        </w:rPr>
        <w:t>（二）一般性支出情况</w:t>
      </w:r>
    </w:p>
    <w:p>
      <w:pPr>
        <w:pStyle w:val="6"/>
        <w:keepNext w:val="0"/>
        <w:keepLines w:val="0"/>
        <w:widowControl/>
        <w:suppressLineNumbers w:val="0"/>
        <w:spacing w:before="23" w:beforeAutospacing="0" w:after="23" w:afterAutospacing="0" w:line="378" w:lineRule="atLeast"/>
        <w:ind w:left="0" w:firstLine="420"/>
        <w:jc w:val="both"/>
        <w:rPr>
          <w:rFonts w:hint="eastAsia" w:cs="黑体" w:asciiTheme="minorEastAsia" w:hAnsiTheme="minorEastAsia" w:eastAsiaTheme="minorEastAsia"/>
          <w:color w:val="auto"/>
          <w:kern w:val="0"/>
          <w:sz w:val="32"/>
          <w:szCs w:val="32"/>
          <w:lang w:val="en-US" w:eastAsia="zh-CN" w:bidi="ar-SA"/>
        </w:rPr>
      </w:pPr>
      <w:r>
        <w:rPr>
          <w:rFonts w:hint="eastAsia" w:cs="黑体" w:asciiTheme="minorEastAsia" w:hAnsiTheme="minorEastAsia" w:eastAsiaTheme="minorEastAsia"/>
          <w:color w:val="auto"/>
          <w:kern w:val="0"/>
          <w:sz w:val="32"/>
          <w:szCs w:val="32"/>
          <w:lang w:val="en-US" w:eastAsia="zh-CN" w:bidi="ar-SA"/>
        </w:rPr>
        <w:t>本部门2019年度无会议费、培训费和其他大型活动等支出情况。未举办节庆、晚会、论坛、赛事等活动。</w:t>
      </w:r>
    </w:p>
    <w:p>
      <w:pPr>
        <w:ind w:firstLine="640" w:firstLineChars="200"/>
        <w:rPr>
          <w:rFonts w:cs="黑体" w:asciiTheme="minorEastAsia" w:hAnsiTheme="minorEastAsia"/>
          <w:b/>
          <w:color w:val="auto"/>
          <w:kern w:val="0"/>
          <w:sz w:val="32"/>
          <w:szCs w:val="32"/>
        </w:rPr>
      </w:pPr>
      <w:r>
        <w:rPr>
          <w:rFonts w:hint="eastAsia" w:cs="黑体" w:asciiTheme="minorEastAsia" w:hAnsiTheme="minorEastAsia"/>
          <w:b/>
          <w:color w:val="auto"/>
          <w:kern w:val="0"/>
          <w:sz w:val="32"/>
          <w:szCs w:val="32"/>
        </w:rPr>
        <w:t>（三）政府采购支出情况</w:t>
      </w:r>
    </w:p>
    <w:p>
      <w:pPr>
        <w:ind w:firstLine="640" w:firstLineChars="200"/>
        <w:rPr>
          <w:rFonts w:cs="黑体" w:asciiTheme="minorEastAsia" w:hAnsiTheme="minorEastAsia"/>
          <w:i/>
          <w:color w:val="auto"/>
          <w:kern w:val="0"/>
          <w:sz w:val="32"/>
          <w:szCs w:val="32"/>
        </w:rPr>
      </w:pPr>
      <w:r>
        <w:rPr>
          <w:rFonts w:hint="eastAsia" w:cs="黑体" w:asciiTheme="minorEastAsia" w:hAnsiTheme="minorEastAsia"/>
          <w:color w:val="auto"/>
          <w:kern w:val="0"/>
          <w:sz w:val="32"/>
          <w:szCs w:val="32"/>
        </w:rPr>
        <w:t>本部门2019年度政府采购支出总额</w:t>
      </w:r>
      <w:r>
        <w:rPr>
          <w:rFonts w:hint="eastAsia" w:cs="黑体" w:asciiTheme="minorEastAsia" w:hAnsiTheme="minorEastAsia"/>
          <w:color w:val="auto"/>
          <w:kern w:val="0"/>
          <w:sz w:val="32"/>
          <w:szCs w:val="32"/>
          <w:lang w:val="en-US" w:eastAsia="zh-CN"/>
        </w:rPr>
        <w:t>241.8</w:t>
      </w:r>
      <w:r>
        <w:rPr>
          <w:rFonts w:hint="eastAsia" w:cs="黑体" w:asciiTheme="minorEastAsia" w:hAnsiTheme="minorEastAsia"/>
          <w:color w:val="auto"/>
          <w:kern w:val="0"/>
          <w:sz w:val="32"/>
          <w:szCs w:val="32"/>
        </w:rPr>
        <w:t>万元，其中：政府采购货物</w:t>
      </w:r>
      <w:r>
        <w:rPr>
          <w:rFonts w:hint="eastAsia" w:cs="黑体" w:asciiTheme="minorEastAsia" w:hAnsiTheme="minorEastAsia"/>
          <w:color w:val="auto"/>
          <w:kern w:val="0"/>
          <w:sz w:val="32"/>
          <w:szCs w:val="32"/>
          <w:lang w:eastAsia="zh-CN"/>
        </w:rPr>
        <w:t>（救济物质）</w:t>
      </w:r>
      <w:r>
        <w:rPr>
          <w:rFonts w:hint="eastAsia" w:cs="黑体" w:asciiTheme="minorEastAsia" w:hAnsiTheme="minorEastAsia"/>
          <w:color w:val="auto"/>
          <w:kern w:val="0"/>
          <w:sz w:val="32"/>
          <w:szCs w:val="32"/>
        </w:rPr>
        <w:t>支出</w:t>
      </w:r>
      <w:r>
        <w:rPr>
          <w:rFonts w:hint="eastAsia" w:cs="黑体" w:asciiTheme="minorEastAsia" w:hAnsiTheme="minorEastAsia"/>
          <w:color w:val="auto"/>
          <w:kern w:val="0"/>
          <w:sz w:val="32"/>
          <w:szCs w:val="32"/>
          <w:lang w:val="en-US" w:eastAsia="zh-CN"/>
        </w:rPr>
        <w:t>76.8</w:t>
      </w:r>
      <w:r>
        <w:rPr>
          <w:rFonts w:hint="eastAsia" w:cs="黑体" w:asciiTheme="minorEastAsia" w:hAnsiTheme="minorEastAsia"/>
          <w:color w:val="auto"/>
          <w:kern w:val="0"/>
          <w:sz w:val="32"/>
          <w:szCs w:val="32"/>
        </w:rPr>
        <w:t>万元、政府采购服务</w:t>
      </w:r>
      <w:r>
        <w:rPr>
          <w:rFonts w:hint="eastAsia" w:cs="黑体" w:asciiTheme="minorEastAsia" w:hAnsiTheme="minorEastAsia"/>
          <w:color w:val="auto"/>
          <w:kern w:val="0"/>
          <w:sz w:val="32"/>
          <w:szCs w:val="32"/>
          <w:lang w:eastAsia="zh-CN"/>
        </w:rPr>
        <w:t>（社工服务采购）</w:t>
      </w:r>
      <w:r>
        <w:rPr>
          <w:rFonts w:hint="eastAsia" w:cs="黑体" w:asciiTheme="minorEastAsia" w:hAnsiTheme="minorEastAsia"/>
          <w:color w:val="auto"/>
          <w:kern w:val="0"/>
          <w:sz w:val="32"/>
          <w:szCs w:val="32"/>
        </w:rPr>
        <w:t>支出</w:t>
      </w:r>
      <w:r>
        <w:rPr>
          <w:rFonts w:hint="eastAsia" w:cs="黑体" w:asciiTheme="minorEastAsia" w:hAnsiTheme="minorEastAsia"/>
          <w:color w:val="auto"/>
          <w:kern w:val="0"/>
          <w:sz w:val="32"/>
          <w:szCs w:val="32"/>
          <w:lang w:val="en-US" w:eastAsia="zh-CN"/>
        </w:rPr>
        <w:t>165</w:t>
      </w:r>
      <w:r>
        <w:rPr>
          <w:rFonts w:hint="eastAsia" w:cs="黑体" w:asciiTheme="minorEastAsia" w:hAnsiTheme="minorEastAsia"/>
          <w:color w:val="auto"/>
          <w:kern w:val="0"/>
          <w:sz w:val="32"/>
          <w:szCs w:val="32"/>
        </w:rPr>
        <w:t>万元</w:t>
      </w:r>
      <w:r>
        <w:rPr>
          <w:rFonts w:hint="eastAsia" w:cs="黑体" w:asciiTheme="minorEastAsia" w:hAnsiTheme="minorEastAsia"/>
          <w:color w:val="auto"/>
          <w:kern w:val="0"/>
          <w:sz w:val="32"/>
          <w:szCs w:val="32"/>
          <w:lang w:eastAsia="zh-CN"/>
        </w:rPr>
        <w:t>。政府救济物质采购支出均为</w:t>
      </w:r>
      <w:r>
        <w:rPr>
          <w:rFonts w:hint="eastAsia" w:ascii="宋体" w:hAnsi="宋体"/>
          <w:color w:val="auto"/>
          <w:kern w:val="2"/>
          <w:sz w:val="28"/>
          <w:szCs w:val="28"/>
        </w:rPr>
        <w:t>中小企业的合同</w:t>
      </w:r>
      <w:r>
        <w:rPr>
          <w:rFonts w:hint="eastAsia" w:ascii="宋体" w:hAnsi="宋体"/>
          <w:color w:val="auto"/>
          <w:kern w:val="2"/>
          <w:sz w:val="28"/>
          <w:szCs w:val="28"/>
          <w:lang w:eastAsia="zh-CN"/>
        </w:rPr>
        <w:t>采购，</w:t>
      </w:r>
      <w:r>
        <w:rPr>
          <w:rFonts w:hint="eastAsia" w:ascii="宋体" w:hAnsi="宋体"/>
          <w:color w:val="auto"/>
          <w:kern w:val="2"/>
          <w:sz w:val="28"/>
          <w:szCs w:val="28"/>
        </w:rPr>
        <w:t>合同金额</w:t>
      </w:r>
      <w:r>
        <w:rPr>
          <w:rFonts w:hint="eastAsia" w:ascii="宋体" w:hAnsi="宋体"/>
          <w:color w:val="auto"/>
          <w:kern w:val="2"/>
          <w:sz w:val="28"/>
          <w:szCs w:val="28"/>
          <w:lang w:val="en-US" w:eastAsia="zh-CN"/>
        </w:rPr>
        <w:t>76.8万元，</w:t>
      </w:r>
      <w:r>
        <w:rPr>
          <w:rFonts w:hint="eastAsia" w:ascii="宋体" w:hAnsi="宋体"/>
          <w:color w:val="auto"/>
          <w:kern w:val="2"/>
          <w:sz w:val="28"/>
          <w:szCs w:val="28"/>
        </w:rPr>
        <w:t>占政府采购支出总金额的比重</w:t>
      </w:r>
      <w:r>
        <w:rPr>
          <w:rFonts w:hint="eastAsia" w:ascii="宋体" w:hAnsi="宋体"/>
          <w:color w:val="auto"/>
          <w:kern w:val="2"/>
          <w:sz w:val="28"/>
          <w:szCs w:val="28"/>
          <w:lang w:eastAsia="zh-CN"/>
        </w:rPr>
        <w:t>为</w:t>
      </w:r>
      <w:r>
        <w:rPr>
          <w:rFonts w:hint="eastAsia" w:ascii="宋体" w:hAnsi="宋体"/>
          <w:color w:val="auto"/>
          <w:kern w:val="2"/>
          <w:sz w:val="28"/>
          <w:szCs w:val="28"/>
          <w:lang w:val="en-US" w:eastAsia="zh-CN"/>
        </w:rPr>
        <w:t>31.76%</w:t>
      </w:r>
      <w:r>
        <w:rPr>
          <w:rFonts w:hint="eastAsia" w:cs="黑体" w:asciiTheme="minorEastAsia" w:hAnsiTheme="minorEastAsia"/>
          <w:color w:val="auto"/>
          <w:kern w:val="0"/>
          <w:sz w:val="32"/>
          <w:szCs w:val="32"/>
        </w:rPr>
        <w:t>。</w:t>
      </w:r>
    </w:p>
    <w:p>
      <w:pPr>
        <w:ind w:firstLine="480" w:firstLineChars="150"/>
        <w:rPr>
          <w:rFonts w:cs="黑体" w:asciiTheme="minorEastAsia" w:hAnsiTheme="minorEastAsia"/>
          <w:b/>
          <w:color w:val="auto"/>
          <w:kern w:val="0"/>
          <w:sz w:val="32"/>
          <w:szCs w:val="32"/>
        </w:rPr>
      </w:pPr>
      <w:r>
        <w:rPr>
          <w:rFonts w:hint="eastAsia" w:cs="黑体" w:asciiTheme="minorEastAsia" w:hAnsiTheme="minorEastAsia"/>
          <w:b/>
          <w:color w:val="auto"/>
          <w:kern w:val="0"/>
          <w:sz w:val="32"/>
          <w:szCs w:val="32"/>
        </w:rPr>
        <w:t>（四）国有资产占用情况</w:t>
      </w:r>
    </w:p>
    <w:p>
      <w:pPr>
        <w:ind w:firstLine="640" w:firstLineChars="200"/>
        <w:rPr>
          <w:rFonts w:cs="黑体" w:asciiTheme="minorEastAsia" w:hAnsiTheme="minorEastAsia"/>
          <w:color w:val="auto"/>
          <w:kern w:val="0"/>
          <w:sz w:val="32"/>
          <w:szCs w:val="32"/>
        </w:rPr>
      </w:pPr>
      <w:r>
        <w:rPr>
          <w:rFonts w:hint="eastAsia" w:cs="黑体" w:asciiTheme="minorEastAsia" w:hAnsiTheme="minorEastAsia"/>
          <w:color w:val="auto"/>
          <w:kern w:val="0"/>
          <w:sz w:val="32"/>
          <w:szCs w:val="32"/>
        </w:rPr>
        <w:t>截至2019年12月31日，本单位共有车辆</w:t>
      </w:r>
      <w:r>
        <w:rPr>
          <w:rFonts w:hint="eastAsia" w:cs="黑体" w:asciiTheme="minorEastAsia" w:hAnsiTheme="minorEastAsia"/>
          <w:color w:val="auto"/>
          <w:kern w:val="0"/>
          <w:sz w:val="32"/>
          <w:szCs w:val="32"/>
          <w:lang w:val="en-US" w:eastAsia="zh-CN"/>
        </w:rPr>
        <w:t>1</w:t>
      </w:r>
      <w:r>
        <w:rPr>
          <w:rFonts w:hint="eastAsia" w:cs="黑体" w:asciiTheme="minorEastAsia" w:hAnsiTheme="minorEastAsia"/>
          <w:color w:val="auto"/>
          <w:kern w:val="0"/>
          <w:sz w:val="32"/>
          <w:szCs w:val="32"/>
        </w:rPr>
        <w:t>辆</w:t>
      </w:r>
      <w:r>
        <w:rPr>
          <w:rFonts w:hint="eastAsia" w:cs="黑体" w:asciiTheme="minorEastAsia" w:hAnsiTheme="minorEastAsia"/>
          <w:color w:val="auto"/>
          <w:kern w:val="0"/>
          <w:sz w:val="32"/>
          <w:szCs w:val="32"/>
          <w:lang w:eastAsia="zh-CN"/>
        </w:rPr>
        <w:t>，</w:t>
      </w:r>
      <w:r>
        <w:rPr>
          <w:rFonts w:hint="eastAsia" w:cs="黑体" w:asciiTheme="minorEastAsia" w:hAnsiTheme="minorEastAsia"/>
          <w:color w:val="auto"/>
          <w:kern w:val="0"/>
          <w:sz w:val="32"/>
          <w:szCs w:val="32"/>
        </w:rPr>
        <w:t>单位价值50万元以上通用设备</w:t>
      </w:r>
      <w:r>
        <w:rPr>
          <w:rFonts w:hint="eastAsia" w:cs="黑体" w:asciiTheme="minorEastAsia" w:hAnsiTheme="minorEastAsia"/>
          <w:color w:val="auto"/>
          <w:kern w:val="0"/>
          <w:sz w:val="32"/>
          <w:szCs w:val="32"/>
          <w:lang w:val="en-US" w:eastAsia="zh-CN"/>
        </w:rPr>
        <w:t xml:space="preserve"> 0</w:t>
      </w:r>
      <w:r>
        <w:rPr>
          <w:rFonts w:hint="eastAsia" w:cs="黑体" w:asciiTheme="minorEastAsia" w:hAnsiTheme="minorEastAsia"/>
          <w:color w:val="auto"/>
          <w:kern w:val="0"/>
          <w:sz w:val="32"/>
          <w:szCs w:val="32"/>
        </w:rPr>
        <w:t>台；单位价值100万元以上专用设备</w:t>
      </w:r>
      <w:r>
        <w:rPr>
          <w:rFonts w:hint="eastAsia" w:cs="黑体" w:asciiTheme="minorEastAsia" w:hAnsiTheme="minorEastAsia"/>
          <w:color w:val="FF0000"/>
          <w:kern w:val="0"/>
          <w:sz w:val="32"/>
          <w:szCs w:val="32"/>
          <w:lang w:val="en-US" w:eastAsia="zh-CN"/>
        </w:rPr>
        <w:t>0</w:t>
      </w:r>
      <w:r>
        <w:rPr>
          <w:rFonts w:hint="eastAsia" w:cs="黑体" w:asciiTheme="minorEastAsia" w:hAnsiTheme="minorEastAsia"/>
          <w:color w:val="auto"/>
          <w:kern w:val="0"/>
          <w:sz w:val="32"/>
          <w:szCs w:val="32"/>
        </w:rPr>
        <w:t>台（套）。</w:t>
      </w:r>
      <w:bookmarkStart w:id="2" w:name="_GoBack"/>
      <w:bookmarkEnd w:id="2"/>
    </w:p>
    <w:p>
      <w:pPr>
        <w:widowControl/>
        <w:jc w:val="left"/>
        <w:rPr>
          <w:color w:val="auto"/>
          <w:sz w:val="72"/>
          <w:szCs w:val="72"/>
        </w:rPr>
      </w:pPr>
      <w:r>
        <w:rPr>
          <w:rFonts w:cs="黑体" w:asciiTheme="minorEastAsia" w:hAnsiTheme="minorEastAsia"/>
          <w:color w:val="auto"/>
          <w:kern w:val="0"/>
          <w:sz w:val="32"/>
          <w:szCs w:val="32"/>
        </w:rPr>
        <w:br w:type="page"/>
      </w:r>
    </w:p>
    <w:p>
      <w:pPr>
        <w:pStyle w:val="11"/>
        <w:jc w:val="center"/>
        <w:rPr>
          <w:rFonts w:ascii="黑体" w:eastAsia="黑体" w:cs="黑体"/>
          <w:color w:val="auto"/>
          <w:kern w:val="0"/>
          <w:sz w:val="70"/>
          <w:szCs w:val="70"/>
        </w:rPr>
      </w:pPr>
      <w:r>
        <w:rPr>
          <w:rFonts w:hint="eastAsia"/>
          <w:color w:val="auto"/>
          <w:sz w:val="72"/>
          <w:szCs w:val="72"/>
        </w:rPr>
        <w:t>第四部分</w:t>
      </w:r>
    </w:p>
    <w:p>
      <w:pPr>
        <w:jc w:val="center"/>
        <w:rPr>
          <w:rFonts w:ascii="黑体" w:eastAsia="黑体" w:cs="黑体"/>
          <w:color w:val="auto"/>
          <w:kern w:val="0"/>
          <w:sz w:val="70"/>
          <w:szCs w:val="70"/>
        </w:rPr>
      </w:pPr>
      <w:r>
        <w:rPr>
          <w:rFonts w:hint="eastAsia" w:ascii="黑体" w:eastAsia="黑体" w:cs="黑体"/>
          <w:color w:val="auto"/>
          <w:kern w:val="0"/>
          <w:sz w:val="70"/>
          <w:szCs w:val="70"/>
        </w:rPr>
        <w:t>名词解释</w:t>
      </w:r>
    </w:p>
    <w:p>
      <w:pPr>
        <w:widowControl/>
        <w:jc w:val="left"/>
        <w:rPr>
          <w:rFonts w:ascii="仿宋_GB2312" w:hAnsi="仿宋_GB2312" w:eastAsia="仿宋_GB2312" w:cs="仿宋_GB2312"/>
          <w:color w:val="auto"/>
          <w:kern w:val="0"/>
          <w:sz w:val="31"/>
          <w:szCs w:val="31"/>
          <w:lang w:val="en-US" w:eastAsia="zh-CN" w:bidi="ar"/>
        </w:rPr>
      </w:pPr>
    </w:p>
    <w:p>
      <w:pPr>
        <w:ind w:firstLine="640" w:firstLineChars="200"/>
        <w:rPr>
          <w:rFonts w:hint="eastAsia" w:cs="黑体" w:asciiTheme="minorEastAsia" w:hAnsiTheme="minorEastAsia"/>
          <w:color w:val="auto"/>
          <w:kern w:val="0"/>
          <w:sz w:val="32"/>
          <w:szCs w:val="32"/>
        </w:rPr>
      </w:pPr>
      <w:r>
        <w:rPr>
          <w:rFonts w:hint="eastAsia" w:cs="黑体" w:asciiTheme="minorEastAsia" w:hAnsiTheme="minorEastAsia"/>
          <w:b/>
          <w:bCs/>
          <w:color w:val="auto"/>
          <w:kern w:val="0"/>
          <w:sz w:val="32"/>
          <w:szCs w:val="32"/>
          <w:lang w:val="en-US" w:eastAsia="zh-CN"/>
        </w:rPr>
        <w:t>基本支出：</w:t>
      </w:r>
      <w:r>
        <w:rPr>
          <w:rFonts w:hint="eastAsia" w:cs="黑体" w:asciiTheme="minorEastAsia" w:hAnsiTheme="minorEastAsia"/>
          <w:color w:val="auto"/>
          <w:kern w:val="0"/>
          <w:sz w:val="32"/>
          <w:szCs w:val="32"/>
          <w:lang w:val="en-US" w:eastAsia="zh-CN"/>
        </w:rPr>
        <w:t xml:space="preserve">指为保障机构正常运转、完成日常工作任务而 </w:t>
      </w:r>
    </w:p>
    <w:p>
      <w:pPr>
        <w:ind w:firstLine="640" w:firstLineChars="200"/>
        <w:rPr>
          <w:rFonts w:hint="eastAsia" w:cs="黑体" w:asciiTheme="minorEastAsia" w:hAnsiTheme="minorEastAsia"/>
          <w:color w:val="auto"/>
          <w:kern w:val="0"/>
          <w:sz w:val="32"/>
          <w:szCs w:val="32"/>
        </w:rPr>
      </w:pPr>
      <w:r>
        <w:rPr>
          <w:rFonts w:hint="eastAsia" w:cs="黑体" w:asciiTheme="minorEastAsia" w:hAnsiTheme="minorEastAsia"/>
          <w:color w:val="auto"/>
          <w:kern w:val="0"/>
          <w:sz w:val="32"/>
          <w:szCs w:val="32"/>
          <w:lang w:val="en-US" w:eastAsia="zh-CN"/>
        </w:rPr>
        <w:t xml:space="preserve">发生的各项支出，包括人员支出和公用支出。 </w:t>
      </w:r>
    </w:p>
    <w:p>
      <w:pPr>
        <w:ind w:firstLine="640" w:firstLineChars="200"/>
        <w:rPr>
          <w:rFonts w:hint="eastAsia" w:cs="黑体" w:asciiTheme="minorEastAsia" w:hAnsiTheme="minorEastAsia"/>
          <w:color w:val="auto"/>
          <w:kern w:val="0"/>
          <w:sz w:val="32"/>
          <w:szCs w:val="32"/>
        </w:rPr>
      </w:pPr>
      <w:r>
        <w:rPr>
          <w:rFonts w:hint="eastAsia" w:cs="黑体" w:asciiTheme="minorEastAsia" w:hAnsiTheme="minorEastAsia"/>
          <w:b/>
          <w:bCs/>
          <w:color w:val="auto"/>
          <w:kern w:val="0"/>
          <w:sz w:val="32"/>
          <w:szCs w:val="32"/>
          <w:lang w:val="en-US" w:eastAsia="zh-CN"/>
        </w:rPr>
        <w:t>项目支出：</w:t>
      </w:r>
      <w:r>
        <w:rPr>
          <w:rFonts w:hint="eastAsia" w:cs="黑体" w:asciiTheme="minorEastAsia" w:hAnsiTheme="minorEastAsia"/>
          <w:color w:val="auto"/>
          <w:kern w:val="0"/>
          <w:sz w:val="32"/>
          <w:szCs w:val="32"/>
          <w:lang w:val="en-US" w:eastAsia="zh-CN"/>
        </w:rPr>
        <w:t xml:space="preserve">指在基本支出以外为完成相关行政任务和事业 </w:t>
      </w:r>
    </w:p>
    <w:p>
      <w:pPr>
        <w:ind w:firstLine="640" w:firstLineChars="200"/>
        <w:rPr>
          <w:rFonts w:hint="eastAsia" w:cs="黑体" w:asciiTheme="minorEastAsia" w:hAnsiTheme="minorEastAsia"/>
          <w:color w:val="auto"/>
          <w:kern w:val="0"/>
          <w:sz w:val="32"/>
          <w:szCs w:val="32"/>
        </w:rPr>
      </w:pPr>
      <w:r>
        <w:rPr>
          <w:rFonts w:hint="eastAsia" w:cs="黑体" w:asciiTheme="minorEastAsia" w:hAnsiTheme="minorEastAsia"/>
          <w:color w:val="auto"/>
          <w:kern w:val="0"/>
          <w:sz w:val="32"/>
          <w:szCs w:val="32"/>
          <w:lang w:val="en-US" w:eastAsia="zh-CN"/>
        </w:rPr>
        <w:t xml:space="preserve">发展目标所发生的各项支出。 </w:t>
      </w:r>
    </w:p>
    <w:p>
      <w:pPr>
        <w:ind w:firstLine="640" w:firstLineChars="200"/>
        <w:rPr>
          <w:rFonts w:hint="eastAsia" w:cs="黑体" w:asciiTheme="minorEastAsia" w:hAnsiTheme="minorEastAsia"/>
          <w:color w:val="auto"/>
          <w:kern w:val="0"/>
          <w:sz w:val="32"/>
          <w:szCs w:val="32"/>
        </w:rPr>
      </w:pPr>
      <w:r>
        <w:rPr>
          <w:rFonts w:hint="default" w:cs="黑体" w:asciiTheme="minorEastAsia" w:hAnsiTheme="minorEastAsia"/>
          <w:b/>
          <w:bCs/>
          <w:color w:val="auto"/>
          <w:kern w:val="0"/>
          <w:sz w:val="32"/>
          <w:szCs w:val="32"/>
          <w:lang w:val="en-US" w:eastAsia="zh-CN"/>
        </w:rPr>
        <w:t>“</w:t>
      </w:r>
      <w:r>
        <w:rPr>
          <w:rFonts w:hint="eastAsia" w:cs="黑体" w:asciiTheme="minorEastAsia" w:hAnsiTheme="minorEastAsia"/>
          <w:b/>
          <w:bCs/>
          <w:color w:val="auto"/>
          <w:kern w:val="0"/>
          <w:sz w:val="32"/>
          <w:szCs w:val="32"/>
          <w:lang w:val="en-US" w:eastAsia="zh-CN"/>
        </w:rPr>
        <w:t>三公</w:t>
      </w:r>
      <w:r>
        <w:rPr>
          <w:rFonts w:hint="default" w:cs="黑体" w:asciiTheme="minorEastAsia" w:hAnsiTheme="minorEastAsia"/>
          <w:b/>
          <w:bCs/>
          <w:color w:val="auto"/>
          <w:kern w:val="0"/>
          <w:sz w:val="32"/>
          <w:szCs w:val="32"/>
          <w:lang w:val="en-US" w:eastAsia="zh-CN"/>
        </w:rPr>
        <w:t>”</w:t>
      </w:r>
      <w:r>
        <w:rPr>
          <w:rFonts w:hint="eastAsia" w:cs="黑体" w:asciiTheme="minorEastAsia" w:hAnsiTheme="minorEastAsia"/>
          <w:b/>
          <w:bCs/>
          <w:color w:val="auto"/>
          <w:kern w:val="0"/>
          <w:sz w:val="32"/>
          <w:szCs w:val="32"/>
          <w:lang w:val="en-US" w:eastAsia="zh-CN"/>
        </w:rPr>
        <w:t>经费：</w:t>
      </w:r>
      <w:r>
        <w:rPr>
          <w:rFonts w:hint="eastAsia" w:cs="黑体" w:asciiTheme="minorEastAsia" w:hAnsiTheme="minorEastAsia"/>
          <w:color w:val="auto"/>
          <w:kern w:val="0"/>
          <w:sz w:val="32"/>
          <w:szCs w:val="32"/>
          <w:lang w:val="en-US" w:eastAsia="zh-CN"/>
        </w:rPr>
        <w:t xml:space="preserve">指通过财政拨款资金安排的因公出国（境） </w:t>
      </w:r>
    </w:p>
    <w:p>
      <w:pPr>
        <w:ind w:firstLine="640" w:firstLineChars="200"/>
        <w:rPr>
          <w:rFonts w:hint="eastAsia" w:cs="黑体" w:asciiTheme="minorEastAsia" w:hAnsiTheme="minorEastAsia"/>
          <w:color w:val="auto"/>
          <w:kern w:val="0"/>
          <w:sz w:val="32"/>
          <w:szCs w:val="32"/>
        </w:rPr>
      </w:pPr>
      <w:r>
        <w:rPr>
          <w:rFonts w:hint="eastAsia" w:cs="黑体" w:asciiTheme="minorEastAsia" w:hAnsiTheme="minorEastAsia"/>
          <w:color w:val="auto"/>
          <w:kern w:val="0"/>
          <w:sz w:val="32"/>
          <w:szCs w:val="32"/>
          <w:lang w:val="en-US" w:eastAsia="zh-CN"/>
        </w:rPr>
        <w:t xml:space="preserve">费、公务用车购置及运行费和公务接待费支出。 </w:t>
      </w:r>
    </w:p>
    <w:p>
      <w:pPr>
        <w:ind w:firstLine="640" w:firstLineChars="200"/>
        <w:rPr>
          <w:rFonts w:hint="eastAsia" w:cs="黑体" w:asciiTheme="minorEastAsia" w:hAnsiTheme="minorEastAsia"/>
          <w:color w:val="auto"/>
          <w:kern w:val="0"/>
          <w:sz w:val="32"/>
          <w:szCs w:val="32"/>
        </w:rPr>
      </w:pPr>
      <w:r>
        <w:rPr>
          <w:rFonts w:hint="eastAsia" w:cs="黑体" w:asciiTheme="minorEastAsia" w:hAnsiTheme="minorEastAsia"/>
          <w:b/>
          <w:bCs/>
          <w:color w:val="auto"/>
          <w:kern w:val="0"/>
          <w:sz w:val="32"/>
          <w:szCs w:val="32"/>
          <w:lang w:val="en-US" w:eastAsia="zh-CN"/>
        </w:rPr>
        <w:t>机关运行经费：</w:t>
      </w:r>
      <w:r>
        <w:rPr>
          <w:rFonts w:hint="eastAsia" w:cs="黑体" w:asciiTheme="minorEastAsia" w:hAnsiTheme="minorEastAsia"/>
          <w:color w:val="auto"/>
          <w:kern w:val="0"/>
          <w:sz w:val="32"/>
          <w:szCs w:val="32"/>
          <w:lang w:val="en-US" w:eastAsia="zh-CN"/>
        </w:rPr>
        <w:t xml:space="preserve">是指各部门的公用经费，包括办公及印刷 </w:t>
      </w:r>
    </w:p>
    <w:p>
      <w:pPr>
        <w:ind w:firstLine="640" w:firstLineChars="200"/>
        <w:rPr>
          <w:rFonts w:hint="eastAsia" w:cs="黑体" w:asciiTheme="minorEastAsia" w:hAnsiTheme="minorEastAsia"/>
          <w:color w:val="auto"/>
          <w:kern w:val="0"/>
          <w:sz w:val="32"/>
          <w:szCs w:val="32"/>
        </w:rPr>
      </w:pPr>
      <w:r>
        <w:rPr>
          <w:rFonts w:hint="eastAsia" w:cs="黑体" w:asciiTheme="minorEastAsia" w:hAnsiTheme="minorEastAsia"/>
          <w:color w:val="auto"/>
          <w:kern w:val="0"/>
          <w:sz w:val="32"/>
          <w:szCs w:val="32"/>
          <w:lang w:val="en-US" w:eastAsia="zh-CN"/>
        </w:rPr>
        <w:t xml:space="preserve">费、邮电费、差旅费、会议费、福利费、日常维修费、专用材 </w:t>
      </w:r>
    </w:p>
    <w:p>
      <w:pPr>
        <w:ind w:firstLine="640" w:firstLineChars="200"/>
        <w:rPr>
          <w:rFonts w:hint="eastAsia" w:cs="黑体" w:asciiTheme="minorEastAsia" w:hAnsiTheme="minorEastAsia"/>
          <w:color w:val="auto"/>
          <w:kern w:val="0"/>
          <w:sz w:val="32"/>
          <w:szCs w:val="32"/>
        </w:rPr>
      </w:pPr>
      <w:r>
        <w:rPr>
          <w:rFonts w:hint="eastAsia" w:cs="黑体" w:asciiTheme="minorEastAsia" w:hAnsiTheme="minorEastAsia"/>
          <w:color w:val="auto"/>
          <w:kern w:val="0"/>
          <w:sz w:val="32"/>
          <w:szCs w:val="32"/>
          <w:lang w:val="en-US" w:eastAsia="zh-CN"/>
        </w:rPr>
        <w:t xml:space="preserve">料及一般设备购置费、办公用房水电费、办公用房取暖费、办 </w:t>
      </w:r>
    </w:p>
    <w:p>
      <w:pPr>
        <w:ind w:firstLine="640" w:firstLineChars="200"/>
        <w:rPr>
          <w:color w:val="auto"/>
        </w:rPr>
      </w:pPr>
      <w:r>
        <w:rPr>
          <w:rFonts w:hint="eastAsia" w:cs="黑体" w:asciiTheme="minorEastAsia" w:hAnsiTheme="minorEastAsia"/>
          <w:color w:val="auto"/>
          <w:kern w:val="0"/>
          <w:sz w:val="32"/>
          <w:szCs w:val="32"/>
          <w:lang w:val="en-US" w:eastAsia="zh-CN"/>
        </w:rPr>
        <w:t>公用房物业管理费、公务用车运行维护费以及其他费用。</w:t>
      </w:r>
      <w:r>
        <w:rPr>
          <w:rFonts w:ascii="仿宋_GB2312" w:hAnsi="仿宋_GB2312" w:eastAsia="仿宋_GB2312" w:cs="仿宋_GB2312"/>
          <w:color w:val="auto"/>
          <w:kern w:val="0"/>
          <w:sz w:val="31"/>
          <w:szCs w:val="31"/>
          <w:lang w:val="en-US" w:eastAsia="zh-CN" w:bidi="ar"/>
        </w:rPr>
        <w:t xml:space="preserve"> </w:t>
      </w:r>
    </w:p>
    <w:p>
      <w:pPr>
        <w:widowControl/>
        <w:ind w:firstLine="1280" w:firstLineChars="400"/>
        <w:jc w:val="left"/>
        <w:rPr>
          <w:rFonts w:asciiTheme="minorEastAsia" w:hAnsiTheme="minorEastAsia"/>
          <w:i/>
          <w:color w:val="auto"/>
          <w:sz w:val="32"/>
          <w:szCs w:val="32"/>
        </w:rPr>
      </w:pPr>
      <w:r>
        <w:rPr>
          <w:rFonts w:asciiTheme="minorEastAsia" w:hAnsiTheme="minorEastAsia"/>
          <w:i/>
          <w:color w:val="auto"/>
          <w:sz w:val="32"/>
          <w:szCs w:val="32"/>
        </w:rPr>
        <w:br w:type="page"/>
      </w:r>
    </w:p>
    <w:p>
      <w:pPr>
        <w:pStyle w:val="11"/>
        <w:jc w:val="center"/>
        <w:rPr>
          <w:color w:val="auto"/>
          <w:sz w:val="72"/>
          <w:szCs w:val="72"/>
        </w:rPr>
      </w:pPr>
    </w:p>
    <w:p>
      <w:pPr>
        <w:pStyle w:val="11"/>
        <w:jc w:val="center"/>
        <w:rPr>
          <w:color w:val="auto"/>
          <w:sz w:val="72"/>
          <w:szCs w:val="72"/>
        </w:rPr>
      </w:pPr>
    </w:p>
    <w:p>
      <w:pPr>
        <w:pStyle w:val="11"/>
        <w:jc w:val="center"/>
        <w:rPr>
          <w:color w:val="auto"/>
          <w:sz w:val="72"/>
          <w:szCs w:val="72"/>
        </w:rPr>
      </w:pPr>
    </w:p>
    <w:p>
      <w:pPr>
        <w:pStyle w:val="11"/>
        <w:jc w:val="center"/>
        <w:rPr>
          <w:color w:val="auto"/>
          <w:sz w:val="72"/>
          <w:szCs w:val="72"/>
        </w:rPr>
      </w:pPr>
    </w:p>
    <w:p>
      <w:pPr>
        <w:pStyle w:val="11"/>
        <w:jc w:val="center"/>
        <w:rPr>
          <w:color w:val="auto"/>
          <w:sz w:val="72"/>
          <w:szCs w:val="72"/>
        </w:rPr>
      </w:pPr>
    </w:p>
    <w:p>
      <w:pPr>
        <w:pStyle w:val="11"/>
        <w:jc w:val="center"/>
        <w:rPr>
          <w:color w:val="auto"/>
          <w:sz w:val="72"/>
          <w:szCs w:val="72"/>
        </w:rPr>
      </w:pPr>
    </w:p>
    <w:p>
      <w:pPr>
        <w:pStyle w:val="11"/>
        <w:jc w:val="center"/>
        <w:rPr>
          <w:color w:val="auto"/>
          <w:sz w:val="72"/>
          <w:szCs w:val="72"/>
        </w:rPr>
      </w:pPr>
      <w:r>
        <w:rPr>
          <w:rFonts w:hint="eastAsia"/>
          <w:color w:val="auto"/>
          <w:sz w:val="72"/>
          <w:szCs w:val="72"/>
        </w:rPr>
        <w:t>第五部分</w:t>
      </w:r>
    </w:p>
    <w:p>
      <w:pPr>
        <w:jc w:val="center"/>
        <w:rPr>
          <w:rFonts w:ascii="黑体" w:eastAsia="黑体" w:cs="黑体"/>
          <w:color w:val="auto"/>
          <w:kern w:val="0"/>
          <w:sz w:val="70"/>
          <w:szCs w:val="70"/>
        </w:rPr>
      </w:pPr>
    </w:p>
    <w:p>
      <w:pPr>
        <w:jc w:val="center"/>
        <w:rPr>
          <w:rFonts w:ascii="黑体" w:eastAsia="黑体" w:cs="黑体"/>
          <w:color w:val="auto"/>
          <w:kern w:val="0"/>
          <w:sz w:val="70"/>
          <w:szCs w:val="70"/>
        </w:rPr>
      </w:pPr>
      <w:r>
        <w:rPr>
          <w:rFonts w:hint="eastAsia" w:ascii="黑体" w:eastAsia="黑体" w:cs="黑体"/>
          <w:color w:val="auto"/>
          <w:kern w:val="0"/>
          <w:sz w:val="70"/>
          <w:szCs w:val="70"/>
        </w:rPr>
        <w:t>附件</w:t>
      </w:r>
    </w:p>
    <w:p>
      <w:pPr>
        <w:widowControl/>
        <w:jc w:val="left"/>
        <w:rPr>
          <w:rFonts w:ascii="黑体" w:eastAsia="黑体" w:cs="黑体"/>
          <w:color w:val="auto"/>
          <w:kern w:val="0"/>
          <w:sz w:val="70"/>
          <w:szCs w:val="70"/>
        </w:rPr>
      </w:pPr>
      <w:r>
        <w:rPr>
          <w:rFonts w:ascii="黑体" w:eastAsia="黑体" w:cs="黑体"/>
          <w:color w:val="auto"/>
          <w:kern w:val="0"/>
          <w:sz w:val="70"/>
          <w:szCs w:val="70"/>
        </w:rPr>
        <w:br w:type="page"/>
      </w:r>
    </w:p>
    <w:p>
      <w:pPr>
        <w:jc w:val="center"/>
        <w:rPr>
          <w:rFonts w:ascii="黑体" w:eastAsia="黑体" w:cs="黑体"/>
          <w:color w:val="auto"/>
          <w:kern w:val="0"/>
          <w:sz w:val="70"/>
          <w:szCs w:val="70"/>
        </w:rPr>
      </w:pPr>
    </w:p>
    <w:p>
      <w:pPr>
        <w:ind w:firstLine="640" w:firstLineChars="200"/>
        <w:jc w:val="center"/>
        <w:rPr>
          <w:rFonts w:cs="黑体" w:asciiTheme="minorEastAsia" w:hAnsiTheme="minorEastAsia"/>
          <w:b/>
          <w:color w:val="auto"/>
          <w:kern w:val="0"/>
          <w:sz w:val="32"/>
          <w:szCs w:val="32"/>
        </w:rPr>
      </w:pPr>
      <w:r>
        <w:rPr>
          <w:rFonts w:hint="eastAsia" w:cs="黑体" w:asciiTheme="minorEastAsia" w:hAnsiTheme="minorEastAsia"/>
          <w:b/>
          <w:color w:val="auto"/>
          <w:kern w:val="0"/>
          <w:sz w:val="32"/>
          <w:szCs w:val="32"/>
        </w:rPr>
        <w:t>2019年度部门整体支出绩效评价报告</w:t>
      </w:r>
    </w:p>
    <w:p>
      <w:pPr>
        <w:rPr>
          <w:rFonts w:hint="eastAsia"/>
          <w:color w:val="auto"/>
          <w:sz w:val="28"/>
          <w:szCs w:val="28"/>
        </w:rPr>
      </w:pPr>
      <w:r>
        <w:rPr>
          <w:rFonts w:hint="eastAsia"/>
          <w:color w:val="auto"/>
          <w:sz w:val="28"/>
          <w:szCs w:val="28"/>
        </w:rPr>
        <w:t>附件3：</w:t>
      </w:r>
    </w:p>
    <w:p>
      <w:pPr>
        <w:rPr>
          <w:rFonts w:hint="eastAsia"/>
          <w:color w:val="auto"/>
        </w:rPr>
      </w:pPr>
    </w:p>
    <w:tbl>
      <w:tblPr>
        <w:tblStyle w:val="7"/>
        <w:tblW w:w="0" w:type="auto"/>
        <w:tblInd w:w="93" w:type="dxa"/>
        <w:tblLayout w:type="fixed"/>
        <w:tblCellMar>
          <w:top w:w="0" w:type="dxa"/>
          <w:left w:w="108" w:type="dxa"/>
          <w:bottom w:w="0" w:type="dxa"/>
          <w:right w:w="108" w:type="dxa"/>
        </w:tblCellMar>
      </w:tblPr>
      <w:tblGrid>
        <w:gridCol w:w="2500"/>
        <w:gridCol w:w="128"/>
        <w:gridCol w:w="2152"/>
        <w:gridCol w:w="128"/>
        <w:gridCol w:w="2252"/>
        <w:gridCol w:w="128"/>
        <w:gridCol w:w="1952"/>
        <w:gridCol w:w="128"/>
      </w:tblGrid>
      <w:tr>
        <w:tblPrEx>
          <w:tblCellMar>
            <w:top w:w="0" w:type="dxa"/>
            <w:left w:w="108" w:type="dxa"/>
            <w:bottom w:w="0" w:type="dxa"/>
            <w:right w:w="108" w:type="dxa"/>
          </w:tblCellMar>
        </w:tblPrEx>
        <w:trPr>
          <w:trHeight w:val="540" w:hRule="atLeast"/>
        </w:trPr>
        <w:tc>
          <w:tcPr>
            <w:tcW w:w="9368" w:type="dxa"/>
            <w:gridSpan w:val="8"/>
            <w:tcBorders>
              <w:top w:val="nil"/>
              <w:left w:val="nil"/>
              <w:bottom w:val="nil"/>
              <w:right w:val="nil"/>
            </w:tcBorders>
            <w:noWrap w:val="0"/>
            <w:vAlign w:val="center"/>
          </w:tcPr>
          <w:p>
            <w:pPr>
              <w:widowControl/>
              <w:ind w:right="-214" w:rightChars="-102"/>
              <w:jc w:val="center"/>
              <w:rPr>
                <w:rFonts w:ascii="仿宋" w:hAnsi="仿宋" w:eastAsia="仿宋" w:cs="宋体"/>
                <w:b/>
                <w:bCs/>
                <w:color w:val="auto"/>
                <w:kern w:val="0"/>
                <w:sz w:val="44"/>
                <w:szCs w:val="44"/>
              </w:rPr>
            </w:pPr>
            <w:r>
              <w:rPr>
                <w:rFonts w:hint="eastAsia" w:ascii="仿宋" w:hAnsi="仿宋" w:eastAsia="仿宋" w:cs="宋体"/>
                <w:b/>
                <w:bCs/>
                <w:color w:val="auto"/>
                <w:kern w:val="0"/>
                <w:sz w:val="44"/>
                <w:szCs w:val="44"/>
              </w:rPr>
              <w:t>部门整体支出绩效评价基础数据表</w:t>
            </w:r>
          </w:p>
        </w:tc>
      </w:tr>
      <w:tr>
        <w:tblPrEx>
          <w:tblCellMar>
            <w:top w:w="0" w:type="dxa"/>
            <w:left w:w="108" w:type="dxa"/>
            <w:bottom w:w="0" w:type="dxa"/>
            <w:right w:w="108" w:type="dxa"/>
          </w:tblCellMar>
        </w:tblPrEx>
        <w:trPr>
          <w:trHeight w:val="375" w:hRule="atLeast"/>
        </w:trPr>
        <w:tc>
          <w:tcPr>
            <w:tcW w:w="2628" w:type="dxa"/>
            <w:gridSpan w:val="2"/>
            <w:tcBorders>
              <w:top w:val="nil"/>
              <w:left w:val="nil"/>
              <w:bottom w:val="single" w:color="auto" w:sz="4" w:space="0"/>
              <w:right w:val="nil"/>
            </w:tcBorders>
            <w:noWrap w:val="0"/>
            <w:vAlign w:val="center"/>
          </w:tcPr>
          <w:p>
            <w:pPr>
              <w:widowControl/>
              <w:jc w:val="left"/>
              <w:rPr>
                <w:rFonts w:ascii="仿宋" w:hAnsi="仿宋" w:eastAsia="仿宋" w:cs="宋体"/>
                <w:b/>
                <w:bCs/>
                <w:color w:val="auto"/>
                <w:kern w:val="0"/>
                <w:sz w:val="28"/>
                <w:szCs w:val="28"/>
              </w:rPr>
            </w:pPr>
            <w:r>
              <w:rPr>
                <w:rFonts w:hint="eastAsia" w:ascii="仿宋" w:hAnsi="仿宋" w:eastAsia="仿宋" w:cs="宋体"/>
                <w:b/>
                <w:bCs/>
                <w:color w:val="auto"/>
                <w:kern w:val="0"/>
                <w:sz w:val="28"/>
                <w:szCs w:val="28"/>
              </w:rPr>
              <w:t>填报单位：</w:t>
            </w:r>
          </w:p>
        </w:tc>
        <w:tc>
          <w:tcPr>
            <w:tcW w:w="2280" w:type="dxa"/>
            <w:gridSpan w:val="2"/>
            <w:tcBorders>
              <w:top w:val="nil"/>
              <w:left w:val="nil"/>
              <w:bottom w:val="single" w:color="auto" w:sz="4" w:space="0"/>
              <w:right w:val="nil"/>
            </w:tcBorders>
            <w:noWrap w:val="0"/>
            <w:vAlign w:val="center"/>
          </w:tcPr>
          <w:p>
            <w:pPr>
              <w:widowControl/>
              <w:jc w:val="center"/>
              <w:rPr>
                <w:rFonts w:ascii="仿宋" w:hAnsi="仿宋" w:eastAsia="仿宋" w:cs="宋体"/>
                <w:b/>
                <w:bCs/>
                <w:color w:val="auto"/>
                <w:kern w:val="0"/>
                <w:sz w:val="28"/>
                <w:szCs w:val="28"/>
              </w:rPr>
            </w:pPr>
            <w:r>
              <w:rPr>
                <w:rFonts w:hint="eastAsia" w:ascii="仿宋" w:hAnsi="仿宋" w:eastAsia="仿宋" w:cs="宋体"/>
                <w:b/>
                <w:bCs/>
                <w:color w:val="auto"/>
                <w:kern w:val="0"/>
                <w:sz w:val="28"/>
                <w:szCs w:val="28"/>
              </w:rPr>
              <w:t>　</w:t>
            </w:r>
          </w:p>
        </w:tc>
        <w:tc>
          <w:tcPr>
            <w:tcW w:w="2380" w:type="dxa"/>
            <w:gridSpan w:val="2"/>
            <w:tcBorders>
              <w:top w:val="nil"/>
              <w:left w:val="nil"/>
              <w:bottom w:val="single" w:color="auto" w:sz="4" w:space="0"/>
              <w:right w:val="nil"/>
            </w:tcBorders>
            <w:noWrap w:val="0"/>
            <w:vAlign w:val="center"/>
          </w:tcPr>
          <w:p>
            <w:pPr>
              <w:widowControl/>
              <w:jc w:val="center"/>
              <w:rPr>
                <w:rFonts w:ascii="仿宋" w:hAnsi="仿宋" w:eastAsia="仿宋" w:cs="宋体"/>
                <w:b/>
                <w:bCs/>
                <w:color w:val="auto"/>
                <w:kern w:val="0"/>
                <w:sz w:val="28"/>
                <w:szCs w:val="28"/>
              </w:rPr>
            </w:pPr>
            <w:r>
              <w:rPr>
                <w:rFonts w:hint="eastAsia" w:ascii="仿宋" w:hAnsi="仿宋" w:eastAsia="仿宋" w:cs="宋体"/>
                <w:b/>
                <w:bCs/>
                <w:color w:val="auto"/>
                <w:kern w:val="0"/>
                <w:sz w:val="28"/>
                <w:szCs w:val="28"/>
              </w:rPr>
              <w:t>　</w:t>
            </w:r>
          </w:p>
        </w:tc>
        <w:tc>
          <w:tcPr>
            <w:tcW w:w="2080" w:type="dxa"/>
            <w:gridSpan w:val="2"/>
            <w:tcBorders>
              <w:top w:val="nil"/>
              <w:left w:val="nil"/>
              <w:bottom w:val="single" w:color="auto" w:sz="4" w:space="0"/>
              <w:right w:val="nil"/>
            </w:tcBorders>
            <w:noWrap w:val="0"/>
            <w:vAlign w:val="center"/>
          </w:tcPr>
          <w:p>
            <w:pPr>
              <w:widowControl/>
              <w:jc w:val="center"/>
              <w:rPr>
                <w:rFonts w:ascii="仿宋" w:hAnsi="仿宋" w:eastAsia="仿宋" w:cs="宋体"/>
                <w:b/>
                <w:bCs/>
                <w:color w:val="auto"/>
                <w:kern w:val="0"/>
                <w:sz w:val="28"/>
                <w:szCs w:val="28"/>
              </w:rPr>
            </w:pPr>
            <w:r>
              <w:rPr>
                <w:rFonts w:hint="eastAsia" w:ascii="仿宋" w:hAnsi="仿宋" w:eastAsia="仿宋" w:cs="宋体"/>
                <w:b/>
                <w:bCs/>
                <w:color w:val="auto"/>
                <w:kern w:val="0"/>
                <w:sz w:val="28"/>
                <w:szCs w:val="28"/>
              </w:rPr>
              <w:t>　</w:t>
            </w:r>
          </w:p>
        </w:tc>
      </w:tr>
      <w:tr>
        <w:tblPrEx>
          <w:tblCellMar>
            <w:top w:w="0" w:type="dxa"/>
            <w:left w:w="108" w:type="dxa"/>
            <w:bottom w:w="0" w:type="dxa"/>
            <w:right w:w="108" w:type="dxa"/>
          </w:tblCellMar>
        </w:tblPrEx>
        <w:trPr>
          <w:trHeight w:val="750" w:hRule="atLeast"/>
        </w:trPr>
        <w:tc>
          <w:tcPr>
            <w:tcW w:w="2628" w:type="dxa"/>
            <w:gridSpan w:val="2"/>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bCs/>
                <w:color w:val="auto"/>
                <w:kern w:val="0"/>
                <w:sz w:val="28"/>
                <w:szCs w:val="28"/>
              </w:rPr>
            </w:pPr>
            <w:r>
              <w:rPr>
                <w:rFonts w:hint="eastAsia" w:ascii="仿宋" w:hAnsi="仿宋" w:eastAsia="仿宋" w:cs="宋体"/>
                <w:b/>
                <w:bCs/>
                <w:color w:val="auto"/>
                <w:kern w:val="0"/>
                <w:sz w:val="28"/>
                <w:szCs w:val="28"/>
              </w:rPr>
              <w:t>财政供养人员情况</w:t>
            </w:r>
          </w:p>
        </w:tc>
        <w:tc>
          <w:tcPr>
            <w:tcW w:w="2280" w:type="dxa"/>
            <w:gridSpan w:val="2"/>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color w:val="auto"/>
                <w:kern w:val="0"/>
                <w:sz w:val="28"/>
                <w:szCs w:val="28"/>
              </w:rPr>
            </w:pPr>
            <w:r>
              <w:rPr>
                <w:rFonts w:hint="eastAsia" w:ascii="仿宋" w:hAnsi="仿宋" w:eastAsia="仿宋" w:cs="宋体"/>
                <w:b/>
                <w:bCs/>
                <w:color w:val="auto"/>
                <w:kern w:val="0"/>
                <w:sz w:val="28"/>
                <w:szCs w:val="28"/>
              </w:rPr>
              <w:t>编制数</w:t>
            </w:r>
          </w:p>
        </w:tc>
        <w:tc>
          <w:tcPr>
            <w:tcW w:w="2380" w:type="dxa"/>
            <w:gridSpan w:val="2"/>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color w:val="auto"/>
                <w:kern w:val="0"/>
                <w:sz w:val="28"/>
                <w:szCs w:val="28"/>
              </w:rPr>
            </w:pPr>
            <w:r>
              <w:rPr>
                <w:rFonts w:hint="eastAsia" w:ascii="仿宋" w:hAnsi="仿宋" w:eastAsia="仿宋" w:cs="宋体"/>
                <w:b/>
                <w:bCs/>
                <w:color w:val="auto"/>
                <w:kern w:val="0"/>
                <w:sz w:val="28"/>
                <w:szCs w:val="28"/>
              </w:rPr>
              <w:t>201</w:t>
            </w:r>
            <w:r>
              <w:rPr>
                <w:rFonts w:hint="eastAsia" w:ascii="仿宋" w:hAnsi="仿宋" w:eastAsia="仿宋" w:cs="宋体"/>
                <w:b/>
                <w:bCs/>
                <w:color w:val="auto"/>
                <w:kern w:val="0"/>
                <w:sz w:val="28"/>
                <w:szCs w:val="28"/>
                <w:lang w:val="en-US" w:eastAsia="zh-CN"/>
              </w:rPr>
              <w:t>9</w:t>
            </w:r>
            <w:r>
              <w:rPr>
                <w:rFonts w:hint="eastAsia" w:ascii="仿宋" w:hAnsi="仿宋" w:eastAsia="仿宋" w:cs="宋体"/>
                <w:b/>
                <w:bCs/>
                <w:color w:val="auto"/>
                <w:kern w:val="0"/>
                <w:sz w:val="28"/>
                <w:szCs w:val="28"/>
              </w:rPr>
              <w:t>年实际在职人数</w:t>
            </w:r>
          </w:p>
        </w:tc>
        <w:tc>
          <w:tcPr>
            <w:tcW w:w="2080" w:type="dxa"/>
            <w:gridSpan w:val="2"/>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color w:val="auto"/>
                <w:kern w:val="0"/>
                <w:sz w:val="28"/>
                <w:szCs w:val="28"/>
              </w:rPr>
            </w:pPr>
            <w:r>
              <w:rPr>
                <w:rFonts w:hint="eastAsia" w:ascii="仿宋" w:hAnsi="仿宋" w:eastAsia="仿宋" w:cs="宋体"/>
                <w:b/>
                <w:bCs/>
                <w:color w:val="auto"/>
                <w:kern w:val="0"/>
                <w:sz w:val="28"/>
                <w:szCs w:val="28"/>
              </w:rPr>
              <w:t>控制率</w:t>
            </w:r>
          </w:p>
        </w:tc>
      </w:tr>
      <w:tr>
        <w:tblPrEx>
          <w:tblCellMar>
            <w:top w:w="0" w:type="dxa"/>
            <w:left w:w="108" w:type="dxa"/>
            <w:bottom w:w="0" w:type="dxa"/>
            <w:right w:w="108" w:type="dxa"/>
          </w:tblCellMar>
        </w:tblPrEx>
        <w:trPr>
          <w:trHeight w:val="499" w:hRule="atLeast"/>
        </w:trPr>
        <w:tc>
          <w:tcPr>
            <w:tcW w:w="2628"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color w:val="auto"/>
                <w:kern w:val="0"/>
                <w:sz w:val="28"/>
                <w:szCs w:val="28"/>
              </w:rPr>
            </w:pPr>
          </w:p>
        </w:tc>
        <w:tc>
          <w:tcPr>
            <w:tcW w:w="2280" w:type="dxa"/>
            <w:gridSpan w:val="2"/>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color w:val="auto"/>
                <w:kern w:val="0"/>
                <w:sz w:val="28"/>
                <w:szCs w:val="28"/>
              </w:rPr>
            </w:pPr>
            <w:r>
              <w:rPr>
                <w:rFonts w:hint="eastAsia" w:ascii="仿宋" w:hAnsi="仿宋" w:eastAsia="仿宋" w:cs="宋体"/>
                <w:b/>
                <w:bCs/>
                <w:color w:val="auto"/>
                <w:kern w:val="0"/>
                <w:sz w:val="28"/>
                <w:szCs w:val="28"/>
                <w:lang w:val="en-US" w:eastAsia="zh-CN"/>
              </w:rPr>
              <w:t>42</w:t>
            </w:r>
          </w:p>
        </w:tc>
        <w:tc>
          <w:tcPr>
            <w:tcW w:w="2380" w:type="dxa"/>
            <w:gridSpan w:val="2"/>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color w:val="auto"/>
                <w:kern w:val="0"/>
                <w:sz w:val="28"/>
                <w:szCs w:val="28"/>
              </w:rPr>
            </w:pPr>
            <w:r>
              <w:rPr>
                <w:rFonts w:hint="eastAsia" w:ascii="仿宋" w:hAnsi="仿宋" w:eastAsia="仿宋" w:cs="宋体"/>
                <w:b/>
                <w:bCs/>
                <w:color w:val="auto"/>
                <w:kern w:val="0"/>
                <w:sz w:val="28"/>
                <w:szCs w:val="28"/>
                <w:lang w:val="en-US" w:eastAsia="zh-CN"/>
              </w:rPr>
              <w:t>35</w:t>
            </w:r>
            <w:r>
              <w:rPr>
                <w:rFonts w:hint="eastAsia" w:ascii="仿宋" w:hAnsi="仿宋" w:eastAsia="仿宋" w:cs="宋体"/>
                <w:b/>
                <w:bCs/>
                <w:color w:val="auto"/>
                <w:kern w:val="0"/>
                <w:sz w:val="28"/>
                <w:szCs w:val="28"/>
              </w:rPr>
              <w:t>　</w:t>
            </w:r>
          </w:p>
        </w:tc>
        <w:tc>
          <w:tcPr>
            <w:tcW w:w="2080" w:type="dxa"/>
            <w:gridSpan w:val="2"/>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color w:val="auto"/>
                <w:kern w:val="0"/>
                <w:sz w:val="28"/>
                <w:szCs w:val="28"/>
              </w:rPr>
            </w:pPr>
            <w:r>
              <w:rPr>
                <w:rFonts w:hint="eastAsia" w:ascii="仿宋" w:hAnsi="仿宋" w:eastAsia="仿宋" w:cs="宋体"/>
                <w:b/>
                <w:bCs/>
                <w:color w:val="auto"/>
                <w:kern w:val="0"/>
                <w:sz w:val="28"/>
                <w:szCs w:val="28"/>
                <w:lang w:val="en-US" w:eastAsia="zh-CN"/>
              </w:rPr>
              <w:t>100%</w:t>
            </w:r>
            <w:r>
              <w:rPr>
                <w:rFonts w:hint="eastAsia" w:ascii="仿宋" w:hAnsi="仿宋" w:eastAsia="仿宋" w:cs="宋体"/>
                <w:b/>
                <w:bCs/>
                <w:color w:val="auto"/>
                <w:kern w:val="0"/>
                <w:sz w:val="28"/>
                <w:szCs w:val="28"/>
              </w:rPr>
              <w:t>　</w:t>
            </w:r>
          </w:p>
        </w:tc>
      </w:tr>
      <w:tr>
        <w:tblPrEx>
          <w:tblCellMar>
            <w:top w:w="0" w:type="dxa"/>
            <w:left w:w="108" w:type="dxa"/>
            <w:bottom w:w="0" w:type="dxa"/>
            <w:right w:w="108" w:type="dxa"/>
          </w:tblCellMar>
        </w:tblPrEx>
        <w:trPr>
          <w:trHeight w:val="499" w:hRule="atLeast"/>
        </w:trPr>
        <w:tc>
          <w:tcPr>
            <w:tcW w:w="2628" w:type="dxa"/>
            <w:gridSpan w:val="2"/>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bCs/>
                <w:color w:val="auto"/>
                <w:kern w:val="0"/>
                <w:sz w:val="28"/>
                <w:szCs w:val="28"/>
              </w:rPr>
            </w:pPr>
            <w:r>
              <w:rPr>
                <w:rFonts w:hint="eastAsia" w:ascii="仿宋" w:hAnsi="仿宋" w:eastAsia="仿宋" w:cs="宋体"/>
                <w:b/>
                <w:bCs/>
                <w:color w:val="auto"/>
                <w:kern w:val="0"/>
                <w:sz w:val="28"/>
                <w:szCs w:val="28"/>
              </w:rPr>
              <w:t>经费控制情况</w:t>
            </w:r>
          </w:p>
        </w:tc>
        <w:tc>
          <w:tcPr>
            <w:tcW w:w="2280" w:type="dxa"/>
            <w:gridSpan w:val="2"/>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color w:val="auto"/>
                <w:kern w:val="0"/>
                <w:sz w:val="28"/>
                <w:szCs w:val="28"/>
              </w:rPr>
            </w:pPr>
            <w:r>
              <w:rPr>
                <w:rFonts w:hint="eastAsia" w:ascii="仿宋" w:hAnsi="仿宋" w:eastAsia="仿宋" w:cs="宋体"/>
                <w:b/>
                <w:bCs/>
                <w:color w:val="auto"/>
                <w:kern w:val="0"/>
                <w:sz w:val="28"/>
                <w:szCs w:val="28"/>
              </w:rPr>
              <w:t>201</w:t>
            </w:r>
            <w:r>
              <w:rPr>
                <w:rFonts w:hint="eastAsia" w:ascii="仿宋" w:hAnsi="仿宋" w:eastAsia="仿宋" w:cs="宋体"/>
                <w:b/>
                <w:bCs/>
                <w:color w:val="auto"/>
                <w:kern w:val="0"/>
                <w:sz w:val="28"/>
                <w:szCs w:val="28"/>
                <w:lang w:val="en-US" w:eastAsia="zh-CN"/>
              </w:rPr>
              <w:t>8</w:t>
            </w:r>
            <w:r>
              <w:rPr>
                <w:rFonts w:hint="eastAsia" w:ascii="仿宋" w:hAnsi="仿宋" w:eastAsia="仿宋" w:cs="宋体"/>
                <w:b/>
                <w:bCs/>
                <w:color w:val="auto"/>
                <w:kern w:val="0"/>
                <w:sz w:val="28"/>
                <w:szCs w:val="28"/>
              </w:rPr>
              <w:t>年决算数</w:t>
            </w:r>
          </w:p>
        </w:tc>
        <w:tc>
          <w:tcPr>
            <w:tcW w:w="2380" w:type="dxa"/>
            <w:gridSpan w:val="2"/>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color w:val="auto"/>
                <w:kern w:val="0"/>
                <w:sz w:val="28"/>
                <w:szCs w:val="28"/>
              </w:rPr>
            </w:pPr>
            <w:r>
              <w:rPr>
                <w:rFonts w:hint="eastAsia" w:ascii="仿宋" w:hAnsi="仿宋" w:eastAsia="仿宋" w:cs="宋体"/>
                <w:b/>
                <w:bCs/>
                <w:color w:val="auto"/>
                <w:kern w:val="0"/>
                <w:sz w:val="28"/>
                <w:szCs w:val="28"/>
              </w:rPr>
              <w:t>201</w:t>
            </w:r>
            <w:r>
              <w:rPr>
                <w:rFonts w:hint="eastAsia" w:ascii="仿宋" w:hAnsi="仿宋" w:eastAsia="仿宋" w:cs="宋体"/>
                <w:b/>
                <w:bCs/>
                <w:color w:val="auto"/>
                <w:kern w:val="0"/>
                <w:sz w:val="28"/>
                <w:szCs w:val="28"/>
                <w:lang w:val="en-US" w:eastAsia="zh-CN"/>
              </w:rPr>
              <w:t>9</w:t>
            </w:r>
            <w:r>
              <w:rPr>
                <w:rFonts w:hint="eastAsia" w:ascii="仿宋" w:hAnsi="仿宋" w:eastAsia="仿宋" w:cs="宋体"/>
                <w:b/>
                <w:bCs/>
                <w:color w:val="auto"/>
                <w:kern w:val="0"/>
                <w:sz w:val="28"/>
                <w:szCs w:val="28"/>
              </w:rPr>
              <w:t>年预算数</w:t>
            </w:r>
          </w:p>
        </w:tc>
        <w:tc>
          <w:tcPr>
            <w:tcW w:w="2080" w:type="dxa"/>
            <w:gridSpan w:val="2"/>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color w:val="auto"/>
                <w:kern w:val="0"/>
                <w:sz w:val="28"/>
                <w:szCs w:val="28"/>
              </w:rPr>
            </w:pPr>
            <w:r>
              <w:rPr>
                <w:rFonts w:hint="eastAsia" w:ascii="仿宋" w:hAnsi="仿宋" w:eastAsia="仿宋" w:cs="宋体"/>
                <w:b/>
                <w:bCs/>
                <w:color w:val="auto"/>
                <w:kern w:val="0"/>
                <w:sz w:val="28"/>
                <w:szCs w:val="28"/>
              </w:rPr>
              <w:t>201</w:t>
            </w:r>
            <w:r>
              <w:rPr>
                <w:rFonts w:hint="eastAsia" w:ascii="仿宋" w:hAnsi="仿宋" w:eastAsia="仿宋" w:cs="宋体"/>
                <w:b/>
                <w:bCs/>
                <w:color w:val="auto"/>
                <w:kern w:val="0"/>
                <w:sz w:val="28"/>
                <w:szCs w:val="28"/>
                <w:lang w:val="en-US" w:eastAsia="zh-CN"/>
              </w:rPr>
              <w:t>9</w:t>
            </w:r>
            <w:r>
              <w:rPr>
                <w:rFonts w:hint="eastAsia" w:ascii="仿宋" w:hAnsi="仿宋" w:eastAsia="仿宋" w:cs="宋体"/>
                <w:b/>
                <w:bCs/>
                <w:color w:val="auto"/>
                <w:kern w:val="0"/>
                <w:sz w:val="28"/>
                <w:szCs w:val="28"/>
              </w:rPr>
              <w:t>年决算数</w:t>
            </w:r>
          </w:p>
        </w:tc>
      </w:tr>
      <w:tr>
        <w:tblPrEx>
          <w:tblCellMar>
            <w:top w:w="0" w:type="dxa"/>
            <w:left w:w="108" w:type="dxa"/>
            <w:bottom w:w="0" w:type="dxa"/>
            <w:right w:w="108" w:type="dxa"/>
          </w:tblCellMar>
        </w:tblPrEx>
        <w:trPr>
          <w:trHeight w:val="499" w:hRule="atLeast"/>
        </w:trPr>
        <w:tc>
          <w:tcPr>
            <w:tcW w:w="2628" w:type="dxa"/>
            <w:gridSpan w:val="2"/>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bCs/>
                <w:color w:val="auto"/>
                <w:kern w:val="0"/>
                <w:sz w:val="28"/>
                <w:szCs w:val="28"/>
              </w:rPr>
            </w:pPr>
            <w:r>
              <w:rPr>
                <w:rFonts w:hint="eastAsia" w:ascii="仿宋" w:hAnsi="仿宋" w:eastAsia="仿宋" w:cs="宋体"/>
                <w:b/>
                <w:bCs/>
                <w:color w:val="auto"/>
                <w:kern w:val="0"/>
                <w:sz w:val="28"/>
                <w:szCs w:val="28"/>
              </w:rPr>
              <w:t>三公经费</w:t>
            </w:r>
          </w:p>
        </w:tc>
        <w:tc>
          <w:tcPr>
            <w:tcW w:w="2280" w:type="dxa"/>
            <w:gridSpan w:val="2"/>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color w:val="auto"/>
                <w:kern w:val="0"/>
                <w:sz w:val="28"/>
                <w:szCs w:val="28"/>
              </w:rPr>
            </w:pPr>
            <w:r>
              <w:rPr>
                <w:rFonts w:hint="eastAsia" w:ascii="仿宋" w:hAnsi="仿宋" w:eastAsia="仿宋" w:cs="宋体"/>
                <w:b/>
                <w:bCs/>
                <w:color w:val="auto"/>
                <w:kern w:val="0"/>
                <w:sz w:val="28"/>
                <w:szCs w:val="28"/>
                <w:lang w:val="en-US" w:eastAsia="zh-CN"/>
              </w:rPr>
              <w:t>27.06</w:t>
            </w:r>
            <w:r>
              <w:rPr>
                <w:rFonts w:hint="eastAsia" w:ascii="仿宋" w:hAnsi="仿宋" w:eastAsia="仿宋" w:cs="宋体"/>
                <w:b/>
                <w:bCs/>
                <w:color w:val="auto"/>
                <w:kern w:val="0"/>
                <w:sz w:val="28"/>
                <w:szCs w:val="28"/>
              </w:rPr>
              <w:t>　</w:t>
            </w:r>
          </w:p>
        </w:tc>
        <w:tc>
          <w:tcPr>
            <w:tcW w:w="2380" w:type="dxa"/>
            <w:gridSpan w:val="2"/>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color w:val="auto"/>
                <w:kern w:val="0"/>
                <w:sz w:val="28"/>
                <w:szCs w:val="28"/>
              </w:rPr>
            </w:pPr>
            <w:r>
              <w:rPr>
                <w:rFonts w:hint="eastAsia" w:ascii="仿宋" w:hAnsi="仿宋" w:eastAsia="仿宋" w:cs="宋体"/>
                <w:b/>
                <w:bCs/>
                <w:color w:val="auto"/>
                <w:kern w:val="0"/>
                <w:sz w:val="28"/>
                <w:szCs w:val="28"/>
                <w:lang w:val="en-US" w:eastAsia="zh-CN"/>
              </w:rPr>
              <w:t>48.6</w:t>
            </w:r>
            <w:r>
              <w:rPr>
                <w:rFonts w:hint="eastAsia" w:ascii="仿宋" w:hAnsi="仿宋" w:eastAsia="仿宋" w:cs="宋体"/>
                <w:b/>
                <w:bCs/>
                <w:color w:val="auto"/>
                <w:kern w:val="0"/>
                <w:sz w:val="28"/>
                <w:szCs w:val="28"/>
              </w:rPr>
              <w:t>　</w:t>
            </w:r>
          </w:p>
        </w:tc>
        <w:tc>
          <w:tcPr>
            <w:tcW w:w="2080" w:type="dxa"/>
            <w:gridSpan w:val="2"/>
            <w:tcBorders>
              <w:top w:val="nil"/>
              <w:left w:val="nil"/>
              <w:bottom w:val="single" w:color="auto" w:sz="4" w:space="0"/>
              <w:right w:val="single" w:color="auto" w:sz="4" w:space="0"/>
            </w:tcBorders>
            <w:noWrap w:val="0"/>
            <w:vAlign w:val="center"/>
          </w:tcPr>
          <w:p>
            <w:pPr>
              <w:widowControl/>
              <w:jc w:val="center"/>
              <w:rPr>
                <w:rFonts w:hint="default" w:ascii="仿宋" w:hAnsi="仿宋" w:eastAsia="仿宋" w:cs="宋体"/>
                <w:b/>
                <w:bCs/>
                <w:color w:val="auto"/>
                <w:kern w:val="0"/>
                <w:sz w:val="28"/>
                <w:szCs w:val="28"/>
                <w:lang w:val="en-US"/>
              </w:rPr>
            </w:pPr>
            <w:r>
              <w:rPr>
                <w:rFonts w:hint="eastAsia" w:ascii="仿宋" w:hAnsi="仿宋" w:eastAsia="仿宋" w:cs="宋体"/>
                <w:b/>
                <w:bCs/>
                <w:color w:val="auto"/>
                <w:kern w:val="0"/>
                <w:sz w:val="28"/>
                <w:szCs w:val="28"/>
                <w:lang w:val="en-US" w:eastAsia="zh-CN"/>
              </w:rPr>
              <w:t>24.18</w:t>
            </w:r>
          </w:p>
        </w:tc>
      </w:tr>
      <w:tr>
        <w:tblPrEx>
          <w:tblCellMar>
            <w:top w:w="0" w:type="dxa"/>
            <w:left w:w="108" w:type="dxa"/>
            <w:bottom w:w="0" w:type="dxa"/>
            <w:right w:w="108" w:type="dxa"/>
          </w:tblCellMar>
        </w:tblPrEx>
        <w:trPr>
          <w:trHeight w:val="1035" w:hRule="atLeast"/>
        </w:trPr>
        <w:tc>
          <w:tcPr>
            <w:tcW w:w="2628" w:type="dxa"/>
            <w:gridSpan w:val="2"/>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bCs/>
                <w:color w:val="auto"/>
                <w:kern w:val="0"/>
                <w:sz w:val="28"/>
                <w:szCs w:val="28"/>
              </w:rPr>
            </w:pPr>
            <w:r>
              <w:rPr>
                <w:rFonts w:hint="eastAsia" w:ascii="仿宋" w:hAnsi="仿宋" w:eastAsia="仿宋" w:cs="宋体"/>
                <w:b/>
                <w:bCs/>
                <w:color w:val="auto"/>
                <w:kern w:val="0"/>
                <w:sz w:val="28"/>
                <w:szCs w:val="28"/>
              </w:rPr>
              <w:t>1、公务用车购置和维护经费</w:t>
            </w:r>
          </w:p>
        </w:tc>
        <w:tc>
          <w:tcPr>
            <w:tcW w:w="2280" w:type="dxa"/>
            <w:gridSpan w:val="2"/>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color w:val="auto"/>
                <w:kern w:val="0"/>
                <w:sz w:val="28"/>
                <w:szCs w:val="28"/>
              </w:rPr>
            </w:pPr>
            <w:r>
              <w:rPr>
                <w:rFonts w:hint="eastAsia" w:ascii="仿宋" w:hAnsi="仿宋" w:eastAsia="仿宋" w:cs="宋体"/>
                <w:b/>
                <w:bCs/>
                <w:color w:val="auto"/>
                <w:kern w:val="0"/>
                <w:sz w:val="28"/>
                <w:szCs w:val="28"/>
                <w:lang w:val="en-US" w:eastAsia="zh-CN"/>
              </w:rPr>
              <w:t>10.06</w:t>
            </w:r>
            <w:r>
              <w:rPr>
                <w:rFonts w:hint="eastAsia" w:ascii="仿宋" w:hAnsi="仿宋" w:eastAsia="仿宋" w:cs="宋体"/>
                <w:b/>
                <w:bCs/>
                <w:color w:val="auto"/>
                <w:kern w:val="0"/>
                <w:sz w:val="28"/>
                <w:szCs w:val="28"/>
              </w:rPr>
              <w:t>　</w:t>
            </w:r>
          </w:p>
        </w:tc>
        <w:tc>
          <w:tcPr>
            <w:tcW w:w="2380" w:type="dxa"/>
            <w:gridSpan w:val="2"/>
            <w:tcBorders>
              <w:top w:val="nil"/>
              <w:left w:val="nil"/>
              <w:bottom w:val="single" w:color="auto" w:sz="4" w:space="0"/>
              <w:right w:val="single" w:color="auto" w:sz="4" w:space="0"/>
            </w:tcBorders>
            <w:noWrap w:val="0"/>
            <w:vAlign w:val="center"/>
          </w:tcPr>
          <w:p>
            <w:pPr>
              <w:widowControl/>
              <w:jc w:val="center"/>
              <w:rPr>
                <w:rFonts w:hint="default" w:ascii="仿宋" w:hAnsi="仿宋" w:eastAsia="仿宋" w:cs="宋体"/>
                <w:b/>
                <w:bCs/>
                <w:color w:val="auto"/>
                <w:kern w:val="0"/>
                <w:sz w:val="28"/>
                <w:szCs w:val="28"/>
                <w:lang w:val="en-US" w:eastAsia="zh-CN"/>
              </w:rPr>
            </w:pPr>
            <w:r>
              <w:rPr>
                <w:rFonts w:hint="eastAsia" w:ascii="仿宋" w:hAnsi="仿宋" w:eastAsia="仿宋" w:cs="宋体"/>
                <w:b/>
                <w:bCs/>
                <w:color w:val="auto"/>
                <w:kern w:val="0"/>
                <w:sz w:val="28"/>
                <w:szCs w:val="28"/>
                <w:lang w:val="en-US" w:eastAsia="zh-CN"/>
              </w:rPr>
              <w:t>10.6</w:t>
            </w:r>
          </w:p>
        </w:tc>
        <w:tc>
          <w:tcPr>
            <w:tcW w:w="2080" w:type="dxa"/>
            <w:gridSpan w:val="2"/>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color w:val="auto"/>
                <w:kern w:val="0"/>
                <w:sz w:val="28"/>
                <w:szCs w:val="28"/>
              </w:rPr>
            </w:pPr>
            <w:r>
              <w:rPr>
                <w:rFonts w:hint="eastAsia" w:ascii="仿宋" w:hAnsi="仿宋" w:eastAsia="仿宋" w:cs="宋体"/>
                <w:b/>
                <w:bCs/>
                <w:color w:val="auto"/>
                <w:kern w:val="0"/>
                <w:sz w:val="28"/>
                <w:szCs w:val="28"/>
                <w:lang w:val="en-US" w:eastAsia="zh-CN"/>
              </w:rPr>
              <w:t>9.46</w:t>
            </w:r>
            <w:r>
              <w:rPr>
                <w:rFonts w:hint="eastAsia" w:ascii="仿宋" w:hAnsi="仿宋" w:eastAsia="仿宋" w:cs="宋体"/>
                <w:b/>
                <w:bCs/>
                <w:color w:val="auto"/>
                <w:kern w:val="0"/>
                <w:sz w:val="28"/>
                <w:szCs w:val="28"/>
              </w:rPr>
              <w:t>　</w:t>
            </w:r>
          </w:p>
        </w:tc>
      </w:tr>
      <w:tr>
        <w:tblPrEx>
          <w:tblCellMar>
            <w:top w:w="0" w:type="dxa"/>
            <w:left w:w="108" w:type="dxa"/>
            <w:bottom w:w="0" w:type="dxa"/>
            <w:right w:w="108" w:type="dxa"/>
          </w:tblCellMar>
        </w:tblPrEx>
        <w:trPr>
          <w:trHeight w:val="499" w:hRule="atLeast"/>
        </w:trPr>
        <w:tc>
          <w:tcPr>
            <w:tcW w:w="2628" w:type="dxa"/>
            <w:gridSpan w:val="2"/>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bCs/>
                <w:color w:val="auto"/>
                <w:kern w:val="0"/>
                <w:sz w:val="28"/>
                <w:szCs w:val="28"/>
              </w:rPr>
            </w:pPr>
            <w:r>
              <w:rPr>
                <w:rFonts w:hint="eastAsia" w:ascii="仿宋" w:hAnsi="仿宋" w:eastAsia="仿宋" w:cs="宋体"/>
                <w:b/>
                <w:bCs/>
                <w:color w:val="auto"/>
                <w:kern w:val="0"/>
                <w:sz w:val="28"/>
                <w:szCs w:val="28"/>
              </w:rPr>
              <w:t>其中：公车购置</w:t>
            </w:r>
          </w:p>
        </w:tc>
        <w:tc>
          <w:tcPr>
            <w:tcW w:w="2280" w:type="dxa"/>
            <w:gridSpan w:val="2"/>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color w:val="auto"/>
                <w:kern w:val="0"/>
                <w:sz w:val="28"/>
                <w:szCs w:val="28"/>
              </w:rPr>
            </w:pPr>
            <w:r>
              <w:rPr>
                <w:rFonts w:hint="eastAsia" w:ascii="仿宋" w:hAnsi="仿宋" w:eastAsia="仿宋" w:cs="宋体"/>
                <w:b/>
                <w:bCs/>
                <w:color w:val="auto"/>
                <w:kern w:val="0"/>
                <w:sz w:val="28"/>
                <w:szCs w:val="28"/>
              </w:rPr>
              <w:t>　</w:t>
            </w:r>
          </w:p>
        </w:tc>
        <w:tc>
          <w:tcPr>
            <w:tcW w:w="2380" w:type="dxa"/>
            <w:gridSpan w:val="2"/>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color w:val="auto"/>
                <w:kern w:val="0"/>
                <w:sz w:val="28"/>
                <w:szCs w:val="28"/>
              </w:rPr>
            </w:pPr>
            <w:r>
              <w:rPr>
                <w:rFonts w:hint="eastAsia" w:ascii="仿宋" w:hAnsi="仿宋" w:eastAsia="仿宋" w:cs="宋体"/>
                <w:b/>
                <w:bCs/>
                <w:color w:val="auto"/>
                <w:kern w:val="0"/>
                <w:sz w:val="28"/>
                <w:szCs w:val="28"/>
              </w:rPr>
              <w:t>　</w:t>
            </w:r>
          </w:p>
        </w:tc>
        <w:tc>
          <w:tcPr>
            <w:tcW w:w="2080" w:type="dxa"/>
            <w:gridSpan w:val="2"/>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color w:val="auto"/>
                <w:kern w:val="0"/>
                <w:sz w:val="28"/>
                <w:szCs w:val="28"/>
              </w:rPr>
            </w:pPr>
            <w:r>
              <w:rPr>
                <w:rFonts w:hint="eastAsia" w:ascii="仿宋" w:hAnsi="仿宋" w:eastAsia="仿宋" w:cs="宋体"/>
                <w:b/>
                <w:bCs/>
                <w:color w:val="auto"/>
                <w:kern w:val="0"/>
                <w:sz w:val="28"/>
                <w:szCs w:val="28"/>
              </w:rPr>
              <w:t>　</w:t>
            </w:r>
          </w:p>
        </w:tc>
      </w:tr>
      <w:tr>
        <w:tblPrEx>
          <w:tblCellMar>
            <w:top w:w="0" w:type="dxa"/>
            <w:left w:w="108" w:type="dxa"/>
            <w:bottom w:w="0" w:type="dxa"/>
            <w:right w:w="108" w:type="dxa"/>
          </w:tblCellMar>
        </w:tblPrEx>
        <w:trPr>
          <w:trHeight w:val="499" w:hRule="atLeast"/>
        </w:trPr>
        <w:tc>
          <w:tcPr>
            <w:tcW w:w="2628" w:type="dxa"/>
            <w:gridSpan w:val="2"/>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bCs/>
                <w:color w:val="auto"/>
                <w:kern w:val="0"/>
                <w:sz w:val="28"/>
                <w:szCs w:val="28"/>
              </w:rPr>
            </w:pPr>
            <w:r>
              <w:rPr>
                <w:rFonts w:hint="eastAsia" w:ascii="仿宋" w:hAnsi="仿宋" w:eastAsia="仿宋" w:cs="宋体"/>
                <w:b/>
                <w:bCs/>
                <w:color w:val="auto"/>
                <w:kern w:val="0"/>
                <w:sz w:val="28"/>
                <w:szCs w:val="28"/>
              </w:rPr>
              <w:t>公车运行维护</w:t>
            </w:r>
          </w:p>
        </w:tc>
        <w:tc>
          <w:tcPr>
            <w:tcW w:w="2280" w:type="dxa"/>
            <w:gridSpan w:val="2"/>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color w:val="auto"/>
                <w:kern w:val="0"/>
                <w:sz w:val="28"/>
                <w:szCs w:val="28"/>
              </w:rPr>
            </w:pPr>
            <w:r>
              <w:rPr>
                <w:rFonts w:hint="eastAsia" w:ascii="仿宋" w:hAnsi="仿宋" w:eastAsia="仿宋" w:cs="宋体"/>
                <w:b/>
                <w:bCs/>
                <w:color w:val="auto"/>
                <w:kern w:val="0"/>
                <w:sz w:val="28"/>
                <w:szCs w:val="28"/>
                <w:lang w:val="en-US" w:eastAsia="zh-CN"/>
              </w:rPr>
              <w:t>10.06</w:t>
            </w:r>
            <w:r>
              <w:rPr>
                <w:rFonts w:hint="eastAsia" w:ascii="仿宋" w:hAnsi="仿宋" w:eastAsia="仿宋" w:cs="宋体"/>
                <w:b/>
                <w:bCs/>
                <w:color w:val="auto"/>
                <w:kern w:val="0"/>
                <w:sz w:val="28"/>
                <w:szCs w:val="28"/>
              </w:rPr>
              <w:t>　</w:t>
            </w:r>
          </w:p>
        </w:tc>
        <w:tc>
          <w:tcPr>
            <w:tcW w:w="2380" w:type="dxa"/>
            <w:gridSpan w:val="2"/>
            <w:tcBorders>
              <w:top w:val="nil"/>
              <w:left w:val="nil"/>
              <w:bottom w:val="single" w:color="auto" w:sz="4" w:space="0"/>
              <w:right w:val="single" w:color="auto" w:sz="4" w:space="0"/>
            </w:tcBorders>
            <w:noWrap w:val="0"/>
            <w:vAlign w:val="center"/>
          </w:tcPr>
          <w:p>
            <w:pPr>
              <w:widowControl/>
              <w:jc w:val="center"/>
              <w:rPr>
                <w:rFonts w:hint="default" w:ascii="仿宋" w:hAnsi="仿宋" w:eastAsia="仿宋" w:cs="宋体"/>
                <w:b/>
                <w:bCs/>
                <w:color w:val="auto"/>
                <w:kern w:val="0"/>
                <w:sz w:val="28"/>
                <w:szCs w:val="28"/>
                <w:lang w:val="en-US" w:eastAsia="zh-CN"/>
              </w:rPr>
            </w:pPr>
            <w:r>
              <w:rPr>
                <w:rFonts w:hint="eastAsia" w:ascii="仿宋" w:hAnsi="仿宋" w:eastAsia="仿宋" w:cs="宋体"/>
                <w:b/>
                <w:bCs/>
                <w:color w:val="auto"/>
                <w:kern w:val="0"/>
                <w:sz w:val="28"/>
                <w:szCs w:val="28"/>
                <w:lang w:val="en-US" w:eastAsia="zh-CN"/>
              </w:rPr>
              <w:t>10.6</w:t>
            </w:r>
          </w:p>
        </w:tc>
        <w:tc>
          <w:tcPr>
            <w:tcW w:w="2080" w:type="dxa"/>
            <w:gridSpan w:val="2"/>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color w:val="auto"/>
                <w:kern w:val="0"/>
                <w:sz w:val="28"/>
                <w:szCs w:val="28"/>
              </w:rPr>
            </w:pPr>
            <w:r>
              <w:rPr>
                <w:rFonts w:hint="eastAsia" w:ascii="仿宋" w:hAnsi="仿宋" w:eastAsia="仿宋" w:cs="宋体"/>
                <w:b/>
                <w:bCs/>
                <w:color w:val="auto"/>
                <w:kern w:val="0"/>
                <w:sz w:val="28"/>
                <w:szCs w:val="28"/>
                <w:lang w:val="en-US" w:eastAsia="zh-CN"/>
              </w:rPr>
              <w:t>9.46</w:t>
            </w:r>
            <w:r>
              <w:rPr>
                <w:rFonts w:hint="eastAsia" w:ascii="仿宋" w:hAnsi="仿宋" w:eastAsia="仿宋" w:cs="宋体"/>
                <w:b/>
                <w:bCs/>
                <w:color w:val="auto"/>
                <w:kern w:val="0"/>
                <w:sz w:val="28"/>
                <w:szCs w:val="28"/>
              </w:rPr>
              <w:t>　</w:t>
            </w:r>
          </w:p>
        </w:tc>
      </w:tr>
      <w:tr>
        <w:tblPrEx>
          <w:tblCellMar>
            <w:top w:w="0" w:type="dxa"/>
            <w:left w:w="108" w:type="dxa"/>
            <w:bottom w:w="0" w:type="dxa"/>
            <w:right w:w="108" w:type="dxa"/>
          </w:tblCellMar>
        </w:tblPrEx>
        <w:trPr>
          <w:trHeight w:val="499" w:hRule="atLeast"/>
        </w:trPr>
        <w:tc>
          <w:tcPr>
            <w:tcW w:w="2628" w:type="dxa"/>
            <w:gridSpan w:val="2"/>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color w:val="auto"/>
                <w:kern w:val="0"/>
                <w:sz w:val="28"/>
                <w:szCs w:val="28"/>
              </w:rPr>
            </w:pPr>
            <w:r>
              <w:rPr>
                <w:rFonts w:hint="eastAsia" w:ascii="仿宋" w:hAnsi="仿宋" w:eastAsia="仿宋" w:cs="宋体"/>
                <w:b/>
                <w:bCs/>
                <w:color w:val="auto"/>
                <w:kern w:val="0"/>
                <w:sz w:val="28"/>
                <w:szCs w:val="28"/>
              </w:rPr>
              <w:t xml:space="preserve">  2、出国经费</w:t>
            </w:r>
          </w:p>
        </w:tc>
        <w:tc>
          <w:tcPr>
            <w:tcW w:w="2280" w:type="dxa"/>
            <w:gridSpan w:val="2"/>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color w:val="auto"/>
                <w:kern w:val="0"/>
                <w:sz w:val="28"/>
                <w:szCs w:val="28"/>
              </w:rPr>
            </w:pPr>
            <w:r>
              <w:rPr>
                <w:rFonts w:hint="eastAsia" w:ascii="仿宋" w:hAnsi="仿宋" w:eastAsia="仿宋" w:cs="宋体"/>
                <w:b/>
                <w:bCs/>
                <w:color w:val="auto"/>
                <w:kern w:val="0"/>
                <w:sz w:val="28"/>
                <w:szCs w:val="28"/>
              </w:rPr>
              <w:t>　</w:t>
            </w:r>
          </w:p>
        </w:tc>
        <w:tc>
          <w:tcPr>
            <w:tcW w:w="2380" w:type="dxa"/>
            <w:gridSpan w:val="2"/>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color w:val="auto"/>
                <w:kern w:val="0"/>
                <w:sz w:val="28"/>
                <w:szCs w:val="28"/>
              </w:rPr>
            </w:pPr>
            <w:r>
              <w:rPr>
                <w:rFonts w:hint="eastAsia" w:ascii="仿宋" w:hAnsi="仿宋" w:eastAsia="仿宋" w:cs="宋体"/>
                <w:b/>
                <w:bCs/>
                <w:color w:val="auto"/>
                <w:kern w:val="0"/>
                <w:sz w:val="28"/>
                <w:szCs w:val="28"/>
              </w:rPr>
              <w:t>　</w:t>
            </w:r>
          </w:p>
        </w:tc>
        <w:tc>
          <w:tcPr>
            <w:tcW w:w="2080" w:type="dxa"/>
            <w:gridSpan w:val="2"/>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color w:val="auto"/>
                <w:kern w:val="0"/>
                <w:sz w:val="28"/>
                <w:szCs w:val="28"/>
              </w:rPr>
            </w:pPr>
            <w:r>
              <w:rPr>
                <w:rFonts w:hint="eastAsia" w:ascii="仿宋" w:hAnsi="仿宋" w:eastAsia="仿宋" w:cs="宋体"/>
                <w:b/>
                <w:bCs/>
                <w:color w:val="auto"/>
                <w:kern w:val="0"/>
                <w:sz w:val="28"/>
                <w:szCs w:val="28"/>
              </w:rPr>
              <w:t>　</w:t>
            </w:r>
          </w:p>
        </w:tc>
      </w:tr>
      <w:tr>
        <w:tblPrEx>
          <w:tblCellMar>
            <w:top w:w="0" w:type="dxa"/>
            <w:left w:w="108" w:type="dxa"/>
            <w:bottom w:w="0" w:type="dxa"/>
            <w:right w:w="108" w:type="dxa"/>
          </w:tblCellMar>
        </w:tblPrEx>
        <w:trPr>
          <w:trHeight w:val="499" w:hRule="atLeast"/>
        </w:trPr>
        <w:tc>
          <w:tcPr>
            <w:tcW w:w="2628" w:type="dxa"/>
            <w:gridSpan w:val="2"/>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color w:val="auto"/>
                <w:kern w:val="0"/>
                <w:sz w:val="28"/>
                <w:szCs w:val="28"/>
              </w:rPr>
            </w:pPr>
            <w:r>
              <w:rPr>
                <w:rFonts w:hint="eastAsia" w:ascii="仿宋" w:hAnsi="仿宋" w:eastAsia="仿宋" w:cs="宋体"/>
                <w:b/>
                <w:bCs/>
                <w:color w:val="auto"/>
                <w:kern w:val="0"/>
                <w:sz w:val="28"/>
                <w:szCs w:val="28"/>
              </w:rPr>
              <w:t xml:space="preserve">  3、公务接待</w:t>
            </w:r>
          </w:p>
        </w:tc>
        <w:tc>
          <w:tcPr>
            <w:tcW w:w="2280" w:type="dxa"/>
            <w:gridSpan w:val="2"/>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color w:val="auto"/>
                <w:kern w:val="0"/>
                <w:sz w:val="28"/>
                <w:szCs w:val="28"/>
              </w:rPr>
            </w:pPr>
            <w:r>
              <w:rPr>
                <w:rFonts w:hint="eastAsia" w:ascii="仿宋" w:hAnsi="仿宋" w:eastAsia="仿宋" w:cs="宋体"/>
                <w:b/>
                <w:bCs/>
                <w:color w:val="auto"/>
                <w:kern w:val="0"/>
                <w:sz w:val="28"/>
                <w:szCs w:val="28"/>
                <w:lang w:val="en-US" w:eastAsia="zh-CN"/>
              </w:rPr>
              <w:t>17</w:t>
            </w:r>
            <w:r>
              <w:rPr>
                <w:rFonts w:hint="eastAsia" w:ascii="仿宋" w:hAnsi="仿宋" w:eastAsia="仿宋" w:cs="宋体"/>
                <w:b/>
                <w:bCs/>
                <w:color w:val="auto"/>
                <w:kern w:val="0"/>
                <w:sz w:val="28"/>
                <w:szCs w:val="28"/>
              </w:rPr>
              <w:t>　</w:t>
            </w:r>
          </w:p>
        </w:tc>
        <w:tc>
          <w:tcPr>
            <w:tcW w:w="2380" w:type="dxa"/>
            <w:gridSpan w:val="2"/>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color w:val="auto"/>
                <w:kern w:val="0"/>
                <w:sz w:val="28"/>
                <w:szCs w:val="28"/>
              </w:rPr>
            </w:pPr>
            <w:r>
              <w:rPr>
                <w:rFonts w:hint="eastAsia" w:ascii="仿宋" w:hAnsi="仿宋" w:eastAsia="仿宋" w:cs="宋体"/>
                <w:b/>
                <w:bCs/>
                <w:color w:val="auto"/>
                <w:kern w:val="0"/>
                <w:sz w:val="28"/>
                <w:szCs w:val="28"/>
                <w:lang w:val="en-US" w:eastAsia="zh-CN"/>
              </w:rPr>
              <w:t>38</w:t>
            </w:r>
            <w:r>
              <w:rPr>
                <w:rFonts w:hint="eastAsia" w:ascii="仿宋" w:hAnsi="仿宋" w:eastAsia="仿宋" w:cs="宋体"/>
                <w:b/>
                <w:bCs/>
                <w:color w:val="auto"/>
                <w:kern w:val="0"/>
                <w:sz w:val="28"/>
                <w:szCs w:val="28"/>
              </w:rPr>
              <w:t>　</w:t>
            </w:r>
          </w:p>
        </w:tc>
        <w:tc>
          <w:tcPr>
            <w:tcW w:w="2080" w:type="dxa"/>
            <w:gridSpan w:val="2"/>
            <w:tcBorders>
              <w:top w:val="nil"/>
              <w:left w:val="nil"/>
              <w:bottom w:val="single" w:color="auto" w:sz="4" w:space="0"/>
              <w:right w:val="single" w:color="auto" w:sz="4" w:space="0"/>
            </w:tcBorders>
            <w:noWrap w:val="0"/>
            <w:vAlign w:val="center"/>
          </w:tcPr>
          <w:p>
            <w:pPr>
              <w:widowControl/>
              <w:jc w:val="center"/>
              <w:rPr>
                <w:rFonts w:hint="default" w:ascii="仿宋" w:hAnsi="仿宋" w:eastAsia="仿宋" w:cs="宋体"/>
                <w:b/>
                <w:bCs/>
                <w:color w:val="auto"/>
                <w:kern w:val="0"/>
                <w:sz w:val="28"/>
                <w:szCs w:val="28"/>
                <w:lang w:val="en-US" w:eastAsia="zh-CN"/>
              </w:rPr>
            </w:pPr>
            <w:r>
              <w:rPr>
                <w:rFonts w:hint="eastAsia" w:ascii="仿宋" w:hAnsi="仿宋" w:eastAsia="仿宋" w:cs="宋体"/>
                <w:b/>
                <w:bCs/>
                <w:color w:val="auto"/>
                <w:kern w:val="0"/>
                <w:sz w:val="28"/>
                <w:szCs w:val="28"/>
                <w:lang w:val="en-US" w:eastAsia="zh-CN"/>
              </w:rPr>
              <w:t>14.72</w:t>
            </w:r>
          </w:p>
        </w:tc>
      </w:tr>
      <w:tr>
        <w:tblPrEx>
          <w:tblCellMar>
            <w:top w:w="0" w:type="dxa"/>
            <w:left w:w="108" w:type="dxa"/>
            <w:bottom w:w="0" w:type="dxa"/>
            <w:right w:w="108" w:type="dxa"/>
          </w:tblCellMar>
        </w:tblPrEx>
        <w:trPr>
          <w:trHeight w:val="499" w:hRule="atLeast"/>
        </w:trPr>
        <w:tc>
          <w:tcPr>
            <w:tcW w:w="2628" w:type="dxa"/>
            <w:gridSpan w:val="2"/>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color w:val="auto"/>
                <w:kern w:val="0"/>
                <w:sz w:val="28"/>
                <w:szCs w:val="28"/>
              </w:rPr>
            </w:pPr>
            <w:r>
              <w:rPr>
                <w:rFonts w:hint="eastAsia" w:ascii="仿宋" w:hAnsi="仿宋" w:eastAsia="仿宋" w:cs="宋体"/>
                <w:b/>
                <w:bCs/>
                <w:color w:val="auto"/>
                <w:kern w:val="0"/>
                <w:sz w:val="28"/>
                <w:szCs w:val="28"/>
              </w:rPr>
              <w:t xml:space="preserve"> 项目支出：</w:t>
            </w:r>
          </w:p>
        </w:tc>
        <w:tc>
          <w:tcPr>
            <w:tcW w:w="2280" w:type="dxa"/>
            <w:gridSpan w:val="2"/>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color w:val="auto"/>
                <w:kern w:val="0"/>
                <w:sz w:val="28"/>
                <w:szCs w:val="28"/>
              </w:rPr>
            </w:pPr>
            <w:r>
              <w:rPr>
                <w:rFonts w:hint="eastAsia" w:ascii="仿宋" w:hAnsi="仿宋" w:eastAsia="仿宋" w:cs="宋体"/>
                <w:b/>
                <w:bCs/>
                <w:color w:val="auto"/>
                <w:kern w:val="0"/>
                <w:sz w:val="28"/>
                <w:szCs w:val="28"/>
              </w:rPr>
              <w:t>　</w:t>
            </w:r>
          </w:p>
        </w:tc>
        <w:tc>
          <w:tcPr>
            <w:tcW w:w="2380" w:type="dxa"/>
            <w:gridSpan w:val="2"/>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color w:val="auto"/>
                <w:kern w:val="0"/>
                <w:sz w:val="28"/>
                <w:szCs w:val="28"/>
              </w:rPr>
            </w:pPr>
            <w:r>
              <w:rPr>
                <w:rFonts w:hint="eastAsia" w:ascii="仿宋" w:hAnsi="仿宋" w:eastAsia="仿宋" w:cs="宋体"/>
                <w:b/>
                <w:bCs/>
                <w:color w:val="auto"/>
                <w:kern w:val="0"/>
                <w:sz w:val="28"/>
                <w:szCs w:val="28"/>
              </w:rPr>
              <w:t>　</w:t>
            </w:r>
          </w:p>
        </w:tc>
        <w:tc>
          <w:tcPr>
            <w:tcW w:w="2080" w:type="dxa"/>
            <w:gridSpan w:val="2"/>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color w:val="auto"/>
                <w:kern w:val="0"/>
                <w:sz w:val="28"/>
                <w:szCs w:val="28"/>
              </w:rPr>
            </w:pPr>
            <w:r>
              <w:rPr>
                <w:rFonts w:hint="eastAsia" w:ascii="仿宋" w:hAnsi="仿宋" w:eastAsia="仿宋" w:cs="宋体"/>
                <w:b/>
                <w:bCs/>
                <w:color w:val="auto"/>
                <w:kern w:val="0"/>
                <w:sz w:val="28"/>
                <w:szCs w:val="28"/>
              </w:rPr>
              <w:t>　</w:t>
            </w:r>
          </w:p>
        </w:tc>
      </w:tr>
      <w:tr>
        <w:tblPrEx>
          <w:tblCellMar>
            <w:top w:w="0" w:type="dxa"/>
            <w:left w:w="108" w:type="dxa"/>
            <w:bottom w:w="0" w:type="dxa"/>
            <w:right w:w="108" w:type="dxa"/>
          </w:tblCellMar>
        </w:tblPrEx>
        <w:trPr>
          <w:trHeight w:val="499" w:hRule="atLeast"/>
        </w:trPr>
        <w:tc>
          <w:tcPr>
            <w:tcW w:w="2628" w:type="dxa"/>
            <w:gridSpan w:val="2"/>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bCs/>
                <w:color w:val="auto"/>
                <w:kern w:val="0"/>
                <w:sz w:val="28"/>
                <w:szCs w:val="28"/>
              </w:rPr>
            </w:pPr>
            <w:r>
              <w:rPr>
                <w:rFonts w:hint="eastAsia" w:ascii="仿宋" w:hAnsi="仿宋" w:eastAsia="仿宋" w:cs="宋体"/>
                <w:b/>
                <w:bCs/>
                <w:color w:val="auto"/>
                <w:kern w:val="0"/>
                <w:sz w:val="28"/>
                <w:szCs w:val="28"/>
              </w:rPr>
              <w:t>1、</w:t>
            </w:r>
            <w:r>
              <w:rPr>
                <w:rFonts w:hint="eastAsia" w:ascii="仿宋" w:hAnsi="仿宋" w:eastAsia="仿宋" w:cs="仿宋"/>
                <w:color w:val="auto"/>
                <w:sz w:val="30"/>
                <w:szCs w:val="30"/>
                <w:lang w:val="en-US" w:eastAsia="zh-CN"/>
              </w:rPr>
              <w:t>救助等工作经费</w:t>
            </w:r>
          </w:p>
        </w:tc>
        <w:tc>
          <w:tcPr>
            <w:tcW w:w="2280" w:type="dxa"/>
            <w:gridSpan w:val="2"/>
            <w:tcBorders>
              <w:top w:val="nil"/>
              <w:left w:val="nil"/>
              <w:bottom w:val="single" w:color="auto" w:sz="4" w:space="0"/>
              <w:right w:val="single" w:color="auto" w:sz="4" w:space="0"/>
            </w:tcBorders>
            <w:noWrap w:val="0"/>
            <w:vAlign w:val="center"/>
          </w:tcPr>
          <w:p>
            <w:pPr>
              <w:widowControl/>
              <w:jc w:val="center"/>
              <w:rPr>
                <w:rFonts w:hint="default" w:ascii="仿宋" w:hAnsi="仿宋" w:eastAsia="仿宋" w:cs="宋体"/>
                <w:b/>
                <w:bCs/>
                <w:color w:val="auto"/>
                <w:kern w:val="0"/>
                <w:sz w:val="28"/>
                <w:szCs w:val="28"/>
                <w:lang w:val="en-US" w:eastAsia="zh-CN"/>
              </w:rPr>
            </w:pPr>
            <w:r>
              <w:rPr>
                <w:rFonts w:hint="eastAsia" w:ascii="仿宋" w:hAnsi="仿宋" w:eastAsia="仿宋" w:cs="宋体"/>
                <w:b/>
                <w:bCs/>
                <w:color w:val="auto"/>
                <w:kern w:val="0"/>
                <w:sz w:val="28"/>
                <w:szCs w:val="28"/>
                <w:lang w:val="en-US" w:eastAsia="zh-CN"/>
              </w:rPr>
              <w:t>150</w:t>
            </w:r>
          </w:p>
        </w:tc>
        <w:tc>
          <w:tcPr>
            <w:tcW w:w="2380" w:type="dxa"/>
            <w:gridSpan w:val="2"/>
            <w:tcBorders>
              <w:top w:val="nil"/>
              <w:left w:val="nil"/>
              <w:bottom w:val="single" w:color="auto" w:sz="4" w:space="0"/>
              <w:right w:val="single" w:color="auto" w:sz="4" w:space="0"/>
            </w:tcBorders>
            <w:noWrap w:val="0"/>
            <w:vAlign w:val="center"/>
          </w:tcPr>
          <w:p>
            <w:pPr>
              <w:widowControl/>
              <w:jc w:val="center"/>
              <w:rPr>
                <w:rFonts w:hint="default" w:ascii="仿宋" w:hAnsi="仿宋" w:eastAsia="仿宋" w:cs="宋体"/>
                <w:b/>
                <w:bCs/>
                <w:color w:val="auto"/>
                <w:kern w:val="0"/>
                <w:sz w:val="28"/>
                <w:szCs w:val="28"/>
                <w:lang w:val="en-US" w:eastAsia="zh-CN"/>
              </w:rPr>
            </w:pPr>
            <w:r>
              <w:rPr>
                <w:rFonts w:hint="eastAsia" w:ascii="仿宋" w:hAnsi="仿宋" w:eastAsia="仿宋" w:cs="宋体"/>
                <w:b/>
                <w:bCs/>
                <w:color w:val="auto"/>
                <w:kern w:val="0"/>
                <w:sz w:val="28"/>
                <w:szCs w:val="28"/>
                <w:lang w:val="en-US" w:eastAsia="zh-CN"/>
              </w:rPr>
              <w:t>135</w:t>
            </w:r>
          </w:p>
        </w:tc>
        <w:tc>
          <w:tcPr>
            <w:tcW w:w="2080" w:type="dxa"/>
            <w:gridSpan w:val="2"/>
            <w:tcBorders>
              <w:top w:val="nil"/>
              <w:left w:val="nil"/>
              <w:bottom w:val="single" w:color="auto" w:sz="4" w:space="0"/>
              <w:right w:val="single" w:color="auto" w:sz="4" w:space="0"/>
            </w:tcBorders>
            <w:noWrap w:val="0"/>
            <w:vAlign w:val="center"/>
          </w:tcPr>
          <w:p>
            <w:pPr>
              <w:widowControl/>
              <w:jc w:val="center"/>
              <w:rPr>
                <w:rFonts w:hint="default" w:ascii="仿宋" w:hAnsi="仿宋" w:eastAsia="仿宋" w:cs="宋体"/>
                <w:b/>
                <w:bCs/>
                <w:color w:val="auto"/>
                <w:kern w:val="0"/>
                <w:sz w:val="28"/>
                <w:szCs w:val="28"/>
                <w:lang w:val="en-US" w:eastAsia="zh-CN"/>
              </w:rPr>
            </w:pPr>
            <w:r>
              <w:rPr>
                <w:rFonts w:hint="eastAsia" w:ascii="仿宋" w:hAnsi="仿宋" w:eastAsia="仿宋" w:cs="宋体"/>
                <w:b/>
                <w:bCs/>
                <w:color w:val="auto"/>
                <w:kern w:val="0"/>
                <w:sz w:val="28"/>
                <w:szCs w:val="28"/>
                <w:lang w:val="en-US" w:eastAsia="zh-CN"/>
              </w:rPr>
              <w:t>135</w:t>
            </w:r>
          </w:p>
        </w:tc>
      </w:tr>
      <w:tr>
        <w:tblPrEx>
          <w:tblCellMar>
            <w:top w:w="0" w:type="dxa"/>
            <w:left w:w="108" w:type="dxa"/>
            <w:bottom w:w="0" w:type="dxa"/>
            <w:right w:w="108" w:type="dxa"/>
          </w:tblCellMar>
        </w:tblPrEx>
        <w:trPr>
          <w:trHeight w:val="993" w:hRule="atLeast"/>
        </w:trPr>
        <w:tc>
          <w:tcPr>
            <w:tcW w:w="2628" w:type="dxa"/>
            <w:gridSpan w:val="2"/>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bCs/>
                <w:color w:val="auto"/>
                <w:kern w:val="0"/>
                <w:sz w:val="28"/>
                <w:szCs w:val="28"/>
              </w:rPr>
            </w:pPr>
            <w:r>
              <w:rPr>
                <w:rFonts w:hint="eastAsia" w:ascii="仿宋" w:hAnsi="仿宋" w:eastAsia="仿宋" w:cs="宋体"/>
                <w:b/>
                <w:bCs/>
                <w:color w:val="auto"/>
                <w:kern w:val="0"/>
                <w:sz w:val="28"/>
                <w:szCs w:val="28"/>
              </w:rPr>
              <w:t>2、</w:t>
            </w:r>
            <w:r>
              <w:rPr>
                <w:rFonts w:hint="eastAsia" w:ascii="仿宋" w:hAnsi="仿宋" w:eastAsia="仿宋" w:cs="宋体"/>
                <w:b/>
                <w:bCs/>
                <w:color w:val="auto"/>
                <w:kern w:val="0"/>
                <w:sz w:val="28"/>
                <w:szCs w:val="28"/>
                <w:lang w:eastAsia="zh-CN"/>
              </w:rPr>
              <w:t>一般行政管理事务</w:t>
            </w:r>
          </w:p>
        </w:tc>
        <w:tc>
          <w:tcPr>
            <w:tcW w:w="2280" w:type="dxa"/>
            <w:gridSpan w:val="2"/>
            <w:tcBorders>
              <w:top w:val="nil"/>
              <w:left w:val="nil"/>
              <w:bottom w:val="single" w:color="auto" w:sz="4" w:space="0"/>
              <w:right w:val="single" w:color="auto" w:sz="4" w:space="0"/>
            </w:tcBorders>
            <w:noWrap w:val="0"/>
            <w:vAlign w:val="center"/>
          </w:tcPr>
          <w:p>
            <w:pPr>
              <w:widowControl/>
              <w:jc w:val="center"/>
              <w:rPr>
                <w:rFonts w:hint="default" w:ascii="仿宋" w:hAnsi="仿宋" w:eastAsia="仿宋" w:cs="宋体"/>
                <w:b/>
                <w:bCs/>
                <w:color w:val="auto"/>
                <w:kern w:val="0"/>
                <w:sz w:val="28"/>
                <w:szCs w:val="28"/>
                <w:lang w:val="en-US" w:eastAsia="zh-CN"/>
              </w:rPr>
            </w:pPr>
            <w:r>
              <w:rPr>
                <w:rFonts w:hint="eastAsia" w:ascii="仿宋" w:hAnsi="仿宋" w:eastAsia="仿宋" w:cs="宋体"/>
                <w:b/>
                <w:bCs/>
                <w:color w:val="auto"/>
                <w:kern w:val="0"/>
                <w:sz w:val="28"/>
                <w:szCs w:val="28"/>
                <w:lang w:val="en-US" w:eastAsia="zh-CN"/>
              </w:rPr>
              <w:t>160</w:t>
            </w:r>
          </w:p>
        </w:tc>
        <w:tc>
          <w:tcPr>
            <w:tcW w:w="2380" w:type="dxa"/>
            <w:gridSpan w:val="2"/>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color w:val="auto"/>
                <w:kern w:val="0"/>
                <w:sz w:val="28"/>
                <w:szCs w:val="28"/>
              </w:rPr>
            </w:pPr>
            <w:r>
              <w:rPr>
                <w:rFonts w:hint="eastAsia" w:ascii="仿宋" w:hAnsi="仿宋" w:eastAsia="仿宋" w:cs="宋体"/>
                <w:b/>
                <w:bCs/>
                <w:color w:val="auto"/>
                <w:kern w:val="0"/>
                <w:sz w:val="28"/>
                <w:szCs w:val="28"/>
                <w:lang w:val="en-US" w:eastAsia="zh-CN"/>
              </w:rPr>
              <w:t>135</w:t>
            </w:r>
            <w:r>
              <w:rPr>
                <w:rFonts w:hint="eastAsia" w:ascii="仿宋" w:hAnsi="仿宋" w:eastAsia="仿宋" w:cs="宋体"/>
                <w:b/>
                <w:bCs/>
                <w:color w:val="auto"/>
                <w:kern w:val="0"/>
                <w:sz w:val="28"/>
                <w:szCs w:val="28"/>
              </w:rPr>
              <w:t>　</w:t>
            </w:r>
          </w:p>
        </w:tc>
        <w:tc>
          <w:tcPr>
            <w:tcW w:w="2080" w:type="dxa"/>
            <w:gridSpan w:val="2"/>
            <w:tcBorders>
              <w:top w:val="nil"/>
              <w:left w:val="nil"/>
              <w:bottom w:val="single" w:color="auto" w:sz="4" w:space="0"/>
              <w:right w:val="single" w:color="auto" w:sz="4" w:space="0"/>
            </w:tcBorders>
            <w:noWrap w:val="0"/>
            <w:vAlign w:val="center"/>
          </w:tcPr>
          <w:p>
            <w:pPr>
              <w:widowControl/>
              <w:jc w:val="center"/>
              <w:rPr>
                <w:rFonts w:hint="default" w:ascii="仿宋" w:hAnsi="仿宋" w:eastAsia="仿宋" w:cs="宋体"/>
                <w:b/>
                <w:bCs/>
                <w:color w:val="auto"/>
                <w:kern w:val="0"/>
                <w:sz w:val="28"/>
                <w:szCs w:val="28"/>
                <w:lang w:val="en-US"/>
              </w:rPr>
            </w:pPr>
            <w:r>
              <w:rPr>
                <w:rFonts w:hint="eastAsia" w:ascii="仿宋" w:hAnsi="仿宋" w:eastAsia="仿宋" w:cs="宋体"/>
                <w:b/>
                <w:bCs/>
                <w:color w:val="auto"/>
                <w:kern w:val="0"/>
                <w:sz w:val="28"/>
                <w:szCs w:val="28"/>
                <w:lang w:val="en-US" w:eastAsia="zh-CN"/>
              </w:rPr>
              <w:t>135</w:t>
            </w:r>
          </w:p>
        </w:tc>
      </w:tr>
      <w:tr>
        <w:tblPrEx>
          <w:tblCellMar>
            <w:top w:w="0" w:type="dxa"/>
            <w:left w:w="108" w:type="dxa"/>
            <w:bottom w:w="0" w:type="dxa"/>
            <w:right w:w="108" w:type="dxa"/>
          </w:tblCellMar>
        </w:tblPrEx>
        <w:trPr>
          <w:trHeight w:val="499" w:hRule="atLeast"/>
        </w:trPr>
        <w:tc>
          <w:tcPr>
            <w:tcW w:w="2628" w:type="dxa"/>
            <w:gridSpan w:val="2"/>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bCs/>
                <w:color w:val="auto"/>
                <w:kern w:val="0"/>
                <w:sz w:val="28"/>
                <w:szCs w:val="28"/>
              </w:rPr>
            </w:pPr>
            <w:r>
              <w:rPr>
                <w:rFonts w:hint="eastAsia" w:ascii="仿宋" w:hAnsi="仿宋" w:eastAsia="仿宋" w:cs="宋体"/>
                <w:b/>
                <w:bCs/>
                <w:color w:val="auto"/>
                <w:kern w:val="0"/>
                <w:sz w:val="28"/>
                <w:szCs w:val="28"/>
              </w:rPr>
              <w:t>……</w:t>
            </w:r>
          </w:p>
        </w:tc>
        <w:tc>
          <w:tcPr>
            <w:tcW w:w="2280" w:type="dxa"/>
            <w:gridSpan w:val="2"/>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color w:val="auto"/>
                <w:kern w:val="0"/>
                <w:sz w:val="28"/>
                <w:szCs w:val="28"/>
              </w:rPr>
            </w:pPr>
            <w:r>
              <w:rPr>
                <w:rFonts w:hint="eastAsia" w:ascii="仿宋" w:hAnsi="仿宋" w:eastAsia="仿宋" w:cs="宋体"/>
                <w:b/>
                <w:bCs/>
                <w:color w:val="auto"/>
                <w:kern w:val="0"/>
                <w:sz w:val="28"/>
                <w:szCs w:val="28"/>
              </w:rPr>
              <w:t>　</w:t>
            </w:r>
          </w:p>
        </w:tc>
        <w:tc>
          <w:tcPr>
            <w:tcW w:w="2380" w:type="dxa"/>
            <w:gridSpan w:val="2"/>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color w:val="auto"/>
                <w:kern w:val="0"/>
                <w:sz w:val="28"/>
                <w:szCs w:val="28"/>
              </w:rPr>
            </w:pPr>
            <w:r>
              <w:rPr>
                <w:rFonts w:hint="eastAsia" w:ascii="仿宋" w:hAnsi="仿宋" w:eastAsia="仿宋" w:cs="宋体"/>
                <w:b/>
                <w:bCs/>
                <w:color w:val="auto"/>
                <w:kern w:val="0"/>
                <w:sz w:val="28"/>
                <w:szCs w:val="28"/>
              </w:rPr>
              <w:t>　</w:t>
            </w:r>
          </w:p>
        </w:tc>
        <w:tc>
          <w:tcPr>
            <w:tcW w:w="2080" w:type="dxa"/>
            <w:gridSpan w:val="2"/>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color w:val="auto"/>
                <w:kern w:val="0"/>
                <w:sz w:val="28"/>
                <w:szCs w:val="28"/>
              </w:rPr>
            </w:pPr>
            <w:r>
              <w:rPr>
                <w:rFonts w:hint="eastAsia" w:ascii="仿宋" w:hAnsi="仿宋" w:eastAsia="仿宋" w:cs="宋体"/>
                <w:b/>
                <w:bCs/>
                <w:color w:val="auto"/>
                <w:kern w:val="0"/>
                <w:sz w:val="28"/>
                <w:szCs w:val="28"/>
              </w:rPr>
              <w:t>　</w:t>
            </w:r>
          </w:p>
        </w:tc>
      </w:tr>
      <w:tr>
        <w:tblPrEx>
          <w:tblCellMar>
            <w:top w:w="0" w:type="dxa"/>
            <w:left w:w="108" w:type="dxa"/>
            <w:bottom w:w="0" w:type="dxa"/>
            <w:right w:w="108" w:type="dxa"/>
          </w:tblCellMar>
        </w:tblPrEx>
        <w:trPr>
          <w:trHeight w:val="499" w:hRule="atLeast"/>
        </w:trPr>
        <w:tc>
          <w:tcPr>
            <w:tcW w:w="2628" w:type="dxa"/>
            <w:gridSpan w:val="2"/>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color w:val="auto"/>
                <w:kern w:val="0"/>
                <w:sz w:val="28"/>
                <w:szCs w:val="28"/>
              </w:rPr>
            </w:pPr>
            <w:r>
              <w:rPr>
                <w:rFonts w:hint="eastAsia" w:ascii="仿宋" w:hAnsi="仿宋" w:eastAsia="仿宋" w:cs="宋体"/>
                <w:b/>
                <w:bCs/>
                <w:color w:val="auto"/>
                <w:kern w:val="0"/>
                <w:sz w:val="28"/>
                <w:szCs w:val="28"/>
              </w:rPr>
              <w:t xml:space="preserve"> 公用经费</w:t>
            </w:r>
          </w:p>
        </w:tc>
        <w:tc>
          <w:tcPr>
            <w:tcW w:w="2280" w:type="dxa"/>
            <w:gridSpan w:val="2"/>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color w:val="auto"/>
                <w:kern w:val="0"/>
                <w:sz w:val="28"/>
                <w:szCs w:val="28"/>
              </w:rPr>
            </w:pPr>
            <w:r>
              <w:rPr>
                <w:rFonts w:hint="eastAsia" w:ascii="仿宋" w:hAnsi="仿宋" w:eastAsia="仿宋" w:cs="宋体"/>
                <w:b/>
                <w:bCs/>
                <w:color w:val="auto"/>
                <w:kern w:val="0"/>
                <w:sz w:val="28"/>
                <w:szCs w:val="28"/>
              </w:rPr>
              <w:t>　</w:t>
            </w:r>
          </w:p>
        </w:tc>
        <w:tc>
          <w:tcPr>
            <w:tcW w:w="2380" w:type="dxa"/>
            <w:gridSpan w:val="2"/>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color w:val="auto"/>
                <w:kern w:val="0"/>
                <w:sz w:val="28"/>
                <w:szCs w:val="28"/>
              </w:rPr>
            </w:pPr>
            <w:r>
              <w:rPr>
                <w:rFonts w:hint="eastAsia" w:ascii="仿宋" w:hAnsi="仿宋" w:eastAsia="仿宋" w:cs="宋体"/>
                <w:b/>
                <w:bCs/>
                <w:color w:val="auto"/>
                <w:kern w:val="0"/>
                <w:sz w:val="28"/>
                <w:szCs w:val="28"/>
              </w:rPr>
              <w:t>　</w:t>
            </w:r>
          </w:p>
        </w:tc>
        <w:tc>
          <w:tcPr>
            <w:tcW w:w="2080" w:type="dxa"/>
            <w:gridSpan w:val="2"/>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color w:val="auto"/>
                <w:kern w:val="0"/>
                <w:sz w:val="28"/>
                <w:szCs w:val="28"/>
              </w:rPr>
            </w:pPr>
            <w:r>
              <w:rPr>
                <w:rFonts w:hint="eastAsia" w:ascii="仿宋" w:hAnsi="仿宋" w:eastAsia="仿宋" w:cs="宋体"/>
                <w:b/>
                <w:bCs/>
                <w:color w:val="auto"/>
                <w:kern w:val="0"/>
                <w:sz w:val="28"/>
                <w:szCs w:val="28"/>
              </w:rPr>
              <w:t>　</w:t>
            </w:r>
          </w:p>
        </w:tc>
      </w:tr>
      <w:tr>
        <w:tblPrEx>
          <w:tblCellMar>
            <w:top w:w="0" w:type="dxa"/>
            <w:left w:w="108" w:type="dxa"/>
            <w:bottom w:w="0" w:type="dxa"/>
            <w:right w:w="108" w:type="dxa"/>
          </w:tblCellMar>
        </w:tblPrEx>
        <w:trPr>
          <w:trHeight w:val="499" w:hRule="atLeast"/>
        </w:trPr>
        <w:tc>
          <w:tcPr>
            <w:tcW w:w="2628" w:type="dxa"/>
            <w:gridSpan w:val="2"/>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bCs/>
                <w:color w:val="auto"/>
                <w:kern w:val="0"/>
                <w:sz w:val="28"/>
                <w:szCs w:val="28"/>
              </w:rPr>
            </w:pPr>
            <w:r>
              <w:rPr>
                <w:rFonts w:hint="eastAsia" w:ascii="仿宋" w:hAnsi="仿宋" w:eastAsia="仿宋" w:cs="宋体"/>
                <w:b/>
                <w:bCs/>
                <w:color w:val="auto"/>
                <w:kern w:val="0"/>
                <w:sz w:val="28"/>
                <w:szCs w:val="28"/>
              </w:rPr>
              <w:t>其中：办公经费</w:t>
            </w:r>
          </w:p>
        </w:tc>
        <w:tc>
          <w:tcPr>
            <w:tcW w:w="2280" w:type="dxa"/>
            <w:gridSpan w:val="2"/>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color w:val="auto"/>
                <w:kern w:val="0"/>
                <w:sz w:val="28"/>
                <w:szCs w:val="28"/>
              </w:rPr>
            </w:pPr>
            <w:r>
              <w:rPr>
                <w:rFonts w:hint="eastAsia" w:ascii="仿宋" w:hAnsi="仿宋" w:eastAsia="仿宋" w:cs="宋体"/>
                <w:b/>
                <w:bCs/>
                <w:color w:val="auto"/>
                <w:kern w:val="0"/>
                <w:sz w:val="28"/>
                <w:szCs w:val="28"/>
                <w:lang w:val="en-US" w:eastAsia="zh-CN"/>
              </w:rPr>
              <w:t>68.47</w:t>
            </w:r>
            <w:r>
              <w:rPr>
                <w:rFonts w:hint="eastAsia" w:ascii="仿宋" w:hAnsi="仿宋" w:eastAsia="仿宋" w:cs="宋体"/>
                <w:b/>
                <w:bCs/>
                <w:color w:val="auto"/>
                <w:kern w:val="0"/>
                <w:sz w:val="28"/>
                <w:szCs w:val="28"/>
              </w:rPr>
              <w:t>　</w:t>
            </w:r>
          </w:p>
        </w:tc>
        <w:tc>
          <w:tcPr>
            <w:tcW w:w="2380" w:type="dxa"/>
            <w:gridSpan w:val="2"/>
            <w:tcBorders>
              <w:top w:val="nil"/>
              <w:left w:val="nil"/>
              <w:bottom w:val="single" w:color="auto" w:sz="4" w:space="0"/>
              <w:right w:val="single" w:color="auto" w:sz="4" w:space="0"/>
            </w:tcBorders>
            <w:noWrap w:val="0"/>
            <w:vAlign w:val="center"/>
          </w:tcPr>
          <w:p>
            <w:pPr>
              <w:widowControl/>
              <w:jc w:val="center"/>
              <w:rPr>
                <w:rFonts w:hint="default" w:ascii="仿宋" w:hAnsi="仿宋" w:eastAsia="仿宋" w:cs="宋体"/>
                <w:b/>
                <w:bCs/>
                <w:color w:val="auto"/>
                <w:kern w:val="0"/>
                <w:sz w:val="28"/>
                <w:szCs w:val="28"/>
                <w:lang w:val="en-US" w:eastAsia="zh-CN"/>
              </w:rPr>
            </w:pPr>
            <w:r>
              <w:rPr>
                <w:rFonts w:hint="eastAsia" w:ascii="仿宋" w:hAnsi="仿宋" w:eastAsia="仿宋" w:cs="宋体"/>
                <w:b/>
                <w:bCs/>
                <w:color w:val="auto"/>
                <w:kern w:val="0"/>
                <w:sz w:val="28"/>
                <w:szCs w:val="28"/>
                <w:lang w:val="en-US" w:eastAsia="zh-CN"/>
              </w:rPr>
              <w:t>81</w:t>
            </w:r>
          </w:p>
        </w:tc>
        <w:tc>
          <w:tcPr>
            <w:tcW w:w="2080" w:type="dxa"/>
            <w:gridSpan w:val="2"/>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color w:val="auto"/>
                <w:kern w:val="0"/>
                <w:sz w:val="28"/>
                <w:szCs w:val="28"/>
              </w:rPr>
            </w:pPr>
            <w:r>
              <w:rPr>
                <w:rFonts w:hint="eastAsia" w:ascii="仿宋" w:hAnsi="仿宋" w:eastAsia="仿宋" w:cs="宋体"/>
                <w:b/>
                <w:bCs/>
                <w:color w:val="auto"/>
                <w:kern w:val="0"/>
                <w:sz w:val="28"/>
                <w:szCs w:val="28"/>
                <w:lang w:val="en-US" w:eastAsia="zh-CN"/>
              </w:rPr>
              <w:t>76.74</w:t>
            </w:r>
            <w:r>
              <w:rPr>
                <w:rFonts w:hint="eastAsia" w:ascii="仿宋" w:hAnsi="仿宋" w:eastAsia="仿宋" w:cs="宋体"/>
                <w:b/>
                <w:bCs/>
                <w:color w:val="auto"/>
                <w:kern w:val="0"/>
                <w:sz w:val="28"/>
                <w:szCs w:val="28"/>
              </w:rPr>
              <w:t>　</w:t>
            </w:r>
          </w:p>
        </w:tc>
      </w:tr>
      <w:tr>
        <w:tblPrEx>
          <w:tblCellMar>
            <w:top w:w="0" w:type="dxa"/>
            <w:left w:w="108" w:type="dxa"/>
            <w:bottom w:w="0" w:type="dxa"/>
            <w:right w:w="108" w:type="dxa"/>
          </w:tblCellMar>
        </w:tblPrEx>
        <w:trPr>
          <w:gridAfter w:val="1"/>
          <w:wAfter w:w="0" w:type="dxa"/>
          <w:trHeight w:val="840" w:hRule="atLeast"/>
        </w:trPr>
        <w:tc>
          <w:tcPr>
            <w:tcW w:w="2500" w:type="dxa"/>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bCs/>
                <w:color w:val="auto"/>
                <w:kern w:val="0"/>
                <w:sz w:val="28"/>
                <w:szCs w:val="28"/>
              </w:rPr>
            </w:pPr>
            <w:r>
              <w:rPr>
                <w:rFonts w:hint="eastAsia" w:ascii="仿宋" w:hAnsi="仿宋" w:eastAsia="仿宋" w:cs="宋体"/>
                <w:b/>
                <w:bCs/>
                <w:color w:val="auto"/>
                <w:kern w:val="0"/>
                <w:sz w:val="28"/>
                <w:szCs w:val="28"/>
              </w:rPr>
              <w:t>水费、电费、差旅费</w:t>
            </w:r>
          </w:p>
        </w:tc>
        <w:tc>
          <w:tcPr>
            <w:tcW w:w="2280" w:type="dxa"/>
            <w:gridSpan w:val="2"/>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color w:val="auto"/>
                <w:kern w:val="0"/>
                <w:sz w:val="28"/>
                <w:szCs w:val="28"/>
              </w:rPr>
            </w:pPr>
            <w:r>
              <w:rPr>
                <w:rFonts w:hint="eastAsia" w:ascii="仿宋" w:hAnsi="仿宋" w:eastAsia="仿宋" w:cs="宋体"/>
                <w:b/>
                <w:bCs/>
                <w:color w:val="auto"/>
                <w:kern w:val="0"/>
                <w:sz w:val="28"/>
                <w:szCs w:val="28"/>
                <w:lang w:val="en-US" w:eastAsia="zh-CN"/>
              </w:rPr>
              <w:t>43.7</w:t>
            </w:r>
            <w:r>
              <w:rPr>
                <w:rFonts w:hint="eastAsia" w:ascii="仿宋" w:hAnsi="仿宋" w:eastAsia="仿宋" w:cs="宋体"/>
                <w:b/>
                <w:bCs/>
                <w:color w:val="auto"/>
                <w:kern w:val="0"/>
                <w:sz w:val="28"/>
                <w:szCs w:val="28"/>
              </w:rPr>
              <w:t>　　</w:t>
            </w:r>
          </w:p>
        </w:tc>
        <w:tc>
          <w:tcPr>
            <w:tcW w:w="2380" w:type="dxa"/>
            <w:gridSpan w:val="2"/>
            <w:tcBorders>
              <w:top w:val="nil"/>
              <w:left w:val="nil"/>
              <w:bottom w:val="single" w:color="auto" w:sz="4" w:space="0"/>
              <w:right w:val="single" w:color="auto" w:sz="4" w:space="0"/>
            </w:tcBorders>
            <w:noWrap w:val="0"/>
            <w:vAlign w:val="center"/>
          </w:tcPr>
          <w:p>
            <w:pPr>
              <w:widowControl/>
              <w:jc w:val="center"/>
              <w:rPr>
                <w:rFonts w:hint="default" w:ascii="仿宋" w:hAnsi="仿宋" w:eastAsia="仿宋" w:cs="宋体"/>
                <w:b/>
                <w:bCs/>
                <w:color w:val="auto"/>
                <w:kern w:val="0"/>
                <w:sz w:val="28"/>
                <w:szCs w:val="28"/>
                <w:lang w:val="en-US" w:eastAsia="zh-CN"/>
              </w:rPr>
            </w:pPr>
            <w:r>
              <w:rPr>
                <w:rFonts w:hint="eastAsia" w:ascii="仿宋" w:hAnsi="仿宋" w:eastAsia="仿宋" w:cs="宋体"/>
                <w:b/>
                <w:bCs/>
                <w:color w:val="auto"/>
                <w:kern w:val="0"/>
                <w:sz w:val="28"/>
                <w:szCs w:val="28"/>
                <w:lang w:val="en-US" w:eastAsia="zh-CN"/>
              </w:rPr>
              <w:t>47</w:t>
            </w:r>
          </w:p>
        </w:tc>
        <w:tc>
          <w:tcPr>
            <w:tcW w:w="2080" w:type="dxa"/>
            <w:gridSpan w:val="2"/>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color w:val="auto"/>
                <w:kern w:val="0"/>
                <w:sz w:val="28"/>
                <w:szCs w:val="28"/>
              </w:rPr>
            </w:pPr>
            <w:r>
              <w:rPr>
                <w:rFonts w:hint="eastAsia" w:ascii="仿宋" w:hAnsi="仿宋" w:eastAsia="仿宋" w:cs="宋体"/>
                <w:b/>
                <w:bCs/>
                <w:color w:val="auto"/>
                <w:kern w:val="0"/>
                <w:sz w:val="28"/>
                <w:szCs w:val="28"/>
                <w:lang w:val="en-US" w:eastAsia="zh-CN"/>
              </w:rPr>
              <w:t>52.5</w:t>
            </w:r>
            <w:r>
              <w:rPr>
                <w:rFonts w:hint="eastAsia" w:ascii="仿宋" w:hAnsi="仿宋" w:eastAsia="仿宋" w:cs="宋体"/>
                <w:b/>
                <w:bCs/>
                <w:color w:val="auto"/>
                <w:kern w:val="0"/>
                <w:sz w:val="28"/>
                <w:szCs w:val="28"/>
              </w:rPr>
              <w:t>　</w:t>
            </w:r>
          </w:p>
        </w:tc>
      </w:tr>
      <w:tr>
        <w:tblPrEx>
          <w:tblCellMar>
            <w:top w:w="0" w:type="dxa"/>
            <w:left w:w="108" w:type="dxa"/>
            <w:bottom w:w="0" w:type="dxa"/>
            <w:right w:w="108" w:type="dxa"/>
          </w:tblCellMar>
        </w:tblPrEx>
        <w:trPr>
          <w:gridAfter w:val="1"/>
          <w:wAfter w:w="0" w:type="dxa"/>
          <w:trHeight w:val="499" w:hRule="atLeast"/>
        </w:trPr>
        <w:tc>
          <w:tcPr>
            <w:tcW w:w="2500" w:type="dxa"/>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bCs/>
                <w:color w:val="auto"/>
                <w:kern w:val="0"/>
                <w:sz w:val="28"/>
                <w:szCs w:val="28"/>
              </w:rPr>
            </w:pPr>
            <w:r>
              <w:rPr>
                <w:rFonts w:hint="eastAsia" w:ascii="仿宋" w:hAnsi="仿宋" w:eastAsia="仿宋" w:cs="宋体"/>
                <w:b/>
                <w:bCs/>
                <w:color w:val="auto"/>
                <w:kern w:val="0"/>
                <w:sz w:val="28"/>
                <w:szCs w:val="28"/>
              </w:rPr>
              <w:t>会议费、培训费</w:t>
            </w:r>
          </w:p>
        </w:tc>
        <w:tc>
          <w:tcPr>
            <w:tcW w:w="2280" w:type="dxa"/>
            <w:gridSpan w:val="2"/>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b/>
                <w:bCs/>
                <w:color w:val="auto"/>
                <w:kern w:val="0"/>
                <w:sz w:val="28"/>
                <w:szCs w:val="28"/>
                <w:lang w:val="en-US" w:eastAsia="zh-CN"/>
              </w:rPr>
            </w:pPr>
            <w:r>
              <w:rPr>
                <w:rFonts w:hint="eastAsia" w:ascii="仿宋" w:hAnsi="仿宋" w:eastAsia="仿宋" w:cs="宋体"/>
                <w:b/>
                <w:bCs/>
                <w:color w:val="auto"/>
                <w:kern w:val="0"/>
                <w:sz w:val="28"/>
                <w:szCs w:val="28"/>
                <w:lang w:val="en-US" w:eastAsia="zh-CN"/>
              </w:rPr>
              <w:t>11.26</w:t>
            </w:r>
          </w:p>
        </w:tc>
        <w:tc>
          <w:tcPr>
            <w:tcW w:w="2380" w:type="dxa"/>
            <w:gridSpan w:val="2"/>
            <w:tcBorders>
              <w:top w:val="nil"/>
              <w:left w:val="nil"/>
              <w:bottom w:val="single" w:color="auto" w:sz="4" w:space="0"/>
              <w:right w:val="single" w:color="auto" w:sz="4" w:space="0"/>
            </w:tcBorders>
            <w:noWrap w:val="0"/>
            <w:vAlign w:val="center"/>
          </w:tcPr>
          <w:p>
            <w:pPr>
              <w:widowControl/>
              <w:jc w:val="center"/>
              <w:rPr>
                <w:rFonts w:hint="default" w:ascii="仿宋" w:hAnsi="仿宋" w:eastAsia="仿宋" w:cs="宋体"/>
                <w:b/>
                <w:bCs/>
                <w:color w:val="auto"/>
                <w:kern w:val="0"/>
                <w:sz w:val="28"/>
                <w:szCs w:val="28"/>
                <w:lang w:val="en-US" w:eastAsia="zh-CN"/>
              </w:rPr>
            </w:pPr>
            <w:r>
              <w:rPr>
                <w:rFonts w:hint="eastAsia" w:ascii="仿宋" w:hAnsi="仿宋" w:eastAsia="仿宋" w:cs="宋体"/>
                <w:b/>
                <w:bCs/>
                <w:color w:val="auto"/>
                <w:kern w:val="0"/>
                <w:sz w:val="28"/>
                <w:szCs w:val="28"/>
                <w:lang w:val="en-US" w:eastAsia="zh-CN"/>
              </w:rPr>
              <w:t>7</w:t>
            </w:r>
          </w:p>
        </w:tc>
        <w:tc>
          <w:tcPr>
            <w:tcW w:w="2080" w:type="dxa"/>
            <w:gridSpan w:val="2"/>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color w:val="auto"/>
                <w:kern w:val="0"/>
                <w:sz w:val="28"/>
                <w:szCs w:val="28"/>
              </w:rPr>
            </w:pPr>
            <w:r>
              <w:rPr>
                <w:rFonts w:hint="eastAsia" w:ascii="仿宋" w:hAnsi="仿宋" w:eastAsia="仿宋" w:cs="宋体"/>
                <w:b/>
                <w:bCs/>
                <w:color w:val="auto"/>
                <w:kern w:val="0"/>
                <w:sz w:val="28"/>
                <w:szCs w:val="28"/>
                <w:lang w:val="en-US" w:eastAsia="zh-CN"/>
              </w:rPr>
              <w:t>5.76</w:t>
            </w:r>
            <w:r>
              <w:rPr>
                <w:rFonts w:hint="eastAsia" w:ascii="仿宋" w:hAnsi="仿宋" w:eastAsia="仿宋" w:cs="宋体"/>
                <w:b/>
                <w:bCs/>
                <w:color w:val="auto"/>
                <w:kern w:val="0"/>
                <w:sz w:val="28"/>
                <w:szCs w:val="28"/>
              </w:rPr>
              <w:t>　</w:t>
            </w:r>
          </w:p>
        </w:tc>
      </w:tr>
      <w:tr>
        <w:tblPrEx>
          <w:tblCellMar>
            <w:top w:w="0" w:type="dxa"/>
            <w:left w:w="108" w:type="dxa"/>
            <w:bottom w:w="0" w:type="dxa"/>
            <w:right w:w="108" w:type="dxa"/>
          </w:tblCellMar>
        </w:tblPrEx>
        <w:trPr>
          <w:gridAfter w:val="1"/>
          <w:wAfter w:w="0" w:type="dxa"/>
          <w:trHeight w:val="499" w:hRule="atLeast"/>
        </w:trPr>
        <w:tc>
          <w:tcPr>
            <w:tcW w:w="2500" w:type="dxa"/>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color w:val="auto"/>
                <w:kern w:val="0"/>
                <w:sz w:val="28"/>
                <w:szCs w:val="28"/>
              </w:rPr>
            </w:pPr>
            <w:r>
              <w:rPr>
                <w:rFonts w:hint="eastAsia" w:ascii="仿宋" w:hAnsi="仿宋" w:eastAsia="仿宋" w:cs="宋体"/>
                <w:b/>
                <w:bCs/>
                <w:color w:val="auto"/>
                <w:kern w:val="0"/>
                <w:sz w:val="28"/>
                <w:szCs w:val="28"/>
              </w:rPr>
              <w:t xml:space="preserve"> 政府采购金额</w:t>
            </w:r>
          </w:p>
        </w:tc>
        <w:tc>
          <w:tcPr>
            <w:tcW w:w="2280" w:type="dxa"/>
            <w:gridSpan w:val="2"/>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color w:val="auto"/>
                <w:kern w:val="0"/>
                <w:sz w:val="28"/>
                <w:szCs w:val="28"/>
              </w:rPr>
            </w:pPr>
            <w:r>
              <w:rPr>
                <w:rFonts w:hint="eastAsia" w:ascii="仿宋" w:hAnsi="仿宋" w:eastAsia="仿宋" w:cs="宋体"/>
                <w:b/>
                <w:bCs/>
                <w:color w:val="auto"/>
                <w:kern w:val="0"/>
                <w:sz w:val="28"/>
                <w:szCs w:val="28"/>
                <w:lang w:val="en-US" w:eastAsia="zh-CN"/>
              </w:rPr>
              <w:t>19.6</w:t>
            </w:r>
            <w:r>
              <w:rPr>
                <w:rFonts w:hint="eastAsia" w:ascii="仿宋" w:hAnsi="仿宋" w:eastAsia="仿宋" w:cs="宋体"/>
                <w:b/>
                <w:bCs/>
                <w:color w:val="auto"/>
                <w:kern w:val="0"/>
                <w:sz w:val="28"/>
                <w:szCs w:val="28"/>
              </w:rPr>
              <w:t>　</w:t>
            </w:r>
          </w:p>
        </w:tc>
        <w:tc>
          <w:tcPr>
            <w:tcW w:w="2380" w:type="dxa"/>
            <w:gridSpan w:val="2"/>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color w:val="auto"/>
                <w:kern w:val="0"/>
                <w:sz w:val="28"/>
                <w:szCs w:val="28"/>
              </w:rPr>
            </w:pPr>
            <w:r>
              <w:rPr>
                <w:rFonts w:hint="eastAsia" w:ascii="仿宋" w:hAnsi="仿宋" w:eastAsia="仿宋" w:cs="宋体"/>
                <w:b/>
                <w:bCs/>
                <w:color w:val="auto"/>
                <w:kern w:val="0"/>
                <w:sz w:val="28"/>
                <w:szCs w:val="28"/>
                <w:lang w:val="en-US" w:eastAsia="zh-CN"/>
              </w:rPr>
              <w:t>165</w:t>
            </w:r>
            <w:r>
              <w:rPr>
                <w:rFonts w:hint="eastAsia" w:ascii="仿宋" w:hAnsi="仿宋" w:eastAsia="仿宋" w:cs="宋体"/>
                <w:b/>
                <w:bCs/>
                <w:color w:val="auto"/>
                <w:kern w:val="0"/>
                <w:sz w:val="28"/>
                <w:szCs w:val="28"/>
              </w:rPr>
              <w:t>　</w:t>
            </w:r>
          </w:p>
        </w:tc>
        <w:tc>
          <w:tcPr>
            <w:tcW w:w="2080" w:type="dxa"/>
            <w:gridSpan w:val="2"/>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color w:val="auto"/>
                <w:kern w:val="0"/>
                <w:sz w:val="28"/>
                <w:szCs w:val="28"/>
              </w:rPr>
            </w:pPr>
            <w:r>
              <w:rPr>
                <w:rFonts w:hint="eastAsia" w:ascii="仿宋" w:hAnsi="仿宋" w:eastAsia="仿宋" w:cs="宋体"/>
                <w:b/>
                <w:bCs/>
                <w:color w:val="auto"/>
                <w:kern w:val="0"/>
                <w:sz w:val="28"/>
                <w:szCs w:val="28"/>
                <w:lang w:val="en-US" w:eastAsia="zh-CN"/>
              </w:rPr>
              <w:t>165</w:t>
            </w:r>
            <w:r>
              <w:rPr>
                <w:rFonts w:hint="eastAsia" w:ascii="仿宋" w:hAnsi="仿宋" w:eastAsia="仿宋" w:cs="宋体"/>
                <w:b/>
                <w:bCs/>
                <w:color w:val="auto"/>
                <w:kern w:val="0"/>
                <w:sz w:val="28"/>
                <w:szCs w:val="28"/>
              </w:rPr>
              <w:t>　</w:t>
            </w:r>
          </w:p>
        </w:tc>
      </w:tr>
      <w:tr>
        <w:tblPrEx>
          <w:tblCellMar>
            <w:top w:w="0" w:type="dxa"/>
            <w:left w:w="108" w:type="dxa"/>
            <w:bottom w:w="0" w:type="dxa"/>
            <w:right w:w="108" w:type="dxa"/>
          </w:tblCellMar>
        </w:tblPrEx>
        <w:trPr>
          <w:gridAfter w:val="1"/>
          <w:wAfter w:w="0" w:type="dxa"/>
          <w:trHeight w:val="913" w:hRule="atLeast"/>
        </w:trPr>
        <w:tc>
          <w:tcPr>
            <w:tcW w:w="2500" w:type="dxa"/>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bCs/>
                <w:color w:val="auto"/>
                <w:kern w:val="0"/>
                <w:sz w:val="28"/>
                <w:szCs w:val="28"/>
              </w:rPr>
            </w:pPr>
            <w:r>
              <w:rPr>
                <w:rFonts w:hint="eastAsia" w:ascii="仿宋" w:hAnsi="仿宋" w:eastAsia="仿宋" w:cs="宋体"/>
                <w:b/>
                <w:bCs/>
                <w:color w:val="auto"/>
                <w:kern w:val="0"/>
                <w:sz w:val="28"/>
                <w:szCs w:val="28"/>
              </w:rPr>
              <w:t>部门整体支出预算调整</w:t>
            </w:r>
          </w:p>
        </w:tc>
        <w:tc>
          <w:tcPr>
            <w:tcW w:w="2280" w:type="dxa"/>
            <w:gridSpan w:val="2"/>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color w:val="auto"/>
                <w:kern w:val="0"/>
                <w:sz w:val="28"/>
                <w:szCs w:val="28"/>
              </w:rPr>
            </w:pPr>
            <w:r>
              <w:rPr>
                <w:rFonts w:hint="eastAsia" w:ascii="仿宋" w:hAnsi="仿宋" w:eastAsia="仿宋" w:cs="宋体"/>
                <w:b/>
                <w:bCs/>
                <w:color w:val="auto"/>
                <w:kern w:val="0"/>
                <w:sz w:val="28"/>
                <w:szCs w:val="28"/>
                <w:lang w:val="en-US" w:eastAsia="zh-CN"/>
              </w:rPr>
              <w:t>103.31</w:t>
            </w:r>
          </w:p>
        </w:tc>
        <w:tc>
          <w:tcPr>
            <w:tcW w:w="2380" w:type="dxa"/>
            <w:gridSpan w:val="2"/>
            <w:tcBorders>
              <w:top w:val="nil"/>
              <w:left w:val="nil"/>
              <w:bottom w:val="single" w:color="auto" w:sz="4" w:space="0"/>
              <w:right w:val="single" w:color="auto" w:sz="4" w:space="0"/>
            </w:tcBorders>
            <w:noWrap w:val="0"/>
            <w:vAlign w:val="center"/>
          </w:tcPr>
          <w:p>
            <w:pPr>
              <w:widowControl/>
              <w:jc w:val="center"/>
              <w:rPr>
                <w:rFonts w:hint="default" w:ascii="仿宋" w:hAnsi="仿宋" w:eastAsia="仿宋" w:cs="宋体"/>
                <w:b/>
                <w:bCs/>
                <w:color w:val="auto"/>
                <w:kern w:val="0"/>
                <w:sz w:val="28"/>
                <w:szCs w:val="28"/>
                <w:lang w:val="en-US" w:eastAsia="zh-CN"/>
              </w:rPr>
            </w:pPr>
            <w:r>
              <w:rPr>
                <w:rFonts w:hint="eastAsia" w:ascii="仿宋" w:hAnsi="仿宋" w:eastAsia="仿宋" w:cs="宋体"/>
                <w:b/>
                <w:bCs/>
                <w:color w:val="auto"/>
                <w:kern w:val="0"/>
                <w:sz w:val="28"/>
                <w:szCs w:val="28"/>
                <w:lang w:val="en-US" w:eastAsia="zh-CN"/>
              </w:rPr>
              <w:t>27.67</w:t>
            </w:r>
          </w:p>
        </w:tc>
        <w:tc>
          <w:tcPr>
            <w:tcW w:w="2080" w:type="dxa"/>
            <w:gridSpan w:val="2"/>
            <w:tcBorders>
              <w:top w:val="nil"/>
              <w:left w:val="nil"/>
              <w:bottom w:val="single" w:color="auto" w:sz="4" w:space="0"/>
              <w:right w:val="single" w:color="auto" w:sz="4" w:space="0"/>
            </w:tcBorders>
            <w:noWrap w:val="0"/>
            <w:vAlign w:val="center"/>
          </w:tcPr>
          <w:p>
            <w:pPr>
              <w:widowControl/>
              <w:jc w:val="center"/>
              <w:rPr>
                <w:rFonts w:hint="default" w:ascii="仿宋" w:hAnsi="仿宋" w:eastAsia="仿宋" w:cs="宋体"/>
                <w:b/>
                <w:bCs/>
                <w:color w:val="auto"/>
                <w:kern w:val="0"/>
                <w:sz w:val="28"/>
                <w:szCs w:val="28"/>
                <w:lang w:val="en-US" w:eastAsia="zh-CN"/>
              </w:rPr>
            </w:pPr>
            <w:r>
              <w:rPr>
                <w:rFonts w:hint="eastAsia" w:ascii="仿宋" w:hAnsi="仿宋" w:eastAsia="仿宋" w:cs="宋体"/>
                <w:b/>
                <w:bCs/>
                <w:color w:val="auto"/>
                <w:kern w:val="0"/>
                <w:sz w:val="28"/>
                <w:szCs w:val="28"/>
                <w:lang w:val="en-US" w:eastAsia="zh-CN"/>
              </w:rPr>
              <w:t>27.67</w:t>
            </w:r>
          </w:p>
        </w:tc>
      </w:tr>
    </w:tbl>
    <w:p>
      <w:pPr>
        <w:rPr>
          <w:rFonts w:hint="eastAsia"/>
          <w:color w:val="auto"/>
        </w:rPr>
      </w:pPr>
    </w:p>
    <w:p>
      <w:pPr>
        <w:rPr>
          <w:rFonts w:hint="eastAsia"/>
          <w:color w:val="auto"/>
          <w:sz w:val="32"/>
          <w:szCs w:val="32"/>
        </w:rPr>
      </w:pPr>
    </w:p>
    <w:p>
      <w:pPr>
        <w:rPr>
          <w:rFonts w:hint="eastAsia"/>
          <w:color w:val="auto"/>
          <w:sz w:val="32"/>
          <w:szCs w:val="32"/>
        </w:rPr>
      </w:pPr>
    </w:p>
    <w:p>
      <w:pPr>
        <w:rPr>
          <w:rFonts w:hint="eastAsia"/>
          <w:color w:val="auto"/>
          <w:sz w:val="32"/>
          <w:szCs w:val="32"/>
        </w:rPr>
      </w:pPr>
    </w:p>
    <w:p>
      <w:pPr>
        <w:rPr>
          <w:rFonts w:hint="eastAsia"/>
          <w:color w:val="auto"/>
          <w:sz w:val="32"/>
          <w:szCs w:val="32"/>
        </w:rPr>
      </w:pPr>
    </w:p>
    <w:p>
      <w:pPr>
        <w:rPr>
          <w:rFonts w:hint="eastAsia"/>
          <w:color w:val="auto"/>
          <w:sz w:val="32"/>
          <w:szCs w:val="32"/>
        </w:rPr>
      </w:pPr>
    </w:p>
    <w:p>
      <w:pPr>
        <w:rPr>
          <w:rFonts w:hint="eastAsia"/>
          <w:color w:val="auto"/>
          <w:sz w:val="32"/>
          <w:szCs w:val="32"/>
        </w:rPr>
      </w:pPr>
    </w:p>
    <w:p>
      <w:pPr>
        <w:rPr>
          <w:rFonts w:hint="eastAsia"/>
          <w:color w:val="auto"/>
          <w:sz w:val="32"/>
          <w:szCs w:val="32"/>
        </w:rPr>
      </w:pPr>
    </w:p>
    <w:p>
      <w:pPr>
        <w:rPr>
          <w:rFonts w:hint="eastAsia"/>
          <w:color w:val="auto"/>
          <w:sz w:val="32"/>
          <w:szCs w:val="32"/>
        </w:rPr>
      </w:pPr>
    </w:p>
    <w:p>
      <w:pPr>
        <w:rPr>
          <w:rFonts w:hint="eastAsia"/>
          <w:color w:val="auto"/>
          <w:sz w:val="32"/>
          <w:szCs w:val="32"/>
        </w:rPr>
      </w:pPr>
    </w:p>
    <w:p>
      <w:pPr>
        <w:rPr>
          <w:rFonts w:hint="eastAsia"/>
          <w:color w:val="auto"/>
          <w:sz w:val="32"/>
          <w:szCs w:val="32"/>
        </w:rPr>
      </w:pPr>
    </w:p>
    <w:p>
      <w:pPr>
        <w:rPr>
          <w:rFonts w:hint="eastAsia"/>
          <w:color w:val="auto"/>
          <w:sz w:val="32"/>
          <w:szCs w:val="32"/>
        </w:rPr>
      </w:pPr>
    </w:p>
    <w:p>
      <w:pPr>
        <w:rPr>
          <w:rFonts w:hint="eastAsia"/>
          <w:color w:val="auto"/>
          <w:sz w:val="32"/>
          <w:szCs w:val="32"/>
        </w:rPr>
      </w:pPr>
    </w:p>
    <w:p>
      <w:pPr>
        <w:rPr>
          <w:rFonts w:hint="eastAsia"/>
          <w:color w:val="auto"/>
          <w:sz w:val="32"/>
          <w:szCs w:val="32"/>
        </w:rPr>
      </w:pPr>
    </w:p>
    <w:p>
      <w:pPr>
        <w:rPr>
          <w:rFonts w:hint="eastAsia"/>
          <w:color w:val="auto"/>
          <w:sz w:val="32"/>
          <w:szCs w:val="32"/>
        </w:rPr>
      </w:pPr>
    </w:p>
    <w:p>
      <w:pPr>
        <w:rPr>
          <w:rFonts w:hint="eastAsia"/>
          <w:color w:val="auto"/>
          <w:sz w:val="32"/>
          <w:szCs w:val="32"/>
        </w:rPr>
      </w:pPr>
    </w:p>
    <w:p>
      <w:pPr>
        <w:rPr>
          <w:rFonts w:hint="eastAsia"/>
          <w:color w:val="auto"/>
          <w:sz w:val="32"/>
          <w:szCs w:val="32"/>
        </w:rPr>
      </w:pPr>
    </w:p>
    <w:p>
      <w:pPr>
        <w:rPr>
          <w:rFonts w:hint="eastAsia"/>
          <w:color w:val="auto"/>
          <w:sz w:val="32"/>
          <w:szCs w:val="32"/>
        </w:rPr>
      </w:pPr>
    </w:p>
    <w:tbl>
      <w:tblPr>
        <w:tblStyle w:val="7"/>
        <w:tblW w:w="10560" w:type="dxa"/>
        <w:jc w:val="right"/>
        <w:tblLayout w:type="fixed"/>
        <w:tblCellMar>
          <w:top w:w="0" w:type="dxa"/>
          <w:left w:w="108" w:type="dxa"/>
          <w:bottom w:w="0" w:type="dxa"/>
          <w:right w:w="108" w:type="dxa"/>
        </w:tblCellMar>
      </w:tblPr>
      <w:tblGrid>
        <w:gridCol w:w="670"/>
        <w:gridCol w:w="571"/>
        <w:gridCol w:w="650"/>
        <w:gridCol w:w="571"/>
        <w:gridCol w:w="1154"/>
        <w:gridCol w:w="576"/>
        <w:gridCol w:w="2604"/>
        <w:gridCol w:w="3161"/>
        <w:gridCol w:w="603"/>
      </w:tblGrid>
      <w:tr>
        <w:tblPrEx>
          <w:tblCellMar>
            <w:top w:w="0" w:type="dxa"/>
            <w:left w:w="108" w:type="dxa"/>
            <w:bottom w:w="0" w:type="dxa"/>
            <w:right w:w="108" w:type="dxa"/>
          </w:tblCellMar>
        </w:tblPrEx>
        <w:trPr>
          <w:trHeight w:val="919" w:hRule="atLeast"/>
          <w:jc w:val="right"/>
        </w:trPr>
        <w:tc>
          <w:tcPr>
            <w:tcW w:w="10560" w:type="dxa"/>
            <w:gridSpan w:val="9"/>
            <w:tcBorders>
              <w:top w:val="nil"/>
              <w:left w:val="nil"/>
              <w:bottom w:val="single" w:color="auto" w:sz="4" w:space="0"/>
              <w:right w:val="nil"/>
            </w:tcBorders>
            <w:noWrap w:val="0"/>
            <w:vAlign w:val="center"/>
          </w:tcPr>
          <w:p>
            <w:pPr>
              <w:widowControl/>
              <w:jc w:val="center"/>
              <w:rPr>
                <w:rFonts w:ascii="仿宋" w:hAnsi="仿宋" w:eastAsia="仿宋" w:cs="宋体"/>
                <w:b/>
                <w:bCs/>
                <w:color w:val="auto"/>
                <w:kern w:val="0"/>
                <w:sz w:val="40"/>
                <w:szCs w:val="40"/>
              </w:rPr>
            </w:pPr>
            <w:r>
              <w:rPr>
                <w:rFonts w:hint="eastAsia" w:ascii="仿宋" w:hAnsi="仿宋" w:eastAsia="仿宋" w:cs="宋体"/>
                <w:b/>
                <w:bCs/>
                <w:color w:val="auto"/>
                <w:kern w:val="0"/>
                <w:sz w:val="40"/>
                <w:szCs w:val="40"/>
              </w:rPr>
              <w:t>部门整体支出绩效评价指标表</w:t>
            </w:r>
          </w:p>
        </w:tc>
      </w:tr>
      <w:tr>
        <w:tblPrEx>
          <w:tblCellMar>
            <w:top w:w="0" w:type="dxa"/>
            <w:left w:w="108" w:type="dxa"/>
            <w:bottom w:w="0" w:type="dxa"/>
            <w:right w:w="108" w:type="dxa"/>
          </w:tblCellMar>
        </w:tblPrEx>
        <w:trPr>
          <w:trHeight w:val="1274" w:hRule="atLeast"/>
          <w:jc w:val="right"/>
        </w:trPr>
        <w:tc>
          <w:tcPr>
            <w:tcW w:w="670" w:type="dxa"/>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一级指标</w:t>
            </w:r>
          </w:p>
        </w:tc>
        <w:tc>
          <w:tcPr>
            <w:tcW w:w="571"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得分</w:t>
            </w:r>
          </w:p>
        </w:tc>
        <w:tc>
          <w:tcPr>
            <w:tcW w:w="65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二级指标</w:t>
            </w:r>
          </w:p>
        </w:tc>
        <w:tc>
          <w:tcPr>
            <w:tcW w:w="571"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得分</w:t>
            </w:r>
          </w:p>
        </w:tc>
        <w:tc>
          <w:tcPr>
            <w:tcW w:w="1154"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三级指标</w:t>
            </w:r>
          </w:p>
        </w:tc>
        <w:tc>
          <w:tcPr>
            <w:tcW w:w="576"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得分</w:t>
            </w:r>
          </w:p>
        </w:tc>
        <w:tc>
          <w:tcPr>
            <w:tcW w:w="2604"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评价标准</w:t>
            </w:r>
          </w:p>
        </w:tc>
        <w:tc>
          <w:tcPr>
            <w:tcW w:w="3161"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指标说明</w:t>
            </w:r>
          </w:p>
        </w:tc>
        <w:tc>
          <w:tcPr>
            <w:tcW w:w="60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color w:val="auto"/>
                <w:kern w:val="0"/>
                <w:sz w:val="24"/>
              </w:rPr>
            </w:pPr>
            <w:r>
              <w:rPr>
                <w:rFonts w:hint="eastAsia" w:ascii="仿宋" w:hAnsi="仿宋" w:eastAsia="仿宋" w:cs="宋体"/>
                <w:b/>
                <w:bCs/>
                <w:color w:val="auto"/>
                <w:kern w:val="0"/>
                <w:sz w:val="24"/>
              </w:rPr>
              <w:t>得分</w:t>
            </w:r>
          </w:p>
        </w:tc>
      </w:tr>
      <w:tr>
        <w:tblPrEx>
          <w:tblCellMar>
            <w:top w:w="0" w:type="dxa"/>
            <w:left w:w="108" w:type="dxa"/>
            <w:bottom w:w="0" w:type="dxa"/>
            <w:right w:w="108" w:type="dxa"/>
          </w:tblCellMar>
        </w:tblPrEx>
        <w:trPr>
          <w:trHeight w:val="1783" w:hRule="atLeast"/>
          <w:jc w:val="right"/>
        </w:trPr>
        <w:tc>
          <w:tcPr>
            <w:tcW w:w="67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投入</w:t>
            </w:r>
          </w:p>
        </w:tc>
        <w:tc>
          <w:tcPr>
            <w:tcW w:w="57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16</w:t>
            </w:r>
          </w:p>
        </w:tc>
        <w:tc>
          <w:tcPr>
            <w:tcW w:w="65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预算配置</w:t>
            </w:r>
          </w:p>
        </w:tc>
        <w:tc>
          <w:tcPr>
            <w:tcW w:w="57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16</w:t>
            </w:r>
          </w:p>
        </w:tc>
        <w:tc>
          <w:tcPr>
            <w:tcW w:w="1154"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在职人员控制率</w:t>
            </w:r>
          </w:p>
        </w:tc>
        <w:tc>
          <w:tcPr>
            <w:tcW w:w="576"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8</w:t>
            </w:r>
          </w:p>
        </w:tc>
        <w:tc>
          <w:tcPr>
            <w:tcW w:w="2604"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以100%为标准。在职人员控制率≦100%，计8分；每超过一个百分点扣0.5分，扣完为止。</w:t>
            </w:r>
          </w:p>
        </w:tc>
        <w:tc>
          <w:tcPr>
            <w:tcW w:w="3161"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在职人员控制率=（</w:t>
            </w:r>
            <w:r>
              <w:rPr>
                <w:rFonts w:hint="eastAsia" w:ascii="仿宋" w:hAnsi="仿宋" w:eastAsia="仿宋" w:cs="宋体"/>
                <w:color w:val="auto"/>
                <w:kern w:val="0"/>
                <w:sz w:val="20"/>
                <w:szCs w:val="20"/>
                <w:lang w:val="en-US" w:eastAsia="zh-CN"/>
              </w:rPr>
              <w:t>35</w:t>
            </w:r>
            <w:r>
              <w:rPr>
                <w:rFonts w:hint="eastAsia" w:ascii="仿宋" w:hAnsi="仿宋" w:eastAsia="仿宋" w:cs="宋体"/>
                <w:color w:val="auto"/>
                <w:kern w:val="0"/>
                <w:sz w:val="20"/>
                <w:szCs w:val="20"/>
              </w:rPr>
              <w:t>/</w:t>
            </w:r>
            <w:r>
              <w:rPr>
                <w:rFonts w:hint="eastAsia" w:ascii="仿宋" w:hAnsi="仿宋" w:eastAsia="仿宋" w:cs="宋体"/>
                <w:color w:val="auto"/>
                <w:kern w:val="0"/>
                <w:sz w:val="20"/>
                <w:szCs w:val="20"/>
                <w:lang w:val="en-US" w:eastAsia="zh-CN"/>
              </w:rPr>
              <w:t>42</w:t>
            </w:r>
            <w:r>
              <w:rPr>
                <w:rFonts w:hint="eastAsia" w:ascii="仿宋" w:hAnsi="仿宋" w:eastAsia="仿宋" w:cs="宋体"/>
                <w:color w:val="auto"/>
                <w:kern w:val="0"/>
                <w:sz w:val="20"/>
                <w:szCs w:val="20"/>
              </w:rPr>
              <w:t>）×100%</w:t>
            </w:r>
            <w:r>
              <w:rPr>
                <w:rFonts w:hint="eastAsia" w:ascii="仿宋" w:hAnsi="仿宋" w:eastAsia="仿宋" w:cs="宋体"/>
                <w:color w:val="auto"/>
                <w:kern w:val="0"/>
                <w:sz w:val="20"/>
                <w:szCs w:val="20"/>
                <w:lang w:val="en-US" w:eastAsia="zh-CN"/>
              </w:rPr>
              <w:t>=90%。</w:t>
            </w:r>
          </w:p>
        </w:tc>
        <w:tc>
          <w:tcPr>
            <w:tcW w:w="60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color w:val="auto"/>
                <w:kern w:val="0"/>
                <w:sz w:val="24"/>
              </w:rPr>
            </w:pPr>
            <w:r>
              <w:rPr>
                <w:rFonts w:hint="eastAsia" w:ascii="仿宋" w:hAnsi="仿宋" w:eastAsia="仿宋" w:cs="宋体"/>
                <w:b/>
                <w:bCs/>
                <w:color w:val="auto"/>
                <w:kern w:val="0"/>
                <w:sz w:val="24"/>
              </w:rPr>
              <w:t>　</w:t>
            </w:r>
            <w:r>
              <w:rPr>
                <w:rFonts w:hint="eastAsia" w:ascii="仿宋" w:hAnsi="仿宋" w:eastAsia="仿宋" w:cs="宋体"/>
                <w:b/>
                <w:bCs/>
                <w:color w:val="auto"/>
                <w:kern w:val="0"/>
                <w:sz w:val="24"/>
                <w:lang w:val="en-US" w:eastAsia="zh-CN"/>
              </w:rPr>
              <w:t>8</w:t>
            </w:r>
          </w:p>
        </w:tc>
      </w:tr>
      <w:tr>
        <w:tblPrEx>
          <w:tblCellMar>
            <w:top w:w="0" w:type="dxa"/>
            <w:left w:w="108" w:type="dxa"/>
            <w:bottom w:w="0" w:type="dxa"/>
            <w:right w:w="108" w:type="dxa"/>
          </w:tblCellMar>
        </w:tblPrEx>
        <w:trPr>
          <w:trHeight w:val="1274" w:hRule="atLeast"/>
          <w:jc w:val="right"/>
        </w:trPr>
        <w:tc>
          <w:tcPr>
            <w:tcW w:w="67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color w:val="auto"/>
                <w:kern w:val="0"/>
                <w:sz w:val="24"/>
              </w:rPr>
            </w:pPr>
          </w:p>
        </w:tc>
        <w:tc>
          <w:tcPr>
            <w:tcW w:w="57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color w:val="auto"/>
                <w:kern w:val="0"/>
                <w:sz w:val="24"/>
              </w:rPr>
            </w:pPr>
          </w:p>
        </w:tc>
        <w:tc>
          <w:tcPr>
            <w:tcW w:w="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color w:val="auto"/>
                <w:kern w:val="0"/>
                <w:sz w:val="24"/>
              </w:rPr>
            </w:pPr>
          </w:p>
        </w:tc>
        <w:tc>
          <w:tcPr>
            <w:tcW w:w="57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color w:val="auto"/>
                <w:kern w:val="0"/>
                <w:sz w:val="24"/>
              </w:rPr>
            </w:pPr>
          </w:p>
        </w:tc>
        <w:tc>
          <w:tcPr>
            <w:tcW w:w="1154"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"三公经费"变动率</w:t>
            </w:r>
          </w:p>
        </w:tc>
        <w:tc>
          <w:tcPr>
            <w:tcW w:w="576"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8</w:t>
            </w:r>
          </w:p>
        </w:tc>
        <w:tc>
          <w:tcPr>
            <w:tcW w:w="2604"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“三公经费”变动率≦0,计8分；“三公经费”＞0，每超过一个百分点扣0.8分，扣完为止。</w:t>
            </w:r>
          </w:p>
        </w:tc>
        <w:tc>
          <w:tcPr>
            <w:tcW w:w="3161"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w:t>
            </w:r>
            <w:r>
              <w:rPr>
                <w:rFonts w:hint="eastAsia" w:ascii="仿宋" w:hAnsi="仿宋" w:eastAsia="仿宋" w:cs="宋体"/>
                <w:color w:val="auto"/>
                <w:kern w:val="0"/>
                <w:sz w:val="20"/>
                <w:szCs w:val="20"/>
                <w:lang w:eastAsia="zh-CN"/>
              </w:rPr>
              <w:t>三</w:t>
            </w:r>
            <w:r>
              <w:rPr>
                <w:rFonts w:hint="eastAsia" w:ascii="仿宋" w:hAnsi="仿宋" w:eastAsia="仿宋" w:cs="宋体"/>
                <w:color w:val="auto"/>
                <w:kern w:val="0"/>
                <w:sz w:val="20"/>
                <w:szCs w:val="20"/>
              </w:rPr>
              <w:t>公经费”变动率=[（</w:t>
            </w:r>
            <w:r>
              <w:rPr>
                <w:rFonts w:hint="eastAsia" w:ascii="仿宋" w:hAnsi="仿宋" w:eastAsia="仿宋" w:cs="宋体"/>
                <w:color w:val="auto"/>
                <w:kern w:val="0"/>
                <w:sz w:val="20"/>
                <w:szCs w:val="20"/>
                <w:lang w:val="en-US" w:eastAsia="zh-CN"/>
              </w:rPr>
              <w:t>52.7</w:t>
            </w:r>
            <w:r>
              <w:rPr>
                <w:rFonts w:hint="eastAsia" w:ascii="仿宋" w:hAnsi="仿宋" w:eastAsia="仿宋" w:cs="宋体"/>
                <w:color w:val="auto"/>
                <w:kern w:val="0"/>
                <w:sz w:val="20"/>
                <w:szCs w:val="20"/>
              </w:rPr>
              <w:t>-</w:t>
            </w:r>
            <w:r>
              <w:rPr>
                <w:rFonts w:hint="eastAsia" w:ascii="仿宋" w:hAnsi="仿宋" w:eastAsia="仿宋" w:cs="宋体"/>
                <w:color w:val="auto"/>
                <w:kern w:val="0"/>
                <w:sz w:val="20"/>
                <w:szCs w:val="20"/>
                <w:lang w:val="en-US" w:eastAsia="zh-CN"/>
              </w:rPr>
              <w:t>52.7</w:t>
            </w:r>
            <w:r>
              <w:rPr>
                <w:rFonts w:hint="eastAsia" w:ascii="仿宋" w:hAnsi="仿宋" w:eastAsia="仿宋" w:cs="宋体"/>
                <w:color w:val="auto"/>
                <w:kern w:val="0"/>
                <w:sz w:val="20"/>
                <w:szCs w:val="20"/>
              </w:rPr>
              <w:t>）/</w:t>
            </w:r>
            <w:r>
              <w:rPr>
                <w:rFonts w:hint="eastAsia" w:ascii="仿宋" w:hAnsi="仿宋" w:eastAsia="仿宋" w:cs="宋体"/>
                <w:color w:val="auto"/>
                <w:kern w:val="0"/>
                <w:sz w:val="20"/>
                <w:szCs w:val="20"/>
                <w:lang w:val="en-US" w:eastAsia="zh-CN"/>
              </w:rPr>
              <w:t>52.7</w:t>
            </w:r>
            <w:r>
              <w:rPr>
                <w:rFonts w:hint="eastAsia" w:ascii="仿宋" w:hAnsi="仿宋" w:eastAsia="仿宋" w:cs="宋体"/>
                <w:color w:val="auto"/>
                <w:kern w:val="0"/>
                <w:sz w:val="20"/>
                <w:szCs w:val="20"/>
              </w:rPr>
              <w:t>]×100%</w:t>
            </w:r>
            <w:r>
              <w:rPr>
                <w:rFonts w:hint="eastAsia" w:ascii="仿宋" w:hAnsi="仿宋" w:eastAsia="仿宋" w:cs="宋体"/>
                <w:color w:val="auto"/>
                <w:kern w:val="0"/>
                <w:sz w:val="20"/>
                <w:szCs w:val="20"/>
                <w:lang w:val="en-US" w:eastAsia="zh-CN"/>
              </w:rPr>
              <w:t>=0%</w:t>
            </w:r>
          </w:p>
        </w:tc>
        <w:tc>
          <w:tcPr>
            <w:tcW w:w="60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color w:val="auto"/>
                <w:kern w:val="0"/>
                <w:sz w:val="24"/>
              </w:rPr>
            </w:pPr>
            <w:r>
              <w:rPr>
                <w:rFonts w:hint="eastAsia" w:ascii="仿宋" w:hAnsi="仿宋" w:eastAsia="仿宋" w:cs="宋体"/>
                <w:b/>
                <w:bCs/>
                <w:color w:val="auto"/>
                <w:kern w:val="0"/>
                <w:sz w:val="24"/>
                <w:lang w:val="en-US" w:eastAsia="zh-CN"/>
              </w:rPr>
              <w:t>8</w:t>
            </w:r>
            <w:r>
              <w:rPr>
                <w:rFonts w:hint="eastAsia" w:ascii="仿宋" w:hAnsi="仿宋" w:eastAsia="仿宋" w:cs="宋体"/>
                <w:b/>
                <w:bCs/>
                <w:color w:val="auto"/>
                <w:kern w:val="0"/>
                <w:sz w:val="24"/>
              </w:rPr>
              <w:t>　</w:t>
            </w:r>
          </w:p>
        </w:tc>
      </w:tr>
      <w:tr>
        <w:tblPrEx>
          <w:tblCellMar>
            <w:top w:w="0" w:type="dxa"/>
            <w:left w:w="108" w:type="dxa"/>
            <w:bottom w:w="0" w:type="dxa"/>
            <w:right w:w="108" w:type="dxa"/>
          </w:tblCellMar>
        </w:tblPrEx>
        <w:trPr>
          <w:trHeight w:val="1588" w:hRule="atLeast"/>
          <w:jc w:val="right"/>
        </w:trPr>
        <w:tc>
          <w:tcPr>
            <w:tcW w:w="67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过程</w:t>
            </w:r>
          </w:p>
        </w:tc>
        <w:tc>
          <w:tcPr>
            <w:tcW w:w="57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58</w:t>
            </w:r>
          </w:p>
        </w:tc>
        <w:tc>
          <w:tcPr>
            <w:tcW w:w="65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预算执行</w:t>
            </w:r>
          </w:p>
        </w:tc>
        <w:tc>
          <w:tcPr>
            <w:tcW w:w="57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16</w:t>
            </w:r>
          </w:p>
        </w:tc>
        <w:tc>
          <w:tcPr>
            <w:tcW w:w="1154"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预算完成率</w:t>
            </w:r>
          </w:p>
        </w:tc>
        <w:tc>
          <w:tcPr>
            <w:tcW w:w="576"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8</w:t>
            </w:r>
          </w:p>
        </w:tc>
        <w:tc>
          <w:tcPr>
            <w:tcW w:w="2604"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100%计满分，每低于5%口2分，扣完为止。</w:t>
            </w:r>
          </w:p>
        </w:tc>
        <w:tc>
          <w:tcPr>
            <w:tcW w:w="3161"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预算完成率=（上年结转</w:t>
            </w:r>
            <w:r>
              <w:rPr>
                <w:rFonts w:hint="eastAsia" w:ascii="仿宋" w:hAnsi="仿宋" w:eastAsia="仿宋" w:cs="宋体"/>
                <w:color w:val="auto"/>
                <w:kern w:val="0"/>
                <w:sz w:val="20"/>
                <w:szCs w:val="20"/>
                <w:lang w:val="en-US" w:eastAsia="zh-CN"/>
              </w:rPr>
              <w:t>0</w:t>
            </w:r>
            <w:r>
              <w:rPr>
                <w:rFonts w:hint="eastAsia" w:ascii="仿宋" w:hAnsi="仿宋" w:eastAsia="仿宋" w:cs="宋体"/>
                <w:color w:val="auto"/>
                <w:kern w:val="0"/>
                <w:sz w:val="20"/>
                <w:szCs w:val="20"/>
              </w:rPr>
              <w:t>+年初预算</w:t>
            </w:r>
            <w:r>
              <w:rPr>
                <w:rFonts w:hint="eastAsia" w:ascii="仿宋" w:hAnsi="仿宋" w:eastAsia="仿宋" w:cs="宋体"/>
                <w:color w:val="auto"/>
                <w:kern w:val="0"/>
                <w:sz w:val="20"/>
                <w:szCs w:val="20"/>
                <w:lang w:val="en-US" w:eastAsia="zh-CN"/>
              </w:rPr>
              <w:t>708.54</w:t>
            </w:r>
            <w:r>
              <w:rPr>
                <w:rFonts w:hint="eastAsia" w:ascii="仿宋" w:hAnsi="仿宋" w:eastAsia="仿宋" w:cs="宋体"/>
                <w:color w:val="auto"/>
                <w:kern w:val="0"/>
                <w:sz w:val="20"/>
                <w:szCs w:val="20"/>
              </w:rPr>
              <w:t>+本年追加预算</w:t>
            </w:r>
            <w:r>
              <w:rPr>
                <w:rFonts w:hint="eastAsia" w:ascii="仿宋" w:hAnsi="仿宋" w:eastAsia="仿宋" w:cs="宋体"/>
                <w:color w:val="auto"/>
                <w:kern w:val="0"/>
                <w:sz w:val="20"/>
                <w:szCs w:val="20"/>
                <w:lang w:val="en-US" w:eastAsia="zh-CN"/>
              </w:rPr>
              <w:t>103.31</w:t>
            </w:r>
            <w:r>
              <w:rPr>
                <w:rFonts w:hint="eastAsia" w:ascii="仿宋" w:hAnsi="仿宋" w:eastAsia="仿宋" w:cs="宋体"/>
                <w:color w:val="auto"/>
                <w:kern w:val="0"/>
                <w:sz w:val="20"/>
                <w:szCs w:val="20"/>
              </w:rPr>
              <w:t>-年末结余/上年结转</w:t>
            </w:r>
            <w:r>
              <w:rPr>
                <w:rFonts w:hint="eastAsia" w:ascii="仿宋" w:hAnsi="仿宋" w:eastAsia="仿宋" w:cs="宋体"/>
                <w:color w:val="auto"/>
                <w:kern w:val="0"/>
                <w:sz w:val="20"/>
                <w:szCs w:val="20"/>
                <w:lang w:val="en-US" w:eastAsia="zh-CN"/>
              </w:rPr>
              <w:t>0</w:t>
            </w:r>
            <w:r>
              <w:rPr>
                <w:rFonts w:hint="eastAsia" w:ascii="仿宋" w:hAnsi="仿宋" w:eastAsia="仿宋" w:cs="宋体"/>
                <w:color w:val="auto"/>
                <w:kern w:val="0"/>
                <w:sz w:val="20"/>
                <w:szCs w:val="20"/>
              </w:rPr>
              <w:t>+年初预算</w:t>
            </w:r>
            <w:r>
              <w:rPr>
                <w:rFonts w:hint="eastAsia" w:ascii="仿宋" w:hAnsi="仿宋" w:eastAsia="仿宋" w:cs="宋体"/>
                <w:color w:val="auto"/>
                <w:kern w:val="0"/>
                <w:sz w:val="20"/>
                <w:szCs w:val="20"/>
                <w:lang w:val="en-US" w:eastAsia="zh-CN"/>
              </w:rPr>
              <w:t>708.54</w:t>
            </w:r>
            <w:r>
              <w:rPr>
                <w:rFonts w:hint="eastAsia" w:ascii="仿宋" w:hAnsi="仿宋" w:eastAsia="仿宋" w:cs="宋体"/>
                <w:color w:val="auto"/>
                <w:kern w:val="0"/>
                <w:sz w:val="20"/>
                <w:szCs w:val="20"/>
              </w:rPr>
              <w:t>+本年追加预算</w:t>
            </w:r>
            <w:r>
              <w:rPr>
                <w:rFonts w:hint="eastAsia" w:ascii="仿宋" w:hAnsi="仿宋" w:eastAsia="仿宋" w:cs="宋体"/>
                <w:color w:val="auto"/>
                <w:kern w:val="0"/>
                <w:sz w:val="20"/>
                <w:szCs w:val="20"/>
                <w:lang w:val="en-US" w:eastAsia="zh-CN"/>
              </w:rPr>
              <w:t>103.31</w:t>
            </w:r>
            <w:r>
              <w:rPr>
                <w:rFonts w:hint="eastAsia" w:ascii="仿宋" w:hAnsi="仿宋" w:eastAsia="仿宋" w:cs="宋体"/>
                <w:color w:val="auto"/>
                <w:kern w:val="0"/>
                <w:sz w:val="20"/>
                <w:szCs w:val="20"/>
              </w:rPr>
              <w:t>）×100%</w:t>
            </w:r>
            <w:r>
              <w:rPr>
                <w:rFonts w:hint="eastAsia" w:ascii="仿宋" w:hAnsi="仿宋" w:eastAsia="仿宋" w:cs="宋体"/>
                <w:color w:val="auto"/>
                <w:kern w:val="0"/>
                <w:sz w:val="20"/>
                <w:szCs w:val="20"/>
                <w:lang w:val="en-US" w:eastAsia="zh-CN"/>
              </w:rPr>
              <w:t>=100%</w:t>
            </w:r>
          </w:p>
        </w:tc>
        <w:tc>
          <w:tcPr>
            <w:tcW w:w="60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color w:val="auto"/>
                <w:kern w:val="0"/>
                <w:sz w:val="24"/>
              </w:rPr>
            </w:pPr>
            <w:r>
              <w:rPr>
                <w:rFonts w:hint="eastAsia" w:ascii="仿宋" w:hAnsi="仿宋" w:eastAsia="仿宋" w:cs="宋体"/>
                <w:b/>
                <w:bCs/>
                <w:color w:val="auto"/>
                <w:kern w:val="0"/>
                <w:sz w:val="24"/>
                <w:lang w:val="en-US" w:eastAsia="zh-CN"/>
              </w:rPr>
              <w:t>8</w:t>
            </w:r>
            <w:r>
              <w:rPr>
                <w:rFonts w:hint="eastAsia" w:ascii="仿宋" w:hAnsi="仿宋" w:eastAsia="仿宋" w:cs="宋体"/>
                <w:b/>
                <w:bCs/>
                <w:color w:val="auto"/>
                <w:kern w:val="0"/>
                <w:sz w:val="24"/>
              </w:rPr>
              <w:t>　</w:t>
            </w:r>
          </w:p>
        </w:tc>
      </w:tr>
      <w:tr>
        <w:tblPrEx>
          <w:tblCellMar>
            <w:top w:w="0" w:type="dxa"/>
            <w:left w:w="108" w:type="dxa"/>
            <w:bottom w:w="0" w:type="dxa"/>
            <w:right w:w="108" w:type="dxa"/>
          </w:tblCellMar>
        </w:tblPrEx>
        <w:trPr>
          <w:trHeight w:val="1274" w:hRule="atLeast"/>
          <w:jc w:val="right"/>
        </w:trPr>
        <w:tc>
          <w:tcPr>
            <w:tcW w:w="67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color w:val="auto"/>
                <w:kern w:val="0"/>
                <w:sz w:val="24"/>
              </w:rPr>
            </w:pPr>
          </w:p>
        </w:tc>
        <w:tc>
          <w:tcPr>
            <w:tcW w:w="57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color w:val="auto"/>
                <w:kern w:val="0"/>
                <w:sz w:val="24"/>
              </w:rPr>
            </w:pPr>
          </w:p>
        </w:tc>
        <w:tc>
          <w:tcPr>
            <w:tcW w:w="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color w:val="auto"/>
                <w:kern w:val="0"/>
                <w:sz w:val="24"/>
              </w:rPr>
            </w:pPr>
          </w:p>
        </w:tc>
        <w:tc>
          <w:tcPr>
            <w:tcW w:w="57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color w:val="auto"/>
                <w:kern w:val="0"/>
                <w:sz w:val="24"/>
              </w:rPr>
            </w:pPr>
          </w:p>
        </w:tc>
        <w:tc>
          <w:tcPr>
            <w:tcW w:w="1154"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预算控制率</w:t>
            </w:r>
          </w:p>
        </w:tc>
        <w:tc>
          <w:tcPr>
            <w:tcW w:w="576"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8</w:t>
            </w:r>
          </w:p>
        </w:tc>
        <w:tc>
          <w:tcPr>
            <w:tcW w:w="2604"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预算控制率=0，计8分；0-10%（含），计6分；10-20%（含），计4分；20-30%（含），计2分；大于30%不得分</w:t>
            </w:r>
          </w:p>
        </w:tc>
        <w:tc>
          <w:tcPr>
            <w:tcW w:w="3161"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预算控制率=（</w:t>
            </w:r>
            <w:r>
              <w:rPr>
                <w:rFonts w:hint="eastAsia" w:ascii="仿宋" w:hAnsi="仿宋" w:eastAsia="仿宋" w:cs="宋体"/>
                <w:color w:val="auto"/>
                <w:kern w:val="0"/>
                <w:sz w:val="20"/>
                <w:szCs w:val="20"/>
                <w:lang w:val="en-US" w:eastAsia="zh-CN"/>
              </w:rPr>
              <w:t>103.31</w:t>
            </w:r>
            <w:r>
              <w:rPr>
                <w:rFonts w:hint="eastAsia" w:ascii="仿宋" w:hAnsi="仿宋" w:eastAsia="仿宋" w:cs="宋体"/>
                <w:color w:val="auto"/>
                <w:kern w:val="0"/>
                <w:sz w:val="20"/>
                <w:szCs w:val="20"/>
              </w:rPr>
              <w:t>/</w:t>
            </w:r>
            <w:r>
              <w:rPr>
                <w:rFonts w:hint="eastAsia" w:ascii="仿宋" w:hAnsi="仿宋" w:eastAsia="仿宋" w:cs="宋体"/>
                <w:color w:val="auto"/>
                <w:kern w:val="0"/>
                <w:sz w:val="20"/>
                <w:szCs w:val="20"/>
                <w:lang w:val="en-US" w:eastAsia="zh-CN"/>
              </w:rPr>
              <w:t>708.54</w:t>
            </w:r>
            <w:r>
              <w:rPr>
                <w:rFonts w:hint="eastAsia" w:ascii="仿宋" w:hAnsi="仿宋" w:eastAsia="仿宋" w:cs="宋体"/>
                <w:color w:val="auto"/>
                <w:kern w:val="0"/>
                <w:sz w:val="20"/>
                <w:szCs w:val="20"/>
              </w:rPr>
              <w:t>）×100%</w:t>
            </w:r>
            <w:r>
              <w:rPr>
                <w:rFonts w:hint="eastAsia" w:ascii="仿宋" w:hAnsi="仿宋" w:eastAsia="仿宋" w:cs="宋体"/>
                <w:color w:val="auto"/>
                <w:kern w:val="0"/>
                <w:sz w:val="20"/>
                <w:szCs w:val="20"/>
                <w:lang w:eastAsia="zh-CN"/>
              </w:rPr>
              <w:t>＝</w:t>
            </w:r>
            <w:r>
              <w:rPr>
                <w:rFonts w:hint="eastAsia" w:ascii="仿宋" w:hAnsi="仿宋" w:eastAsia="仿宋" w:cs="宋体"/>
                <w:color w:val="auto"/>
                <w:kern w:val="0"/>
                <w:sz w:val="20"/>
                <w:szCs w:val="20"/>
                <w:lang w:val="en-US" w:eastAsia="zh-CN"/>
              </w:rPr>
              <w:t>14%</w:t>
            </w:r>
            <w:r>
              <w:rPr>
                <w:rFonts w:hint="eastAsia" w:ascii="仿宋" w:hAnsi="仿宋" w:eastAsia="仿宋" w:cs="宋体"/>
                <w:color w:val="auto"/>
                <w:kern w:val="0"/>
                <w:sz w:val="20"/>
                <w:szCs w:val="20"/>
              </w:rPr>
              <w:t>。</w:t>
            </w:r>
          </w:p>
        </w:tc>
        <w:tc>
          <w:tcPr>
            <w:tcW w:w="60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color w:val="auto"/>
                <w:kern w:val="0"/>
                <w:sz w:val="24"/>
              </w:rPr>
            </w:pPr>
            <w:r>
              <w:rPr>
                <w:rFonts w:hint="eastAsia" w:ascii="仿宋" w:hAnsi="仿宋" w:eastAsia="仿宋" w:cs="宋体"/>
                <w:b/>
                <w:bCs/>
                <w:color w:val="auto"/>
                <w:kern w:val="0"/>
                <w:sz w:val="24"/>
                <w:lang w:val="en-US" w:eastAsia="zh-CN"/>
              </w:rPr>
              <w:t>4</w:t>
            </w:r>
            <w:r>
              <w:rPr>
                <w:rFonts w:hint="eastAsia" w:ascii="仿宋" w:hAnsi="仿宋" w:eastAsia="仿宋" w:cs="宋体"/>
                <w:b/>
                <w:bCs/>
                <w:color w:val="auto"/>
                <w:kern w:val="0"/>
                <w:sz w:val="24"/>
              </w:rPr>
              <w:t>　</w:t>
            </w:r>
          </w:p>
        </w:tc>
      </w:tr>
      <w:tr>
        <w:tblPrEx>
          <w:tblCellMar>
            <w:top w:w="0" w:type="dxa"/>
            <w:left w:w="108" w:type="dxa"/>
            <w:bottom w:w="0" w:type="dxa"/>
            <w:right w:w="108" w:type="dxa"/>
          </w:tblCellMar>
        </w:tblPrEx>
        <w:trPr>
          <w:trHeight w:val="1588" w:hRule="atLeast"/>
          <w:jc w:val="right"/>
        </w:trPr>
        <w:tc>
          <w:tcPr>
            <w:tcW w:w="67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color w:val="auto"/>
                <w:kern w:val="0"/>
                <w:sz w:val="24"/>
              </w:rPr>
            </w:pPr>
          </w:p>
        </w:tc>
        <w:tc>
          <w:tcPr>
            <w:tcW w:w="57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color w:val="auto"/>
                <w:kern w:val="0"/>
                <w:sz w:val="24"/>
              </w:rPr>
            </w:pPr>
          </w:p>
        </w:tc>
        <w:tc>
          <w:tcPr>
            <w:tcW w:w="65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预算管理</w:t>
            </w:r>
          </w:p>
        </w:tc>
        <w:tc>
          <w:tcPr>
            <w:tcW w:w="57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42</w:t>
            </w:r>
          </w:p>
        </w:tc>
        <w:tc>
          <w:tcPr>
            <w:tcW w:w="1154"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公用经费控制率</w:t>
            </w:r>
          </w:p>
        </w:tc>
        <w:tc>
          <w:tcPr>
            <w:tcW w:w="576"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8</w:t>
            </w:r>
          </w:p>
        </w:tc>
        <w:tc>
          <w:tcPr>
            <w:tcW w:w="2604"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auto"/>
                <w:kern w:val="0"/>
                <w:sz w:val="20"/>
                <w:szCs w:val="20"/>
              </w:rPr>
            </w:pPr>
            <w:r>
              <w:rPr>
                <w:rFonts w:hint="eastAsia" w:ascii="仿宋" w:hAnsi="仿宋" w:eastAsia="仿宋" w:cs="宋体"/>
                <w:color w:val="auto"/>
                <w:kern w:val="0"/>
                <w:sz w:val="20"/>
                <w:szCs w:val="20"/>
              </w:rPr>
              <w:t>100%以下（含）计满分，每超出1%扣1分，扣完为止。</w:t>
            </w:r>
          </w:p>
        </w:tc>
        <w:tc>
          <w:tcPr>
            <w:tcW w:w="3161"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公用经费控制率=（实际支出公用经费总额</w:t>
            </w:r>
            <w:r>
              <w:rPr>
                <w:rFonts w:hint="eastAsia" w:ascii="仿宋" w:hAnsi="仿宋" w:eastAsia="仿宋" w:cs="宋体"/>
                <w:color w:val="auto"/>
                <w:kern w:val="0"/>
                <w:sz w:val="20"/>
                <w:szCs w:val="20"/>
                <w:lang w:val="en-US" w:eastAsia="zh-CN"/>
              </w:rPr>
              <w:t>68.47</w:t>
            </w:r>
            <w:r>
              <w:rPr>
                <w:rFonts w:hint="eastAsia" w:ascii="仿宋" w:hAnsi="仿宋" w:eastAsia="仿宋" w:cs="宋体"/>
                <w:color w:val="auto"/>
                <w:kern w:val="0"/>
                <w:sz w:val="20"/>
                <w:szCs w:val="20"/>
              </w:rPr>
              <w:t>/预算安排公用经费总额</w:t>
            </w:r>
            <w:r>
              <w:rPr>
                <w:rFonts w:hint="eastAsia" w:ascii="仿宋" w:hAnsi="仿宋" w:eastAsia="仿宋" w:cs="宋体"/>
                <w:color w:val="auto"/>
                <w:kern w:val="0"/>
                <w:sz w:val="20"/>
                <w:szCs w:val="20"/>
                <w:lang w:val="en-US" w:eastAsia="zh-CN"/>
              </w:rPr>
              <w:t>68.47</w:t>
            </w:r>
            <w:r>
              <w:rPr>
                <w:rFonts w:hint="eastAsia" w:ascii="仿宋" w:hAnsi="仿宋" w:eastAsia="仿宋" w:cs="宋体"/>
                <w:color w:val="auto"/>
                <w:kern w:val="0"/>
                <w:sz w:val="20"/>
                <w:szCs w:val="20"/>
              </w:rPr>
              <w:t>）×100%。</w:t>
            </w:r>
            <w:r>
              <w:rPr>
                <w:rFonts w:hint="eastAsia" w:ascii="仿宋" w:hAnsi="仿宋" w:eastAsia="仿宋" w:cs="宋体"/>
                <w:color w:val="auto"/>
                <w:kern w:val="0"/>
                <w:sz w:val="20"/>
                <w:szCs w:val="20"/>
                <w:lang w:val="en-US" w:eastAsia="zh-CN"/>
              </w:rPr>
              <w:t>=100%。</w:t>
            </w:r>
            <w:r>
              <w:rPr>
                <w:rFonts w:hint="eastAsia" w:ascii="仿宋" w:hAnsi="仿宋" w:eastAsia="仿宋" w:cs="宋体"/>
                <w:color w:val="auto"/>
                <w:kern w:val="0"/>
                <w:sz w:val="20"/>
                <w:szCs w:val="20"/>
              </w:rPr>
              <w:t>公用经费支出是指部门基本支出中的一般商品和服务支出。</w:t>
            </w:r>
          </w:p>
        </w:tc>
        <w:tc>
          <w:tcPr>
            <w:tcW w:w="60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color w:val="auto"/>
                <w:kern w:val="0"/>
                <w:sz w:val="24"/>
              </w:rPr>
            </w:pPr>
            <w:r>
              <w:rPr>
                <w:rFonts w:hint="eastAsia" w:ascii="仿宋" w:hAnsi="仿宋" w:eastAsia="仿宋" w:cs="宋体"/>
                <w:b/>
                <w:bCs/>
                <w:color w:val="auto"/>
                <w:kern w:val="0"/>
                <w:sz w:val="24"/>
                <w:lang w:val="en-US" w:eastAsia="zh-CN"/>
              </w:rPr>
              <w:t>8</w:t>
            </w:r>
            <w:r>
              <w:rPr>
                <w:rFonts w:hint="eastAsia" w:ascii="仿宋" w:hAnsi="仿宋" w:eastAsia="仿宋" w:cs="宋体"/>
                <w:b/>
                <w:bCs/>
                <w:color w:val="auto"/>
                <w:kern w:val="0"/>
                <w:sz w:val="24"/>
              </w:rPr>
              <w:t>　</w:t>
            </w:r>
          </w:p>
        </w:tc>
      </w:tr>
      <w:tr>
        <w:tblPrEx>
          <w:tblCellMar>
            <w:top w:w="0" w:type="dxa"/>
            <w:left w:w="108" w:type="dxa"/>
            <w:bottom w:w="0" w:type="dxa"/>
            <w:right w:w="108" w:type="dxa"/>
          </w:tblCellMar>
        </w:tblPrEx>
        <w:trPr>
          <w:trHeight w:val="960" w:hRule="atLeast"/>
          <w:jc w:val="right"/>
        </w:trPr>
        <w:tc>
          <w:tcPr>
            <w:tcW w:w="67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color w:val="auto"/>
                <w:kern w:val="0"/>
                <w:sz w:val="24"/>
              </w:rPr>
            </w:pPr>
          </w:p>
        </w:tc>
        <w:tc>
          <w:tcPr>
            <w:tcW w:w="57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color w:val="auto"/>
                <w:kern w:val="0"/>
                <w:sz w:val="24"/>
              </w:rPr>
            </w:pPr>
          </w:p>
        </w:tc>
        <w:tc>
          <w:tcPr>
            <w:tcW w:w="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color w:val="auto"/>
                <w:kern w:val="0"/>
                <w:sz w:val="24"/>
              </w:rPr>
            </w:pPr>
          </w:p>
        </w:tc>
        <w:tc>
          <w:tcPr>
            <w:tcW w:w="57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color w:val="auto"/>
                <w:kern w:val="0"/>
                <w:sz w:val="24"/>
              </w:rPr>
            </w:pPr>
          </w:p>
        </w:tc>
        <w:tc>
          <w:tcPr>
            <w:tcW w:w="1154"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"三公经费"控制率</w:t>
            </w:r>
          </w:p>
        </w:tc>
        <w:tc>
          <w:tcPr>
            <w:tcW w:w="576"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8</w:t>
            </w:r>
          </w:p>
        </w:tc>
        <w:tc>
          <w:tcPr>
            <w:tcW w:w="2604"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auto"/>
                <w:kern w:val="0"/>
                <w:sz w:val="20"/>
                <w:szCs w:val="20"/>
              </w:rPr>
            </w:pPr>
            <w:r>
              <w:rPr>
                <w:rFonts w:hint="eastAsia" w:ascii="仿宋" w:hAnsi="仿宋" w:eastAsia="仿宋" w:cs="宋体"/>
                <w:color w:val="auto"/>
                <w:kern w:val="0"/>
                <w:sz w:val="20"/>
                <w:szCs w:val="20"/>
              </w:rPr>
              <w:t>100%以下（含）计满分，每超出1%扣1分，扣完为止。</w:t>
            </w:r>
          </w:p>
        </w:tc>
        <w:tc>
          <w:tcPr>
            <w:tcW w:w="3161"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“三公经费”控制率=（“三公经费”实际支出数</w:t>
            </w:r>
            <w:r>
              <w:rPr>
                <w:rFonts w:hint="eastAsia" w:ascii="仿宋" w:hAnsi="仿宋" w:eastAsia="仿宋" w:cs="宋体"/>
                <w:color w:val="auto"/>
                <w:kern w:val="0"/>
                <w:sz w:val="20"/>
                <w:szCs w:val="20"/>
                <w:lang w:val="en-US" w:eastAsia="zh-CN"/>
              </w:rPr>
              <w:t>27.06</w:t>
            </w:r>
            <w:r>
              <w:rPr>
                <w:rFonts w:hint="eastAsia" w:ascii="仿宋" w:hAnsi="仿宋" w:eastAsia="仿宋" w:cs="宋体"/>
                <w:color w:val="auto"/>
                <w:kern w:val="0"/>
                <w:sz w:val="20"/>
                <w:szCs w:val="20"/>
              </w:rPr>
              <w:t>/“三公经费”预算安排数</w:t>
            </w:r>
            <w:r>
              <w:rPr>
                <w:rFonts w:hint="eastAsia" w:ascii="仿宋" w:hAnsi="仿宋" w:eastAsia="仿宋" w:cs="宋体"/>
                <w:color w:val="auto"/>
                <w:kern w:val="0"/>
                <w:sz w:val="20"/>
                <w:szCs w:val="20"/>
                <w:lang w:val="en-US" w:eastAsia="zh-CN"/>
              </w:rPr>
              <w:t>51.5</w:t>
            </w:r>
            <w:r>
              <w:rPr>
                <w:rFonts w:hint="eastAsia" w:ascii="仿宋" w:hAnsi="仿宋" w:eastAsia="仿宋" w:cs="宋体"/>
                <w:color w:val="auto"/>
                <w:kern w:val="0"/>
                <w:sz w:val="20"/>
                <w:szCs w:val="20"/>
              </w:rPr>
              <w:t>）×100%</w:t>
            </w:r>
            <w:r>
              <w:rPr>
                <w:rFonts w:hint="eastAsia" w:ascii="仿宋" w:hAnsi="仿宋" w:eastAsia="仿宋" w:cs="宋体"/>
                <w:color w:val="auto"/>
                <w:kern w:val="0"/>
                <w:sz w:val="20"/>
                <w:szCs w:val="20"/>
                <w:lang w:val="en-US" w:eastAsia="zh-CN"/>
              </w:rPr>
              <w:t>=52%</w:t>
            </w:r>
          </w:p>
        </w:tc>
        <w:tc>
          <w:tcPr>
            <w:tcW w:w="60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color w:val="auto"/>
                <w:kern w:val="0"/>
                <w:sz w:val="24"/>
              </w:rPr>
            </w:pPr>
            <w:r>
              <w:rPr>
                <w:rFonts w:hint="eastAsia" w:ascii="仿宋" w:hAnsi="仿宋" w:eastAsia="仿宋" w:cs="宋体"/>
                <w:b/>
                <w:bCs/>
                <w:color w:val="auto"/>
                <w:kern w:val="0"/>
                <w:sz w:val="24"/>
                <w:lang w:val="en-US" w:eastAsia="zh-CN"/>
              </w:rPr>
              <w:t>8</w:t>
            </w:r>
            <w:r>
              <w:rPr>
                <w:rFonts w:hint="eastAsia" w:ascii="仿宋" w:hAnsi="仿宋" w:eastAsia="仿宋" w:cs="宋体"/>
                <w:b/>
                <w:bCs/>
                <w:color w:val="auto"/>
                <w:kern w:val="0"/>
                <w:sz w:val="24"/>
              </w:rPr>
              <w:t>　</w:t>
            </w:r>
          </w:p>
        </w:tc>
      </w:tr>
      <w:tr>
        <w:tblPrEx>
          <w:tblCellMar>
            <w:top w:w="0" w:type="dxa"/>
            <w:left w:w="108" w:type="dxa"/>
            <w:bottom w:w="0" w:type="dxa"/>
            <w:right w:w="108" w:type="dxa"/>
          </w:tblCellMar>
        </w:tblPrEx>
        <w:trPr>
          <w:trHeight w:val="773" w:hRule="atLeast"/>
          <w:jc w:val="right"/>
        </w:trPr>
        <w:tc>
          <w:tcPr>
            <w:tcW w:w="67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color w:val="auto"/>
                <w:kern w:val="0"/>
                <w:sz w:val="24"/>
              </w:rPr>
            </w:pPr>
          </w:p>
        </w:tc>
        <w:tc>
          <w:tcPr>
            <w:tcW w:w="57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color w:val="auto"/>
                <w:kern w:val="0"/>
                <w:sz w:val="24"/>
              </w:rPr>
            </w:pPr>
          </w:p>
        </w:tc>
        <w:tc>
          <w:tcPr>
            <w:tcW w:w="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color w:val="auto"/>
                <w:kern w:val="0"/>
                <w:sz w:val="24"/>
              </w:rPr>
            </w:pPr>
          </w:p>
        </w:tc>
        <w:tc>
          <w:tcPr>
            <w:tcW w:w="57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color w:val="auto"/>
                <w:kern w:val="0"/>
                <w:sz w:val="24"/>
              </w:rPr>
            </w:pPr>
          </w:p>
        </w:tc>
        <w:tc>
          <w:tcPr>
            <w:tcW w:w="1154"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政府采购执行</w:t>
            </w:r>
          </w:p>
        </w:tc>
        <w:tc>
          <w:tcPr>
            <w:tcW w:w="576"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8</w:t>
            </w:r>
          </w:p>
        </w:tc>
        <w:tc>
          <w:tcPr>
            <w:tcW w:w="2604"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color w:val="auto"/>
                <w:kern w:val="0"/>
                <w:sz w:val="20"/>
                <w:szCs w:val="20"/>
              </w:rPr>
            </w:pPr>
            <w:r>
              <w:rPr>
                <w:rFonts w:hint="eastAsia" w:ascii="仿宋" w:hAnsi="仿宋" w:eastAsia="仿宋" w:cs="宋体"/>
                <w:color w:val="auto"/>
                <w:kern w:val="0"/>
                <w:sz w:val="20"/>
                <w:szCs w:val="20"/>
              </w:rPr>
              <w:t>100%计满分，每超出（降低）5%扣2分，扣完为止。</w:t>
            </w:r>
          </w:p>
        </w:tc>
        <w:tc>
          <w:tcPr>
            <w:tcW w:w="3161"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政府采购执行率=（实际政府采购金额/政府采购预算数）×100%</w:t>
            </w:r>
          </w:p>
        </w:tc>
        <w:tc>
          <w:tcPr>
            <w:tcW w:w="60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color w:val="auto"/>
                <w:kern w:val="0"/>
                <w:sz w:val="24"/>
              </w:rPr>
            </w:pPr>
            <w:r>
              <w:rPr>
                <w:rFonts w:hint="eastAsia" w:ascii="仿宋" w:hAnsi="仿宋" w:eastAsia="仿宋" w:cs="宋体"/>
                <w:b/>
                <w:bCs/>
                <w:color w:val="auto"/>
                <w:kern w:val="0"/>
                <w:sz w:val="24"/>
                <w:lang w:val="en-US" w:eastAsia="zh-CN"/>
              </w:rPr>
              <w:t>8</w:t>
            </w:r>
            <w:r>
              <w:rPr>
                <w:rFonts w:hint="eastAsia" w:ascii="仿宋" w:hAnsi="仿宋" w:eastAsia="仿宋" w:cs="宋体"/>
                <w:b/>
                <w:bCs/>
                <w:color w:val="auto"/>
                <w:kern w:val="0"/>
                <w:sz w:val="24"/>
              </w:rPr>
              <w:t>　</w:t>
            </w:r>
          </w:p>
        </w:tc>
      </w:tr>
      <w:tr>
        <w:tblPrEx>
          <w:tblCellMar>
            <w:top w:w="0" w:type="dxa"/>
            <w:left w:w="108" w:type="dxa"/>
            <w:bottom w:w="0" w:type="dxa"/>
            <w:right w:w="108" w:type="dxa"/>
          </w:tblCellMar>
        </w:tblPrEx>
        <w:trPr>
          <w:trHeight w:val="2528" w:hRule="atLeast"/>
          <w:jc w:val="right"/>
        </w:trPr>
        <w:tc>
          <w:tcPr>
            <w:tcW w:w="67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color w:val="auto"/>
                <w:kern w:val="0"/>
                <w:sz w:val="24"/>
              </w:rPr>
            </w:pPr>
          </w:p>
        </w:tc>
        <w:tc>
          <w:tcPr>
            <w:tcW w:w="57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color w:val="auto"/>
                <w:kern w:val="0"/>
                <w:sz w:val="24"/>
              </w:rPr>
            </w:pPr>
          </w:p>
        </w:tc>
        <w:tc>
          <w:tcPr>
            <w:tcW w:w="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color w:val="auto"/>
                <w:kern w:val="0"/>
                <w:sz w:val="24"/>
              </w:rPr>
            </w:pPr>
          </w:p>
        </w:tc>
        <w:tc>
          <w:tcPr>
            <w:tcW w:w="57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color w:val="auto"/>
                <w:kern w:val="0"/>
                <w:sz w:val="24"/>
              </w:rPr>
            </w:pPr>
          </w:p>
        </w:tc>
        <w:tc>
          <w:tcPr>
            <w:tcW w:w="1154"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管理制度健全性</w:t>
            </w:r>
          </w:p>
        </w:tc>
        <w:tc>
          <w:tcPr>
            <w:tcW w:w="576"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8</w:t>
            </w:r>
          </w:p>
        </w:tc>
        <w:tc>
          <w:tcPr>
            <w:tcW w:w="2604"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①有内部财务管理制度、会计核算制度等管理制度，2分；</w:t>
            </w:r>
            <w:r>
              <w:rPr>
                <w:rFonts w:hint="eastAsia" w:ascii="仿宋" w:hAnsi="仿宋" w:eastAsia="仿宋" w:cs="宋体"/>
                <w:color w:val="auto"/>
                <w:kern w:val="0"/>
                <w:sz w:val="20"/>
                <w:szCs w:val="20"/>
              </w:rPr>
              <w:br w:type="textWrapping"/>
            </w:r>
            <w:r>
              <w:rPr>
                <w:rFonts w:hint="eastAsia" w:ascii="仿宋" w:hAnsi="仿宋" w:eastAsia="仿宋" w:cs="宋体"/>
                <w:color w:val="auto"/>
                <w:kern w:val="0"/>
                <w:sz w:val="20"/>
                <w:szCs w:val="20"/>
              </w:rPr>
              <w:t>②有本部门厉行节约制度,2分；</w:t>
            </w:r>
            <w:r>
              <w:rPr>
                <w:rFonts w:hint="eastAsia" w:ascii="仿宋" w:hAnsi="仿宋" w:eastAsia="仿宋" w:cs="宋体"/>
                <w:color w:val="auto"/>
                <w:kern w:val="0"/>
                <w:sz w:val="20"/>
                <w:szCs w:val="20"/>
              </w:rPr>
              <w:br w:type="textWrapping"/>
            </w:r>
            <w:r>
              <w:rPr>
                <w:rFonts w:hint="eastAsia" w:ascii="仿宋" w:hAnsi="仿宋" w:eastAsia="仿宋" w:cs="宋体"/>
                <w:color w:val="auto"/>
                <w:kern w:val="0"/>
                <w:sz w:val="20"/>
                <w:szCs w:val="20"/>
              </w:rPr>
              <w:t>③相关管理制度合法、合规、完整，2分；④相关管理制度得到有效执行，2分。</w:t>
            </w:r>
          </w:p>
        </w:tc>
        <w:tc>
          <w:tcPr>
            <w:tcW w:w="3161"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auto"/>
                <w:kern w:val="0"/>
                <w:sz w:val="20"/>
                <w:szCs w:val="20"/>
              </w:rPr>
            </w:pPr>
            <w:r>
              <w:rPr>
                <w:rFonts w:hint="eastAsia" w:ascii="仿宋" w:hAnsi="仿宋" w:eastAsia="仿宋" w:cs="宋体"/>
                <w:color w:val="auto"/>
                <w:kern w:val="0"/>
                <w:sz w:val="20"/>
                <w:szCs w:val="20"/>
              </w:rPr>
              <w:t>有内部财务管理制度、会计核算制度等管理制度</w:t>
            </w:r>
            <w:r>
              <w:rPr>
                <w:rFonts w:hint="eastAsia" w:ascii="仿宋" w:hAnsi="仿宋" w:eastAsia="仿宋" w:cs="宋体"/>
                <w:color w:val="auto"/>
                <w:kern w:val="0"/>
                <w:sz w:val="20"/>
                <w:szCs w:val="20"/>
                <w:lang w:eastAsia="zh-CN"/>
              </w:rPr>
              <w:t>，</w:t>
            </w:r>
            <w:r>
              <w:rPr>
                <w:rFonts w:hint="eastAsia" w:ascii="仿宋" w:hAnsi="仿宋" w:eastAsia="仿宋" w:cs="宋体"/>
                <w:color w:val="auto"/>
                <w:kern w:val="0"/>
                <w:sz w:val="20"/>
                <w:szCs w:val="20"/>
              </w:rPr>
              <w:t>有本部门厉行节约制度</w:t>
            </w:r>
            <w:r>
              <w:rPr>
                <w:rFonts w:hint="eastAsia" w:ascii="仿宋" w:hAnsi="仿宋" w:eastAsia="仿宋" w:cs="宋体"/>
                <w:color w:val="auto"/>
                <w:kern w:val="0"/>
                <w:sz w:val="20"/>
                <w:szCs w:val="20"/>
                <w:lang w:eastAsia="zh-CN"/>
              </w:rPr>
              <w:t>，</w:t>
            </w:r>
            <w:r>
              <w:rPr>
                <w:rFonts w:hint="eastAsia" w:ascii="仿宋" w:hAnsi="仿宋" w:eastAsia="仿宋" w:cs="宋体"/>
                <w:color w:val="auto"/>
                <w:kern w:val="0"/>
                <w:sz w:val="20"/>
                <w:szCs w:val="20"/>
              </w:rPr>
              <w:t>相关管理制度合法、合规、完整</w:t>
            </w:r>
            <w:r>
              <w:rPr>
                <w:rFonts w:hint="eastAsia" w:ascii="仿宋" w:hAnsi="仿宋" w:eastAsia="仿宋" w:cs="宋体"/>
                <w:color w:val="auto"/>
                <w:kern w:val="0"/>
                <w:sz w:val="20"/>
                <w:szCs w:val="20"/>
                <w:lang w:eastAsia="zh-CN"/>
              </w:rPr>
              <w:t>，</w:t>
            </w:r>
            <w:r>
              <w:rPr>
                <w:rFonts w:hint="eastAsia" w:ascii="仿宋" w:hAnsi="仿宋" w:eastAsia="仿宋" w:cs="宋体"/>
                <w:color w:val="auto"/>
                <w:kern w:val="0"/>
                <w:sz w:val="20"/>
                <w:szCs w:val="20"/>
              </w:rPr>
              <w:t>相关管理制度得到有效执</w:t>
            </w:r>
          </w:p>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　</w:t>
            </w:r>
          </w:p>
        </w:tc>
        <w:tc>
          <w:tcPr>
            <w:tcW w:w="60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color w:val="auto"/>
                <w:kern w:val="0"/>
                <w:sz w:val="24"/>
              </w:rPr>
            </w:pPr>
            <w:r>
              <w:rPr>
                <w:rFonts w:hint="eastAsia" w:ascii="仿宋" w:hAnsi="仿宋" w:eastAsia="仿宋" w:cs="宋体"/>
                <w:b/>
                <w:bCs/>
                <w:color w:val="auto"/>
                <w:kern w:val="0"/>
                <w:sz w:val="24"/>
                <w:lang w:val="en-US" w:eastAsia="zh-CN"/>
              </w:rPr>
              <w:t>8</w:t>
            </w:r>
            <w:r>
              <w:rPr>
                <w:rFonts w:hint="eastAsia" w:ascii="仿宋" w:hAnsi="仿宋" w:eastAsia="仿宋" w:cs="宋体"/>
                <w:b/>
                <w:bCs/>
                <w:color w:val="auto"/>
                <w:kern w:val="0"/>
                <w:sz w:val="24"/>
              </w:rPr>
              <w:t>　</w:t>
            </w:r>
          </w:p>
        </w:tc>
      </w:tr>
      <w:tr>
        <w:tblPrEx>
          <w:tblCellMar>
            <w:top w:w="0" w:type="dxa"/>
            <w:left w:w="108" w:type="dxa"/>
            <w:bottom w:w="0" w:type="dxa"/>
            <w:right w:w="108" w:type="dxa"/>
          </w:tblCellMar>
        </w:tblPrEx>
        <w:trPr>
          <w:trHeight w:val="3469" w:hRule="atLeast"/>
          <w:jc w:val="right"/>
        </w:trPr>
        <w:tc>
          <w:tcPr>
            <w:tcW w:w="67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color w:val="auto"/>
                <w:kern w:val="0"/>
                <w:sz w:val="24"/>
              </w:rPr>
            </w:pPr>
          </w:p>
        </w:tc>
        <w:tc>
          <w:tcPr>
            <w:tcW w:w="57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color w:val="auto"/>
                <w:kern w:val="0"/>
                <w:sz w:val="24"/>
              </w:rPr>
            </w:pPr>
          </w:p>
        </w:tc>
        <w:tc>
          <w:tcPr>
            <w:tcW w:w="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color w:val="auto"/>
                <w:kern w:val="0"/>
                <w:sz w:val="24"/>
              </w:rPr>
            </w:pPr>
          </w:p>
        </w:tc>
        <w:tc>
          <w:tcPr>
            <w:tcW w:w="57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color w:val="auto"/>
                <w:kern w:val="0"/>
                <w:sz w:val="24"/>
              </w:rPr>
            </w:pPr>
          </w:p>
        </w:tc>
        <w:tc>
          <w:tcPr>
            <w:tcW w:w="1154"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资金使用合规性</w:t>
            </w:r>
          </w:p>
        </w:tc>
        <w:tc>
          <w:tcPr>
            <w:tcW w:w="576"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5</w:t>
            </w:r>
          </w:p>
        </w:tc>
        <w:tc>
          <w:tcPr>
            <w:tcW w:w="2604"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hint="eastAsia" w:ascii="仿宋" w:hAnsi="仿宋" w:eastAsia="仿宋" w:cs="宋体"/>
                <w:color w:val="auto"/>
                <w:kern w:val="0"/>
                <w:sz w:val="20"/>
                <w:szCs w:val="20"/>
              </w:rPr>
              <w:br w:type="textWrapping"/>
            </w:r>
            <w:r>
              <w:rPr>
                <w:rFonts w:hint="eastAsia" w:ascii="仿宋" w:hAnsi="仿宋" w:eastAsia="仿宋" w:cs="宋体"/>
                <w:color w:val="auto"/>
                <w:kern w:val="0"/>
                <w:sz w:val="20"/>
                <w:szCs w:val="20"/>
              </w:rPr>
              <w:t>以上情况每出现一例不符合要求的扣1分，扣完为止。</w:t>
            </w:r>
          </w:p>
        </w:tc>
        <w:tc>
          <w:tcPr>
            <w:tcW w:w="3161"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支出符合国家财经法规和财务管理制度规定以及有关专项资金管理办法的规定；资金拨付有完整的审批程序和手续；支出符合部门预算批复的用途；资金使用无截留、挤占、挪用、虚列支出等情况。　</w:t>
            </w:r>
          </w:p>
        </w:tc>
        <w:tc>
          <w:tcPr>
            <w:tcW w:w="60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color w:val="auto"/>
                <w:kern w:val="0"/>
                <w:sz w:val="24"/>
              </w:rPr>
            </w:pPr>
            <w:r>
              <w:rPr>
                <w:rFonts w:hint="eastAsia" w:ascii="仿宋" w:hAnsi="仿宋" w:eastAsia="仿宋" w:cs="宋体"/>
                <w:b/>
                <w:bCs/>
                <w:color w:val="auto"/>
                <w:kern w:val="0"/>
                <w:sz w:val="24"/>
                <w:lang w:val="en-US" w:eastAsia="zh-CN"/>
              </w:rPr>
              <w:t>5</w:t>
            </w:r>
            <w:r>
              <w:rPr>
                <w:rFonts w:hint="eastAsia" w:ascii="仿宋" w:hAnsi="仿宋" w:eastAsia="仿宋" w:cs="宋体"/>
                <w:b/>
                <w:bCs/>
                <w:color w:val="auto"/>
                <w:kern w:val="0"/>
                <w:sz w:val="24"/>
              </w:rPr>
              <w:t>　</w:t>
            </w:r>
          </w:p>
        </w:tc>
      </w:tr>
      <w:tr>
        <w:tblPrEx>
          <w:tblCellMar>
            <w:top w:w="0" w:type="dxa"/>
            <w:left w:w="108" w:type="dxa"/>
            <w:bottom w:w="0" w:type="dxa"/>
            <w:right w:w="108" w:type="dxa"/>
          </w:tblCellMar>
        </w:tblPrEx>
        <w:trPr>
          <w:trHeight w:val="2598" w:hRule="atLeast"/>
          <w:jc w:val="right"/>
        </w:trPr>
        <w:tc>
          <w:tcPr>
            <w:tcW w:w="67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color w:val="auto"/>
                <w:kern w:val="0"/>
                <w:sz w:val="24"/>
              </w:rPr>
            </w:pPr>
          </w:p>
        </w:tc>
        <w:tc>
          <w:tcPr>
            <w:tcW w:w="57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color w:val="auto"/>
                <w:kern w:val="0"/>
                <w:sz w:val="24"/>
              </w:rPr>
            </w:pPr>
          </w:p>
        </w:tc>
        <w:tc>
          <w:tcPr>
            <w:tcW w:w="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color w:val="auto"/>
                <w:kern w:val="0"/>
                <w:sz w:val="24"/>
              </w:rPr>
            </w:pPr>
          </w:p>
        </w:tc>
        <w:tc>
          <w:tcPr>
            <w:tcW w:w="57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color w:val="auto"/>
                <w:kern w:val="0"/>
                <w:sz w:val="24"/>
              </w:rPr>
            </w:pPr>
          </w:p>
        </w:tc>
        <w:tc>
          <w:tcPr>
            <w:tcW w:w="1154"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预决算信息公开性</w:t>
            </w:r>
          </w:p>
        </w:tc>
        <w:tc>
          <w:tcPr>
            <w:tcW w:w="576"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5</w:t>
            </w:r>
          </w:p>
        </w:tc>
        <w:tc>
          <w:tcPr>
            <w:tcW w:w="2604"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①按规定内容公开预算信息，1分；②按规定时限公开预算信息，1分；③基础数据信息和会计信息资料真实，1分；④基础数据信息和会计信息资料完整，1分；⑤基础数据信息和汇集信息资料准确，1分。</w:t>
            </w:r>
          </w:p>
        </w:tc>
        <w:tc>
          <w:tcPr>
            <w:tcW w:w="3161"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①按规定内容公开预算信息；②按规定时限公开预算信息；③基础数据信息和会计信息资料真实，；④基础数据信息和会计信息资料完整；⑤基础数据信息和汇集信息资料准确。</w:t>
            </w:r>
          </w:p>
        </w:tc>
        <w:tc>
          <w:tcPr>
            <w:tcW w:w="60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color w:val="auto"/>
                <w:kern w:val="0"/>
                <w:sz w:val="24"/>
              </w:rPr>
            </w:pPr>
            <w:r>
              <w:rPr>
                <w:rFonts w:hint="eastAsia" w:ascii="仿宋" w:hAnsi="仿宋" w:eastAsia="仿宋" w:cs="宋体"/>
                <w:b/>
                <w:bCs/>
                <w:color w:val="auto"/>
                <w:kern w:val="0"/>
                <w:sz w:val="24"/>
                <w:lang w:val="en-US" w:eastAsia="zh-CN"/>
              </w:rPr>
              <w:t>5</w:t>
            </w:r>
            <w:r>
              <w:rPr>
                <w:rFonts w:hint="eastAsia" w:ascii="仿宋" w:hAnsi="仿宋" w:eastAsia="仿宋" w:cs="宋体"/>
                <w:b/>
                <w:bCs/>
                <w:color w:val="auto"/>
                <w:kern w:val="0"/>
                <w:sz w:val="24"/>
              </w:rPr>
              <w:t>　</w:t>
            </w:r>
          </w:p>
        </w:tc>
      </w:tr>
      <w:tr>
        <w:tblPrEx>
          <w:tblCellMar>
            <w:top w:w="0" w:type="dxa"/>
            <w:left w:w="108" w:type="dxa"/>
            <w:bottom w:w="0" w:type="dxa"/>
            <w:right w:w="108" w:type="dxa"/>
          </w:tblCellMar>
        </w:tblPrEx>
        <w:trPr>
          <w:trHeight w:val="7893" w:hRule="atLeast"/>
          <w:jc w:val="right"/>
        </w:trPr>
        <w:tc>
          <w:tcPr>
            <w:tcW w:w="67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　产出及效益</w:t>
            </w:r>
          </w:p>
        </w:tc>
        <w:tc>
          <w:tcPr>
            <w:tcW w:w="571"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26</w:t>
            </w:r>
          </w:p>
        </w:tc>
        <w:tc>
          <w:tcPr>
            <w:tcW w:w="65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职责履行</w:t>
            </w:r>
          </w:p>
        </w:tc>
        <w:tc>
          <w:tcPr>
            <w:tcW w:w="571"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8</w:t>
            </w:r>
          </w:p>
        </w:tc>
        <w:tc>
          <w:tcPr>
            <w:tcW w:w="1154"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各项工作实际完成情况</w:t>
            </w:r>
          </w:p>
        </w:tc>
        <w:tc>
          <w:tcPr>
            <w:tcW w:w="576"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8</w:t>
            </w:r>
          </w:p>
        </w:tc>
        <w:tc>
          <w:tcPr>
            <w:tcW w:w="2604"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根据2018年各项工作任务（含为民办实事和重点工程）完成情况进行细化自行评定</w:t>
            </w:r>
          </w:p>
        </w:tc>
        <w:tc>
          <w:tcPr>
            <w:tcW w:w="3161" w:type="dxa"/>
            <w:tcBorders>
              <w:top w:val="nil"/>
              <w:left w:val="nil"/>
              <w:bottom w:val="single" w:color="auto" w:sz="4" w:space="0"/>
              <w:right w:val="single" w:color="auto" w:sz="4" w:space="0"/>
            </w:tcBorders>
            <w:noWrap w:val="0"/>
            <w:vAlign w:val="center"/>
          </w:tcPr>
          <w:p>
            <w:pPr>
              <w:widowControl/>
              <w:ind w:firstLine="215" w:firstLineChars="196"/>
              <w:jc w:val="left"/>
              <w:rPr>
                <w:rFonts w:hint="eastAsia" w:ascii="仿宋_GB2312" w:eastAsia="仿宋_GB2312"/>
                <w:color w:val="auto"/>
                <w:sz w:val="11"/>
                <w:szCs w:val="11"/>
              </w:rPr>
            </w:pPr>
            <w:r>
              <w:rPr>
                <w:rFonts w:hint="eastAsia" w:ascii="仿宋_GB2312" w:eastAsia="仿宋_GB2312"/>
                <w:color w:val="auto"/>
                <w:sz w:val="11"/>
                <w:szCs w:val="11"/>
              </w:rPr>
              <w:t>城截止201</w:t>
            </w:r>
            <w:r>
              <w:rPr>
                <w:rFonts w:hint="eastAsia" w:ascii="仿宋_GB2312" w:eastAsia="仿宋_GB2312"/>
                <w:color w:val="auto"/>
                <w:sz w:val="11"/>
                <w:szCs w:val="11"/>
                <w:lang w:val="en-US" w:eastAsia="zh-CN"/>
              </w:rPr>
              <w:t>9</w:t>
            </w:r>
            <w:r>
              <w:rPr>
                <w:rFonts w:hint="eastAsia" w:ascii="仿宋_GB2312" w:eastAsia="仿宋_GB2312"/>
                <w:color w:val="auto"/>
                <w:sz w:val="11"/>
                <w:szCs w:val="11"/>
              </w:rPr>
              <w:t>年1</w:t>
            </w:r>
            <w:r>
              <w:rPr>
                <w:rFonts w:hint="eastAsia" w:ascii="仿宋_GB2312" w:eastAsia="仿宋_GB2312"/>
                <w:color w:val="auto"/>
                <w:sz w:val="11"/>
                <w:szCs w:val="11"/>
                <w:lang w:val="en-US" w:eastAsia="zh-CN"/>
              </w:rPr>
              <w:t>2</w:t>
            </w:r>
            <w:r>
              <w:rPr>
                <w:rFonts w:hint="eastAsia" w:ascii="仿宋_GB2312" w:eastAsia="仿宋_GB2312" w:cs="Times New Roman"/>
                <w:color w:val="auto"/>
                <w:sz w:val="11"/>
                <w:szCs w:val="11"/>
              </w:rPr>
              <w:t>月底，</w:t>
            </w:r>
            <w:r>
              <w:rPr>
                <w:rFonts w:hint="eastAsia" w:ascii="仿宋_GB2312" w:hAnsi="仿宋_GB2312" w:eastAsia="仿宋_GB2312" w:cs="仿宋_GB2312"/>
                <w:color w:val="auto"/>
                <w:sz w:val="11"/>
                <w:szCs w:val="11"/>
                <w:lang w:val="en-US" w:eastAsia="zh-CN"/>
              </w:rPr>
              <w:t>深入开展城乡低保专项治理工作，将符合条件的195名重病重残人员以单人户形式纳入低保，并清退死亡、条件转好低保对象790户3412人，确保了动态管理，做到“应保尽保”“应退尽退”，实现了“两不愁三保障”的脱贫目标。截止目前，全县共有农村低保对象6260户19230人，其中兜底对象1236户2669人，发放救助资金4788.7万元，全县共有城镇低保对象1631户3632人，发放救助资金1647.6万元。农村特困人员基本生活费标准为每人每年5520元，比2018年347元标准提高了113元，补发1-6月份差额资金；城镇特困人员基本生活费标准为每人每年7200元；集中供养标准为每人每年9024元，截止目前，全县共审定特困供养人员1097人，其中敬老院集中供养301人，发放资金713万元。</w:t>
            </w:r>
            <w:r>
              <w:rPr>
                <w:rFonts w:hint="eastAsia" w:ascii="仿宋_GB2312" w:hAnsi="仿宋_GB2312" w:eastAsia="仿宋_GB2312" w:cs="仿宋_GB2312"/>
                <w:b w:val="0"/>
                <w:bCs w:val="0"/>
                <w:color w:val="auto"/>
                <w:sz w:val="11"/>
                <w:szCs w:val="11"/>
                <w:lang w:eastAsia="zh-CN"/>
              </w:rPr>
              <w:t>全年向各乡镇下拨临时救助资金</w:t>
            </w:r>
            <w:r>
              <w:rPr>
                <w:rFonts w:hint="eastAsia" w:ascii="仿宋_GB2312" w:hAnsi="仿宋_GB2312" w:eastAsia="仿宋_GB2312" w:cs="仿宋_GB2312"/>
                <w:b w:val="0"/>
                <w:bCs w:val="0"/>
                <w:color w:val="auto"/>
                <w:sz w:val="11"/>
                <w:szCs w:val="11"/>
                <w:lang w:val="en-US" w:eastAsia="zh-CN"/>
              </w:rPr>
              <w:t>600余万元，发放物价补贴349.8万元，投入250余万元采购8000套棉被、3000袋大米、3000桶食用油等救助物资。</w:t>
            </w:r>
          </w:p>
          <w:p>
            <w:pPr>
              <w:widowControl/>
              <w:ind w:firstLine="215" w:firstLineChars="196"/>
              <w:jc w:val="left"/>
              <w:rPr>
                <w:rFonts w:hint="eastAsia" w:ascii="仿宋" w:hAnsi="仿宋" w:eastAsia="仿宋" w:cs="仿宋"/>
                <w:color w:val="auto"/>
                <w:kern w:val="0"/>
                <w:sz w:val="11"/>
                <w:szCs w:val="11"/>
                <w:shd w:val="clear" w:color="auto" w:fill="FFFFFF"/>
              </w:rPr>
            </w:pPr>
            <w:r>
              <w:rPr>
                <w:rFonts w:hint="eastAsia" w:ascii="仿宋" w:hAnsi="仿宋" w:eastAsia="仿宋" w:cs="仿宋"/>
                <w:color w:val="auto"/>
                <w:kern w:val="0"/>
                <w:sz w:val="11"/>
                <w:szCs w:val="11"/>
                <w:shd w:val="clear" w:color="auto" w:fill="FFFFFF"/>
              </w:rPr>
              <w:t>②行政效能（6分）</w:t>
            </w:r>
          </w:p>
          <w:p>
            <w:pPr>
              <w:widowControl/>
              <w:jc w:val="center"/>
              <w:rPr>
                <w:rFonts w:hint="eastAsia" w:ascii="仿宋_GB2312" w:hAnsi="仿宋_GB2312" w:eastAsia="仿宋_GB2312" w:cs="仿宋_GB2312"/>
                <w:color w:val="auto"/>
                <w:sz w:val="11"/>
                <w:szCs w:val="11"/>
                <w:lang w:val="en-US" w:eastAsia="zh-CN"/>
              </w:rPr>
            </w:pPr>
            <w:r>
              <w:rPr>
                <w:rFonts w:hint="eastAsia" w:ascii="仿宋" w:hAnsi="仿宋" w:eastAsia="仿宋" w:cs="仿宋"/>
                <w:color w:val="auto"/>
                <w:kern w:val="0"/>
                <w:sz w:val="11"/>
                <w:szCs w:val="11"/>
                <w:shd w:val="clear" w:color="auto" w:fill="FFFFFF"/>
              </w:rPr>
              <w:t>本单位201</w:t>
            </w:r>
            <w:r>
              <w:rPr>
                <w:rFonts w:hint="eastAsia" w:ascii="仿宋" w:hAnsi="仿宋" w:eastAsia="仿宋" w:cs="仿宋"/>
                <w:color w:val="auto"/>
                <w:kern w:val="0"/>
                <w:sz w:val="11"/>
                <w:szCs w:val="11"/>
                <w:shd w:val="clear" w:color="auto" w:fill="FFFFFF"/>
                <w:lang w:val="en-US" w:eastAsia="zh-CN"/>
              </w:rPr>
              <w:t>8</w:t>
            </w:r>
            <w:r>
              <w:rPr>
                <w:rFonts w:hint="eastAsia" w:ascii="仿宋" w:hAnsi="仿宋" w:eastAsia="仿宋" w:cs="仿宋"/>
                <w:color w:val="auto"/>
                <w:kern w:val="0"/>
                <w:sz w:val="11"/>
                <w:szCs w:val="11"/>
                <w:shd w:val="clear" w:color="auto" w:fill="FFFFFF"/>
              </w:rPr>
              <w:t>年度不断改善行政管理，加强制度体系建设，201</w:t>
            </w:r>
            <w:r>
              <w:rPr>
                <w:rFonts w:hint="eastAsia" w:ascii="仿宋" w:hAnsi="仿宋" w:eastAsia="仿宋" w:cs="仿宋"/>
                <w:color w:val="auto"/>
                <w:kern w:val="0"/>
                <w:sz w:val="11"/>
                <w:szCs w:val="11"/>
                <w:shd w:val="clear" w:color="auto" w:fill="FFFFFF"/>
                <w:lang w:val="en-US" w:eastAsia="zh-CN"/>
              </w:rPr>
              <w:t>8</w:t>
            </w:r>
            <w:r>
              <w:rPr>
                <w:rFonts w:hint="eastAsia" w:ascii="仿宋" w:hAnsi="仿宋" w:eastAsia="仿宋" w:cs="仿宋"/>
                <w:color w:val="auto"/>
                <w:kern w:val="0"/>
                <w:sz w:val="11"/>
                <w:szCs w:val="11"/>
                <w:shd w:val="clear" w:color="auto" w:fill="FFFFFF"/>
              </w:rPr>
              <w:t>年根据社会发展及服务对象对本单位的工作要求，本局改进了文风会风，精简会议、文件，严格资产管理和经费使用，积极推动网上办事和政务公开，行政效率进一步提高。因此，根据评分标准，本单位该项指标得满分6分。</w:t>
            </w:r>
            <w:r>
              <w:rPr>
                <w:rFonts w:hint="eastAsia" w:ascii="仿宋_GB2312" w:hAnsi="仿宋_GB2312" w:eastAsia="仿宋_GB2312" w:cs="仿宋_GB2312"/>
                <w:b w:val="0"/>
                <w:bCs w:val="0"/>
                <w:color w:val="auto"/>
                <w:sz w:val="11"/>
                <w:szCs w:val="11"/>
                <w:lang w:val="en-US" w:eastAsia="zh-CN"/>
              </w:rPr>
              <w:t>全年两次提标残疾人两项补贴，目前，重度残疾人3940人，重度残疾人护理补贴标准提高至60元，自2019年1月补发，共计发放资金278万元，困难残疾人4189人，困难残疾人生活补贴1-10月标准为60元，11月提标至100元，共计发放资金449万元。</w:t>
            </w:r>
            <w:r>
              <w:rPr>
                <w:rFonts w:hint="eastAsia" w:ascii="仿宋_GB2312" w:hAnsi="仿宋_GB2312" w:eastAsia="仿宋_GB2312" w:cs="仿宋_GB2312"/>
                <w:b w:val="0"/>
                <w:bCs w:val="0"/>
                <w:color w:val="auto"/>
                <w:sz w:val="11"/>
                <w:szCs w:val="11"/>
              </w:rPr>
              <w:t>截止</w:t>
            </w:r>
            <w:r>
              <w:rPr>
                <w:rFonts w:hint="eastAsia" w:ascii="仿宋_GB2312" w:hAnsi="仿宋_GB2312" w:eastAsia="仿宋_GB2312" w:cs="仿宋_GB2312"/>
                <w:b w:val="0"/>
                <w:bCs w:val="0"/>
                <w:color w:val="auto"/>
                <w:sz w:val="11"/>
                <w:szCs w:val="11"/>
                <w:lang w:val="en-US" w:eastAsia="zh-CN"/>
              </w:rPr>
              <w:t>目前</w:t>
            </w:r>
            <w:r>
              <w:rPr>
                <w:rFonts w:hint="eastAsia" w:ascii="仿宋_GB2312" w:hAnsi="仿宋_GB2312" w:eastAsia="仿宋_GB2312" w:cs="仿宋_GB2312"/>
                <w:b w:val="0"/>
                <w:bCs w:val="0"/>
                <w:color w:val="auto"/>
                <w:sz w:val="11"/>
                <w:szCs w:val="11"/>
              </w:rPr>
              <w:t>，全县共有</w:t>
            </w:r>
            <w:r>
              <w:rPr>
                <w:rFonts w:hint="eastAsia" w:ascii="仿宋_GB2312" w:hAnsi="仿宋_GB2312" w:eastAsia="仿宋_GB2312" w:cs="仿宋_GB2312"/>
                <w:b w:val="0"/>
                <w:bCs w:val="0"/>
                <w:color w:val="auto"/>
                <w:sz w:val="11"/>
                <w:szCs w:val="11"/>
                <w:lang w:eastAsia="zh-CN"/>
              </w:rPr>
              <w:t>散居</w:t>
            </w:r>
            <w:r>
              <w:rPr>
                <w:rFonts w:hint="eastAsia" w:ascii="仿宋_GB2312" w:hAnsi="仿宋_GB2312" w:eastAsia="仿宋_GB2312" w:cs="仿宋_GB2312"/>
                <w:b w:val="0"/>
                <w:bCs w:val="0"/>
                <w:color w:val="auto"/>
                <w:sz w:val="11"/>
                <w:szCs w:val="11"/>
              </w:rPr>
              <w:t>孤儿</w:t>
            </w:r>
            <w:r>
              <w:rPr>
                <w:rFonts w:hint="eastAsia" w:ascii="仿宋_GB2312" w:hAnsi="仿宋_GB2312" w:eastAsia="仿宋_GB2312" w:cs="仿宋_GB2312"/>
                <w:b w:val="0"/>
                <w:bCs w:val="0"/>
                <w:color w:val="auto"/>
                <w:sz w:val="11"/>
                <w:szCs w:val="11"/>
                <w:lang w:val="en-US" w:eastAsia="zh-CN"/>
              </w:rPr>
              <w:t>94</w:t>
            </w:r>
            <w:r>
              <w:rPr>
                <w:rFonts w:hint="eastAsia" w:ascii="仿宋_GB2312" w:hAnsi="仿宋_GB2312" w:eastAsia="仿宋_GB2312" w:cs="仿宋_GB2312"/>
                <w:b w:val="0"/>
                <w:bCs w:val="0"/>
                <w:color w:val="auto"/>
                <w:sz w:val="11"/>
                <w:szCs w:val="11"/>
              </w:rPr>
              <w:t>人，</w:t>
            </w:r>
            <w:r>
              <w:rPr>
                <w:rFonts w:hint="eastAsia" w:ascii="仿宋_GB2312" w:hAnsi="仿宋_GB2312" w:eastAsia="仿宋_GB2312" w:cs="仿宋_GB2312"/>
                <w:b w:val="0"/>
                <w:bCs w:val="0"/>
                <w:color w:val="auto"/>
                <w:sz w:val="11"/>
                <w:szCs w:val="11"/>
                <w:lang w:eastAsia="zh-CN"/>
              </w:rPr>
              <w:t>县</w:t>
            </w:r>
            <w:r>
              <w:rPr>
                <w:rFonts w:hint="eastAsia" w:ascii="仿宋_GB2312" w:hAnsi="仿宋_GB2312" w:eastAsia="仿宋_GB2312" w:cs="仿宋_GB2312"/>
                <w:b w:val="0"/>
                <w:bCs w:val="0"/>
                <w:color w:val="auto"/>
                <w:sz w:val="11"/>
                <w:szCs w:val="11"/>
              </w:rPr>
              <w:t>慈爱园集中供养</w:t>
            </w:r>
            <w:r>
              <w:rPr>
                <w:rFonts w:hint="eastAsia" w:ascii="仿宋_GB2312" w:hAnsi="仿宋_GB2312" w:eastAsia="仿宋_GB2312" w:cs="仿宋_GB2312"/>
                <w:b w:val="0"/>
                <w:bCs w:val="0"/>
                <w:color w:val="auto"/>
                <w:sz w:val="11"/>
                <w:szCs w:val="11"/>
                <w:lang w:eastAsia="zh-CN"/>
              </w:rPr>
              <w:t>孤儿1</w:t>
            </w:r>
            <w:r>
              <w:rPr>
                <w:rFonts w:hint="eastAsia" w:ascii="仿宋_GB2312" w:hAnsi="仿宋_GB2312" w:eastAsia="仿宋_GB2312" w:cs="仿宋_GB2312"/>
                <w:b w:val="0"/>
                <w:bCs w:val="0"/>
                <w:color w:val="auto"/>
                <w:sz w:val="11"/>
                <w:szCs w:val="11"/>
                <w:lang w:val="en-US" w:eastAsia="zh-CN"/>
              </w:rPr>
              <w:t>7</w:t>
            </w:r>
            <w:r>
              <w:rPr>
                <w:rFonts w:hint="eastAsia" w:ascii="仿宋_GB2312" w:hAnsi="仿宋_GB2312" w:eastAsia="仿宋_GB2312" w:cs="仿宋_GB2312"/>
                <w:b w:val="0"/>
                <w:bCs w:val="0"/>
                <w:color w:val="auto"/>
                <w:sz w:val="11"/>
                <w:szCs w:val="11"/>
                <w:lang w:eastAsia="zh-CN"/>
              </w:rPr>
              <w:t>人，集中、分散供养标准分别提高至</w:t>
            </w:r>
            <w:r>
              <w:rPr>
                <w:rFonts w:hint="eastAsia" w:ascii="仿宋_GB2312" w:hAnsi="仿宋_GB2312" w:eastAsia="仿宋_GB2312" w:cs="仿宋_GB2312"/>
                <w:b w:val="0"/>
                <w:bCs w:val="0"/>
                <w:color w:val="auto"/>
                <w:sz w:val="11"/>
                <w:szCs w:val="11"/>
                <w:lang w:val="en-US" w:eastAsia="zh-CN"/>
              </w:rPr>
              <w:t>1350元</w:t>
            </w:r>
            <w:r>
              <w:rPr>
                <w:rFonts w:hint="eastAsia" w:ascii="仿宋_GB2312" w:hAnsi="仿宋_GB2312" w:eastAsia="仿宋_GB2312" w:cs="仿宋_GB2312"/>
                <w:color w:val="auto"/>
                <w:sz w:val="11"/>
                <w:szCs w:val="11"/>
                <w:lang w:val="en-US" w:eastAsia="zh-CN"/>
              </w:rPr>
              <w:t>/</w:t>
            </w:r>
            <w:r>
              <w:rPr>
                <w:rFonts w:hint="eastAsia" w:ascii="仿宋_GB2312" w:hAnsi="仿宋_GB2312" w:eastAsia="仿宋_GB2312" w:cs="仿宋_GB2312"/>
                <w:b w:val="0"/>
                <w:bCs w:val="0"/>
                <w:color w:val="auto"/>
                <w:sz w:val="11"/>
                <w:szCs w:val="11"/>
                <w:lang w:val="en-US" w:eastAsia="zh-CN"/>
              </w:rPr>
              <w:t>年、950元</w:t>
            </w:r>
            <w:r>
              <w:rPr>
                <w:rFonts w:hint="eastAsia" w:ascii="仿宋_GB2312" w:hAnsi="仿宋_GB2312" w:eastAsia="仿宋_GB2312" w:cs="仿宋_GB2312"/>
                <w:color w:val="auto"/>
                <w:sz w:val="11"/>
                <w:szCs w:val="11"/>
                <w:lang w:val="en-US" w:eastAsia="zh-CN"/>
              </w:rPr>
              <w:t>/</w:t>
            </w:r>
            <w:r>
              <w:rPr>
                <w:rFonts w:hint="eastAsia" w:ascii="仿宋_GB2312" w:hAnsi="仿宋_GB2312" w:eastAsia="仿宋_GB2312" w:cs="仿宋_GB2312"/>
                <w:b w:val="0"/>
                <w:bCs w:val="0"/>
                <w:color w:val="auto"/>
                <w:sz w:val="11"/>
                <w:szCs w:val="11"/>
                <w:lang w:val="en-US" w:eastAsia="zh-CN"/>
              </w:rPr>
              <w:t>年，全年</w:t>
            </w:r>
            <w:r>
              <w:rPr>
                <w:rFonts w:hint="eastAsia" w:ascii="仿宋_GB2312" w:hAnsi="仿宋_GB2312" w:eastAsia="仿宋_GB2312" w:cs="仿宋_GB2312"/>
                <w:b w:val="0"/>
                <w:bCs w:val="0"/>
                <w:color w:val="auto"/>
                <w:sz w:val="11"/>
                <w:szCs w:val="11"/>
              </w:rPr>
              <w:t>发放孤儿生活保障金</w:t>
            </w:r>
            <w:r>
              <w:rPr>
                <w:rFonts w:hint="eastAsia" w:ascii="仿宋_GB2312" w:hAnsi="仿宋_GB2312" w:eastAsia="仿宋_GB2312" w:cs="仿宋_GB2312"/>
                <w:b w:val="0"/>
                <w:bCs w:val="0"/>
                <w:color w:val="auto"/>
                <w:sz w:val="11"/>
                <w:szCs w:val="11"/>
                <w:lang w:val="en-US" w:eastAsia="zh-CN"/>
              </w:rPr>
              <w:t>130.42</w:t>
            </w:r>
            <w:r>
              <w:rPr>
                <w:rFonts w:hint="eastAsia" w:ascii="仿宋_GB2312" w:hAnsi="仿宋_GB2312" w:eastAsia="仿宋_GB2312" w:cs="仿宋_GB2312"/>
                <w:b w:val="0"/>
                <w:bCs w:val="0"/>
                <w:color w:val="auto"/>
                <w:sz w:val="11"/>
                <w:szCs w:val="11"/>
              </w:rPr>
              <w:t>万元；</w:t>
            </w:r>
            <w:r>
              <w:rPr>
                <w:rFonts w:hint="eastAsia" w:ascii="仿宋_GB2312" w:hAnsi="仿宋_GB2312" w:eastAsia="仿宋_GB2312" w:cs="仿宋_GB2312"/>
                <w:b w:val="0"/>
                <w:bCs w:val="0"/>
                <w:color w:val="auto"/>
                <w:sz w:val="11"/>
                <w:szCs w:val="11"/>
                <w:lang w:eastAsia="zh-CN"/>
              </w:rPr>
              <w:t>完成</w:t>
            </w:r>
            <w:r>
              <w:rPr>
                <w:rFonts w:hint="eastAsia" w:ascii="仿宋_GB2312" w:hAnsi="仿宋_GB2312" w:eastAsia="仿宋_GB2312" w:cs="仿宋_GB2312"/>
                <w:b w:val="0"/>
                <w:bCs w:val="0"/>
                <w:color w:val="auto"/>
                <w:sz w:val="11"/>
                <w:szCs w:val="11"/>
              </w:rPr>
              <w:t>困境儿童详细摸底，</w:t>
            </w:r>
            <w:r>
              <w:rPr>
                <w:rFonts w:hint="eastAsia" w:ascii="仿宋_GB2312" w:hAnsi="仿宋_GB2312" w:eastAsia="仿宋_GB2312" w:cs="仿宋_GB2312"/>
                <w:b w:val="0"/>
                <w:bCs w:val="0"/>
                <w:color w:val="auto"/>
                <w:sz w:val="11"/>
                <w:szCs w:val="11"/>
                <w:lang w:eastAsia="zh-CN"/>
              </w:rPr>
              <w:t>对</w:t>
            </w:r>
            <w:r>
              <w:rPr>
                <w:rFonts w:hint="eastAsia" w:ascii="仿宋_GB2312" w:hAnsi="仿宋_GB2312" w:eastAsia="仿宋_GB2312" w:cs="仿宋_GB2312"/>
                <w:b w:val="0"/>
                <w:bCs w:val="0"/>
                <w:color w:val="auto"/>
                <w:sz w:val="11"/>
                <w:szCs w:val="11"/>
              </w:rPr>
              <w:t>全县</w:t>
            </w:r>
            <w:r>
              <w:rPr>
                <w:rFonts w:hint="eastAsia" w:ascii="仿宋_GB2312" w:hAnsi="仿宋_GB2312" w:eastAsia="仿宋_GB2312" w:cs="仿宋_GB2312"/>
                <w:b w:val="0"/>
                <w:bCs w:val="0"/>
                <w:color w:val="auto"/>
                <w:sz w:val="11"/>
                <w:szCs w:val="11"/>
                <w:lang w:val="en-US" w:eastAsia="zh-CN"/>
              </w:rPr>
              <w:t>23名事实无人抚养儿童补差发放救助资金2.5万元；投资52万元重点建立36个儿童之家，打通留守儿童帮扶渠道</w:t>
            </w:r>
            <w:r>
              <w:rPr>
                <w:rFonts w:hint="eastAsia" w:ascii="仿宋_GB2312" w:hAnsi="仿宋_GB2312" w:eastAsia="仿宋_GB2312" w:cs="仿宋_GB2312"/>
                <w:b w:val="0"/>
                <w:bCs w:val="0"/>
                <w:color w:val="auto"/>
                <w:sz w:val="11"/>
                <w:szCs w:val="11"/>
              </w:rPr>
              <w:t>。搭乘东西部扶贫协作“列车”，获得济南</w:t>
            </w:r>
            <w:r>
              <w:rPr>
                <w:rFonts w:hint="eastAsia" w:ascii="仿宋_GB2312" w:hAnsi="仿宋_GB2312" w:eastAsia="仿宋_GB2312" w:cs="仿宋_GB2312"/>
                <w:b w:val="0"/>
                <w:bCs w:val="0"/>
                <w:color w:val="auto"/>
                <w:sz w:val="11"/>
                <w:szCs w:val="11"/>
                <w:lang w:eastAsia="zh-CN"/>
              </w:rPr>
              <w:t>天桥</w:t>
            </w:r>
            <w:r>
              <w:rPr>
                <w:rFonts w:hint="eastAsia" w:ascii="仿宋_GB2312" w:hAnsi="仿宋_GB2312" w:eastAsia="仿宋_GB2312" w:cs="仿宋_GB2312"/>
                <w:b w:val="0"/>
                <w:bCs w:val="0"/>
                <w:color w:val="auto"/>
                <w:sz w:val="11"/>
                <w:szCs w:val="11"/>
              </w:rPr>
              <w:t>慈善善款</w:t>
            </w:r>
            <w:r>
              <w:rPr>
                <w:rFonts w:hint="eastAsia" w:ascii="仿宋_GB2312" w:hAnsi="仿宋_GB2312" w:eastAsia="仿宋_GB2312" w:cs="仿宋_GB2312"/>
                <w:b w:val="0"/>
                <w:bCs w:val="0"/>
                <w:color w:val="auto"/>
                <w:sz w:val="11"/>
                <w:szCs w:val="11"/>
                <w:lang w:val="en-US" w:eastAsia="zh-CN"/>
              </w:rPr>
              <w:t>30</w:t>
            </w:r>
            <w:r>
              <w:rPr>
                <w:rFonts w:hint="eastAsia" w:ascii="仿宋_GB2312" w:hAnsi="仿宋_GB2312" w:eastAsia="仿宋_GB2312" w:cs="仿宋_GB2312"/>
                <w:b w:val="0"/>
                <w:bCs w:val="0"/>
                <w:color w:val="auto"/>
                <w:sz w:val="11"/>
                <w:szCs w:val="11"/>
              </w:rPr>
              <w:t>万元，</w:t>
            </w:r>
            <w:r>
              <w:rPr>
                <w:rFonts w:hint="eastAsia" w:ascii="仿宋_GB2312" w:hAnsi="仿宋_GB2312" w:eastAsia="仿宋_GB2312" w:cs="仿宋_GB2312"/>
                <w:b w:val="0"/>
                <w:bCs w:val="0"/>
                <w:color w:val="auto"/>
                <w:sz w:val="11"/>
                <w:szCs w:val="11"/>
                <w:lang w:eastAsia="zh-CN"/>
              </w:rPr>
              <w:t>对柳甲、得家等五所村小</w:t>
            </w:r>
            <w:r>
              <w:rPr>
                <w:rFonts w:hint="eastAsia" w:ascii="仿宋_GB2312" w:hAnsi="仿宋_GB2312" w:eastAsia="仿宋_GB2312" w:cs="仿宋_GB2312"/>
                <w:b w:val="0"/>
                <w:bCs w:val="0"/>
                <w:color w:val="auto"/>
                <w:sz w:val="11"/>
                <w:szCs w:val="11"/>
                <w:lang w:val="en-US" w:eastAsia="zh-CN"/>
              </w:rPr>
              <w:t>200名留守儿童进行慈善捐赠，</w:t>
            </w:r>
            <w:r>
              <w:rPr>
                <w:rFonts w:hint="eastAsia" w:ascii="仿宋_GB2312" w:hAnsi="仿宋_GB2312" w:eastAsia="仿宋_GB2312" w:cs="仿宋_GB2312"/>
                <w:b w:val="0"/>
                <w:bCs w:val="0"/>
                <w:color w:val="auto"/>
                <w:sz w:val="11"/>
                <w:szCs w:val="11"/>
                <w:lang w:eastAsia="zh-CN"/>
              </w:rPr>
              <w:t>重点保障</w:t>
            </w:r>
            <w:r>
              <w:rPr>
                <w:rFonts w:hint="eastAsia" w:ascii="仿宋_GB2312" w:hAnsi="仿宋_GB2312" w:eastAsia="仿宋_GB2312" w:cs="仿宋_GB2312"/>
                <w:b w:val="0"/>
                <w:bCs w:val="0"/>
                <w:color w:val="auto"/>
                <w:sz w:val="11"/>
                <w:szCs w:val="11"/>
              </w:rPr>
              <w:t>慈爱园入园孤儿日常生活学习保障</w:t>
            </w:r>
            <w:r>
              <w:rPr>
                <w:rFonts w:hint="eastAsia" w:ascii="仿宋_GB2312" w:hAnsi="仿宋_GB2312" w:eastAsia="仿宋_GB2312" w:cs="仿宋_GB2312"/>
                <w:b w:val="0"/>
                <w:bCs w:val="0"/>
                <w:color w:val="auto"/>
                <w:sz w:val="11"/>
                <w:szCs w:val="11"/>
                <w:lang w:val="en-US" w:eastAsia="zh-CN"/>
              </w:rPr>
              <w:t>；在全县首次开展“</w:t>
            </w:r>
            <w:r>
              <w:rPr>
                <w:rFonts w:hint="eastAsia" w:ascii="仿宋_GB2312" w:hAnsi="仿宋_GB2312" w:eastAsia="仿宋_GB2312" w:cs="仿宋_GB2312"/>
                <w:b w:val="0"/>
                <w:bCs w:val="0"/>
                <w:color w:val="auto"/>
                <w:sz w:val="11"/>
                <w:szCs w:val="11"/>
              </w:rPr>
              <w:t>关爱贫困孤儿助学 相约99公益日</w:t>
            </w:r>
            <w:r>
              <w:rPr>
                <w:rFonts w:hint="eastAsia" w:ascii="仿宋_GB2312" w:hAnsi="仿宋_GB2312" w:eastAsia="仿宋_GB2312" w:cs="仿宋_GB2312"/>
                <w:b w:val="0"/>
                <w:bCs w:val="0"/>
                <w:color w:val="auto"/>
                <w:sz w:val="11"/>
                <w:szCs w:val="11"/>
                <w:lang w:val="en-US" w:eastAsia="zh-CN"/>
              </w:rPr>
              <w:t>”活动，</w:t>
            </w:r>
            <w:r>
              <w:rPr>
                <w:rFonts w:hint="eastAsia" w:ascii="仿宋_GB2312" w:hAnsi="仿宋_GB2312" w:eastAsia="仿宋_GB2312" w:cs="仿宋_GB2312"/>
                <w:color w:val="auto"/>
                <w:w w:val="100"/>
                <w:sz w:val="11"/>
                <w:szCs w:val="11"/>
              </w:rPr>
              <w:t>推进“慈善一日捐”活动与“互联网+慈善”融合</w:t>
            </w:r>
            <w:r>
              <w:rPr>
                <w:rFonts w:hint="eastAsia" w:ascii="仿宋_GB2312" w:hAnsi="仿宋_GB2312" w:eastAsia="仿宋_GB2312" w:cs="仿宋_GB2312"/>
                <w:color w:val="auto"/>
                <w:w w:val="100"/>
                <w:sz w:val="11"/>
                <w:szCs w:val="11"/>
                <w:lang w:eastAsia="zh-CN"/>
              </w:rPr>
              <w:t>，活动期间，全县社会各界</w:t>
            </w:r>
            <w:r>
              <w:rPr>
                <w:rFonts w:hint="eastAsia" w:ascii="仿宋_GB2312" w:hAnsi="仿宋_GB2312" w:eastAsia="仿宋_GB2312" w:cs="仿宋_GB2312"/>
                <w:color w:val="auto"/>
                <w:w w:val="100"/>
                <w:sz w:val="11"/>
                <w:szCs w:val="11"/>
                <w:lang w:val="en-US" w:eastAsia="zh-CN"/>
              </w:rPr>
              <w:t>2.4万人次参与捐赠，获得慈善捐款117万元；借助县委组织部“互助五兴爱心超市”平台，投资20万元在池坪、坪溪山村打造慈善超市。加强供养机构设施建设，投资60万元对12敬老院进行安全维修，投资30万元修建消防设施，配备消防器材，投资23万元为敬老院添置100套床具；投资6000万元建设老年养护院二期工程，目前已完成主体建设；累计为702名高龄老人发放高龄老人津贴79.5万元，为20名百岁老人发放长寿津贴6.78万元，为581名老人发放基本养老服务补贴14.26万元；</w:t>
            </w:r>
            <w:r>
              <w:rPr>
                <w:rFonts w:hint="eastAsia" w:ascii="仿宋_GB2312" w:hAnsi="仿宋_GB2312" w:eastAsia="仿宋_GB2312" w:cs="仿宋_GB2312"/>
                <w:color w:val="auto"/>
                <w:sz w:val="11"/>
                <w:szCs w:val="11"/>
                <w:lang w:val="en-US" w:eastAsia="zh-CN"/>
              </w:rPr>
              <w:t>以菖蒲塘村为试点，投资600余万元建立新型综合养老服务模式，目前已完成7个老年人日间活动中心租赁改造，村级老年公寓正在建设中。基础设施日益完善，累计投入资金8000万元，完成太阳冲公墓山及殡仪馆一、二期工程项目，建设墓穴3000余个，</w:t>
            </w:r>
            <w:r>
              <w:rPr>
                <w:rFonts w:hint="eastAsia" w:ascii="仿宋_GB2312" w:hAnsi="仿宋_GB2312" w:eastAsia="仿宋_GB2312" w:cs="仿宋_GB2312"/>
                <w:b w:val="0"/>
                <w:bCs w:val="0"/>
                <w:color w:val="auto"/>
                <w:sz w:val="11"/>
                <w:szCs w:val="11"/>
                <w:lang w:val="en-US" w:eastAsia="zh-CN"/>
              </w:rPr>
              <w:t>完成2个农村公益性墓地建设，明确全县火葬区与</w:t>
            </w:r>
            <w:r>
              <w:rPr>
                <w:rFonts w:hint="eastAsia" w:ascii="仿宋_GB2312" w:hAnsi="仿宋_GB2312" w:eastAsia="仿宋_GB2312" w:cs="仿宋_GB2312"/>
                <w:color w:val="auto"/>
                <w:sz w:val="11"/>
                <w:szCs w:val="11"/>
                <w:lang w:val="en-US" w:eastAsia="zh-CN"/>
              </w:rPr>
              <w:t>禁葬区，6月18日，顺利在城区规划区内开展集中治丧和集中安葬工作，目前，城区集中治丧171人，集中治丧率达到100%，集中安葬210人，集中安葬率123%，其中坟墓搬迁39例，火化56人，火化率35。</w:t>
            </w:r>
            <w:r>
              <w:rPr>
                <w:rFonts w:hint="eastAsia" w:ascii="仿宋_GB2312" w:hAnsi="仿宋_GB2312" w:eastAsia="仿宋_GB2312" w:cs="仿宋_GB2312"/>
                <w:color w:val="auto"/>
                <w:sz w:val="11"/>
                <w:szCs w:val="11"/>
                <w:lang w:eastAsia="zh-CN"/>
              </w:rPr>
              <w:t>积极与县公安局等部门沟通配合、形成合力，对出现的流浪乞讨人员做到及时发现、及时劝导、及时救助，截止目前，共救助流浪乞讨人员</w:t>
            </w:r>
            <w:r>
              <w:rPr>
                <w:rFonts w:hint="eastAsia" w:ascii="仿宋_GB2312" w:hAnsi="仿宋_GB2312" w:eastAsia="仿宋_GB2312" w:cs="仿宋_GB2312"/>
                <w:color w:val="auto"/>
                <w:sz w:val="11"/>
                <w:szCs w:val="11"/>
                <w:lang w:val="en-US" w:eastAsia="zh-CN"/>
              </w:rPr>
              <w:t>578人，涉及救助资金20余万元。截止目前，共办理婚姻登记4484例</w:t>
            </w:r>
          </w:p>
          <w:p>
            <w:pPr>
              <w:widowControl/>
              <w:jc w:val="center"/>
              <w:rPr>
                <w:rFonts w:hint="eastAsia" w:ascii="仿宋_GB2312" w:hAnsi="仿宋_GB2312" w:eastAsia="仿宋_GB2312" w:cs="仿宋_GB2312"/>
                <w:color w:val="auto"/>
                <w:sz w:val="11"/>
                <w:szCs w:val="11"/>
                <w:lang w:val="en-US" w:eastAsia="zh-CN"/>
              </w:rPr>
            </w:pPr>
          </w:p>
          <w:p>
            <w:pPr>
              <w:widowControl/>
              <w:jc w:val="both"/>
              <w:rPr>
                <w:rFonts w:hint="eastAsia" w:ascii="仿宋_GB2312" w:hAnsi="仿宋_GB2312" w:eastAsia="仿宋_GB2312" w:cs="仿宋_GB2312"/>
                <w:color w:val="auto"/>
                <w:sz w:val="11"/>
                <w:szCs w:val="11"/>
                <w:lang w:val="en-US" w:eastAsia="zh-CN"/>
              </w:rPr>
            </w:pPr>
          </w:p>
        </w:tc>
        <w:tc>
          <w:tcPr>
            <w:tcW w:w="60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color w:val="auto"/>
                <w:kern w:val="0"/>
                <w:sz w:val="24"/>
              </w:rPr>
            </w:pPr>
            <w:r>
              <w:rPr>
                <w:rFonts w:hint="eastAsia" w:ascii="仿宋" w:hAnsi="仿宋" w:eastAsia="仿宋" w:cs="宋体"/>
                <w:b/>
                <w:bCs/>
                <w:color w:val="auto"/>
                <w:kern w:val="0"/>
                <w:sz w:val="24"/>
                <w:lang w:val="en-US" w:eastAsia="zh-CN"/>
              </w:rPr>
              <w:t>8</w:t>
            </w:r>
            <w:r>
              <w:rPr>
                <w:rFonts w:hint="eastAsia" w:ascii="仿宋" w:hAnsi="仿宋" w:eastAsia="仿宋" w:cs="宋体"/>
                <w:b/>
                <w:bCs/>
                <w:color w:val="auto"/>
                <w:kern w:val="0"/>
                <w:sz w:val="24"/>
              </w:rPr>
              <w:t>　</w:t>
            </w:r>
          </w:p>
        </w:tc>
      </w:tr>
      <w:tr>
        <w:tblPrEx>
          <w:tblCellMar>
            <w:top w:w="0" w:type="dxa"/>
            <w:left w:w="108" w:type="dxa"/>
            <w:bottom w:w="0" w:type="dxa"/>
            <w:right w:w="108" w:type="dxa"/>
          </w:tblCellMar>
        </w:tblPrEx>
        <w:trPr>
          <w:trHeight w:val="647" w:hRule="atLeast"/>
          <w:jc w:val="right"/>
        </w:trPr>
        <w:tc>
          <w:tcPr>
            <w:tcW w:w="67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4"/>
              </w:rPr>
            </w:pPr>
          </w:p>
        </w:tc>
        <w:tc>
          <w:tcPr>
            <w:tcW w:w="57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4"/>
              </w:rPr>
            </w:pPr>
          </w:p>
        </w:tc>
        <w:tc>
          <w:tcPr>
            <w:tcW w:w="65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履职效益</w:t>
            </w:r>
          </w:p>
        </w:tc>
        <w:tc>
          <w:tcPr>
            <w:tcW w:w="57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6</w:t>
            </w:r>
          </w:p>
        </w:tc>
        <w:tc>
          <w:tcPr>
            <w:tcW w:w="1154"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经济效益</w:t>
            </w:r>
          </w:p>
        </w:tc>
        <w:tc>
          <w:tcPr>
            <w:tcW w:w="576"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6</w:t>
            </w:r>
          </w:p>
        </w:tc>
        <w:tc>
          <w:tcPr>
            <w:tcW w:w="576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color w:val="auto"/>
                <w:kern w:val="0"/>
                <w:sz w:val="20"/>
                <w:szCs w:val="20"/>
              </w:rPr>
            </w:pPr>
            <w:r>
              <w:rPr>
                <w:rFonts w:hint="eastAsia" w:ascii="仿宋_GB2312" w:hAnsi="仿宋_GB2312" w:eastAsia="仿宋_GB2312" w:cs="仿宋_GB2312"/>
                <w:color w:val="auto"/>
                <w:sz w:val="21"/>
                <w:szCs w:val="21"/>
              </w:rPr>
              <w:t>按照精准脱贫结对帮扶工作要求，我单位结对帮扶水打田乡坪溪山、池坪两个贫困村，按照“四个切实”、“五个一批”、“六个精准”的总体要求，以党建为引领，着力聚焦民生热点难点，积极落实“十项工程”，综合贫困发生率得到有效降低</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加强民生保障力度，实现了惠民政策惠及更多困难群众。</w:t>
            </w:r>
            <w:r>
              <w:rPr>
                <w:rFonts w:hint="eastAsia" w:ascii="仿宋" w:hAnsi="仿宋" w:eastAsia="仿宋" w:cs="仿宋"/>
                <w:color w:val="auto"/>
                <w:sz w:val="20"/>
                <w:szCs w:val="20"/>
                <w:lang w:eastAsia="zh-CN"/>
              </w:rPr>
              <w:t>社会保障资金的发放，</w:t>
            </w:r>
            <w:r>
              <w:rPr>
                <w:rFonts w:hint="eastAsia" w:ascii="仿宋" w:hAnsi="仿宋" w:eastAsia="仿宋" w:cs="仿宋"/>
                <w:b w:val="0"/>
                <w:bCs w:val="0"/>
                <w:color w:val="auto"/>
                <w:sz w:val="20"/>
                <w:szCs w:val="20"/>
                <w:lang w:eastAsia="zh-CN"/>
              </w:rPr>
              <w:t>加强了各方救助的及时性，群众满意度增强</w:t>
            </w:r>
          </w:p>
        </w:tc>
        <w:tc>
          <w:tcPr>
            <w:tcW w:w="60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color w:val="auto"/>
                <w:kern w:val="0"/>
                <w:sz w:val="24"/>
              </w:rPr>
            </w:pPr>
            <w:r>
              <w:rPr>
                <w:rFonts w:hint="eastAsia" w:ascii="仿宋" w:hAnsi="仿宋" w:eastAsia="仿宋" w:cs="宋体"/>
                <w:b/>
                <w:bCs/>
                <w:color w:val="auto"/>
                <w:kern w:val="0"/>
                <w:sz w:val="24"/>
              </w:rPr>
              <w:t>　</w:t>
            </w:r>
          </w:p>
        </w:tc>
      </w:tr>
      <w:tr>
        <w:tblPrEx>
          <w:tblCellMar>
            <w:top w:w="0" w:type="dxa"/>
            <w:left w:w="108" w:type="dxa"/>
            <w:bottom w:w="0" w:type="dxa"/>
            <w:right w:w="108" w:type="dxa"/>
          </w:tblCellMar>
        </w:tblPrEx>
        <w:trPr>
          <w:trHeight w:val="1264" w:hRule="atLeast"/>
          <w:jc w:val="right"/>
        </w:trPr>
        <w:tc>
          <w:tcPr>
            <w:tcW w:w="67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4"/>
              </w:rPr>
            </w:pPr>
          </w:p>
        </w:tc>
        <w:tc>
          <w:tcPr>
            <w:tcW w:w="57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4"/>
              </w:rPr>
            </w:pPr>
          </w:p>
        </w:tc>
        <w:tc>
          <w:tcPr>
            <w:tcW w:w="65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4"/>
              </w:rPr>
            </w:pPr>
          </w:p>
        </w:tc>
        <w:tc>
          <w:tcPr>
            <w:tcW w:w="57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color w:val="auto"/>
                <w:kern w:val="0"/>
                <w:sz w:val="24"/>
              </w:rPr>
            </w:pPr>
          </w:p>
        </w:tc>
        <w:tc>
          <w:tcPr>
            <w:tcW w:w="1154"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社会效益</w:t>
            </w:r>
          </w:p>
        </w:tc>
        <w:tc>
          <w:tcPr>
            <w:tcW w:w="57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color w:val="auto"/>
                <w:kern w:val="0"/>
                <w:sz w:val="24"/>
              </w:rPr>
            </w:pPr>
          </w:p>
        </w:tc>
        <w:tc>
          <w:tcPr>
            <w:tcW w:w="576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宋体"/>
                <w:color w:val="auto"/>
                <w:kern w:val="0"/>
                <w:sz w:val="20"/>
                <w:szCs w:val="20"/>
              </w:rPr>
            </w:pPr>
          </w:p>
        </w:tc>
        <w:tc>
          <w:tcPr>
            <w:tcW w:w="60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color w:val="auto"/>
                <w:kern w:val="0"/>
                <w:sz w:val="24"/>
              </w:rPr>
            </w:pPr>
            <w:r>
              <w:rPr>
                <w:rFonts w:hint="eastAsia" w:ascii="仿宋" w:hAnsi="仿宋" w:eastAsia="仿宋" w:cs="宋体"/>
                <w:b/>
                <w:bCs/>
                <w:color w:val="auto"/>
                <w:kern w:val="0"/>
                <w:sz w:val="24"/>
                <w:lang w:val="en-US" w:eastAsia="zh-CN"/>
              </w:rPr>
              <w:t>6</w:t>
            </w:r>
            <w:r>
              <w:rPr>
                <w:rFonts w:hint="eastAsia" w:ascii="仿宋" w:hAnsi="仿宋" w:eastAsia="仿宋" w:cs="宋体"/>
                <w:b/>
                <w:bCs/>
                <w:color w:val="auto"/>
                <w:kern w:val="0"/>
                <w:sz w:val="24"/>
              </w:rPr>
              <w:t>　</w:t>
            </w:r>
          </w:p>
        </w:tc>
      </w:tr>
      <w:tr>
        <w:tblPrEx>
          <w:tblCellMar>
            <w:top w:w="0" w:type="dxa"/>
            <w:left w:w="108" w:type="dxa"/>
            <w:bottom w:w="0" w:type="dxa"/>
            <w:right w:w="108" w:type="dxa"/>
          </w:tblCellMar>
        </w:tblPrEx>
        <w:trPr>
          <w:trHeight w:val="1901" w:hRule="atLeast"/>
          <w:jc w:val="right"/>
        </w:trPr>
        <w:tc>
          <w:tcPr>
            <w:tcW w:w="67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4"/>
              </w:rPr>
            </w:pPr>
          </w:p>
        </w:tc>
        <w:tc>
          <w:tcPr>
            <w:tcW w:w="57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4"/>
              </w:rPr>
            </w:pPr>
          </w:p>
        </w:tc>
        <w:tc>
          <w:tcPr>
            <w:tcW w:w="65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4"/>
              </w:rPr>
            </w:pPr>
          </w:p>
        </w:tc>
        <w:tc>
          <w:tcPr>
            <w:tcW w:w="571"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12</w:t>
            </w:r>
          </w:p>
        </w:tc>
        <w:tc>
          <w:tcPr>
            <w:tcW w:w="1154"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行政效能</w:t>
            </w:r>
          </w:p>
        </w:tc>
        <w:tc>
          <w:tcPr>
            <w:tcW w:w="576"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6</w:t>
            </w:r>
          </w:p>
        </w:tc>
        <w:tc>
          <w:tcPr>
            <w:tcW w:w="2604"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促进部门改进文风会风，加强经费及资产管理，推动网上办事，提高行政效率，降低行政成本效果较好的计6分；一般3分；无效果或者效果不明显0分。</w:t>
            </w:r>
          </w:p>
        </w:tc>
        <w:tc>
          <w:tcPr>
            <w:tcW w:w="3161"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 w:val="20"/>
                <w:szCs w:val="20"/>
              </w:rPr>
            </w:pPr>
            <w:r>
              <w:rPr>
                <w:rFonts w:hint="eastAsia" w:ascii="仿宋" w:hAnsi="仿宋" w:eastAsia="仿宋" w:cs="仿宋"/>
                <w:color w:val="auto"/>
                <w:sz w:val="21"/>
                <w:szCs w:val="21"/>
              </w:rPr>
              <w:t>通过促进部门改进文风会风，加强经费及资产管理，</w:t>
            </w:r>
            <w:r>
              <w:rPr>
                <w:rFonts w:hint="eastAsia" w:ascii="仿宋" w:hAnsi="仿宋" w:eastAsia="仿宋" w:cs="仿宋"/>
                <w:color w:val="auto"/>
                <w:sz w:val="21"/>
                <w:szCs w:val="21"/>
                <w:lang w:eastAsia="zh-CN"/>
              </w:rPr>
              <w:t>采取网格化发展，</w:t>
            </w:r>
            <w:r>
              <w:rPr>
                <w:rFonts w:hint="eastAsia" w:ascii="仿宋" w:hAnsi="仿宋" w:eastAsia="仿宋" w:cs="仿宋"/>
                <w:color w:val="auto"/>
                <w:sz w:val="21"/>
                <w:szCs w:val="21"/>
              </w:rPr>
              <w:t>推动网上办事，提高了行政效率。</w:t>
            </w:r>
          </w:p>
        </w:tc>
        <w:tc>
          <w:tcPr>
            <w:tcW w:w="60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color w:val="auto"/>
                <w:kern w:val="0"/>
                <w:sz w:val="24"/>
              </w:rPr>
            </w:pPr>
            <w:r>
              <w:rPr>
                <w:rFonts w:hint="eastAsia" w:ascii="仿宋" w:hAnsi="仿宋" w:eastAsia="仿宋" w:cs="宋体"/>
                <w:b/>
                <w:bCs/>
                <w:color w:val="auto"/>
                <w:kern w:val="0"/>
                <w:sz w:val="24"/>
                <w:lang w:val="en-US" w:eastAsia="zh-CN"/>
              </w:rPr>
              <w:t>6</w:t>
            </w:r>
            <w:r>
              <w:rPr>
                <w:rFonts w:hint="eastAsia" w:ascii="仿宋" w:hAnsi="仿宋" w:eastAsia="仿宋" w:cs="宋体"/>
                <w:b/>
                <w:bCs/>
                <w:color w:val="auto"/>
                <w:kern w:val="0"/>
                <w:sz w:val="24"/>
              </w:rPr>
              <w:t>　</w:t>
            </w:r>
          </w:p>
        </w:tc>
      </w:tr>
      <w:tr>
        <w:tblPrEx>
          <w:tblCellMar>
            <w:top w:w="0" w:type="dxa"/>
            <w:left w:w="108" w:type="dxa"/>
            <w:bottom w:w="0" w:type="dxa"/>
            <w:right w:w="108" w:type="dxa"/>
          </w:tblCellMar>
        </w:tblPrEx>
        <w:trPr>
          <w:trHeight w:val="1274" w:hRule="atLeast"/>
          <w:jc w:val="right"/>
        </w:trPr>
        <w:tc>
          <w:tcPr>
            <w:tcW w:w="67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4"/>
              </w:rPr>
            </w:pPr>
          </w:p>
        </w:tc>
        <w:tc>
          <w:tcPr>
            <w:tcW w:w="57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4"/>
              </w:rPr>
            </w:pPr>
          </w:p>
        </w:tc>
        <w:tc>
          <w:tcPr>
            <w:tcW w:w="65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4"/>
              </w:rPr>
            </w:pPr>
          </w:p>
        </w:tc>
        <w:tc>
          <w:tcPr>
            <w:tcW w:w="57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color w:val="auto"/>
                <w:kern w:val="0"/>
                <w:sz w:val="24"/>
              </w:rPr>
            </w:pPr>
          </w:p>
        </w:tc>
        <w:tc>
          <w:tcPr>
            <w:tcW w:w="1154"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社会公众或服务对象满意度</w:t>
            </w:r>
          </w:p>
        </w:tc>
        <w:tc>
          <w:tcPr>
            <w:tcW w:w="576"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 w:val="24"/>
              </w:rPr>
            </w:pPr>
            <w:r>
              <w:rPr>
                <w:rFonts w:hint="eastAsia" w:ascii="仿宋" w:hAnsi="仿宋" w:eastAsia="仿宋" w:cs="宋体"/>
                <w:color w:val="auto"/>
                <w:kern w:val="0"/>
                <w:sz w:val="24"/>
              </w:rPr>
              <w:t>6</w:t>
            </w:r>
          </w:p>
        </w:tc>
        <w:tc>
          <w:tcPr>
            <w:tcW w:w="2604"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90%（含）以上计6分；</w:t>
            </w:r>
            <w:r>
              <w:rPr>
                <w:rFonts w:hint="eastAsia" w:ascii="仿宋" w:hAnsi="仿宋" w:eastAsia="仿宋" w:cs="宋体"/>
                <w:color w:val="auto"/>
                <w:kern w:val="0"/>
                <w:sz w:val="20"/>
                <w:szCs w:val="20"/>
              </w:rPr>
              <w:br w:type="textWrapping"/>
            </w:r>
            <w:r>
              <w:rPr>
                <w:rFonts w:hint="eastAsia" w:ascii="仿宋" w:hAnsi="仿宋" w:eastAsia="仿宋" w:cs="宋体"/>
                <w:color w:val="auto"/>
                <w:kern w:val="0"/>
                <w:sz w:val="20"/>
                <w:szCs w:val="20"/>
              </w:rPr>
              <w:t>80%（含）-90%，计4分；</w:t>
            </w:r>
            <w:r>
              <w:rPr>
                <w:rFonts w:hint="eastAsia" w:ascii="仿宋" w:hAnsi="仿宋" w:eastAsia="仿宋" w:cs="宋体"/>
                <w:color w:val="auto"/>
                <w:kern w:val="0"/>
                <w:sz w:val="20"/>
                <w:szCs w:val="20"/>
              </w:rPr>
              <w:br w:type="textWrapping"/>
            </w:r>
            <w:r>
              <w:rPr>
                <w:rFonts w:hint="eastAsia" w:ascii="仿宋" w:hAnsi="仿宋" w:eastAsia="仿宋" w:cs="宋体"/>
                <w:color w:val="auto"/>
                <w:kern w:val="0"/>
                <w:sz w:val="20"/>
                <w:szCs w:val="20"/>
              </w:rPr>
              <w:t>70%（含）-80%，计2分；</w:t>
            </w:r>
            <w:r>
              <w:rPr>
                <w:rFonts w:hint="eastAsia" w:ascii="仿宋" w:hAnsi="仿宋" w:eastAsia="仿宋" w:cs="宋体"/>
                <w:color w:val="auto"/>
                <w:kern w:val="0"/>
                <w:sz w:val="20"/>
                <w:szCs w:val="20"/>
              </w:rPr>
              <w:br w:type="textWrapping"/>
            </w:r>
            <w:r>
              <w:rPr>
                <w:rFonts w:hint="eastAsia" w:ascii="仿宋" w:hAnsi="仿宋" w:eastAsia="仿宋" w:cs="宋体"/>
                <w:color w:val="auto"/>
                <w:kern w:val="0"/>
                <w:sz w:val="20"/>
                <w:szCs w:val="20"/>
              </w:rPr>
              <w:t>低于70%计0分。</w:t>
            </w:r>
          </w:p>
        </w:tc>
        <w:tc>
          <w:tcPr>
            <w:tcW w:w="3161"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sz w:val="20"/>
                <w:szCs w:val="20"/>
              </w:rPr>
            </w:pPr>
            <w:r>
              <w:rPr>
                <w:rFonts w:hint="eastAsia" w:ascii="仿宋" w:hAnsi="仿宋" w:eastAsia="仿宋" w:cs="宋体"/>
                <w:color w:val="auto"/>
                <w:kern w:val="0"/>
                <w:sz w:val="20"/>
                <w:szCs w:val="20"/>
              </w:rPr>
              <w:t>社会公众或服务对象是指部门（单位）履行职责而影响到的部门、群体或个人，一般采取社会调查的方式。</w:t>
            </w:r>
          </w:p>
        </w:tc>
        <w:tc>
          <w:tcPr>
            <w:tcW w:w="60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
                <w:bCs/>
                <w:color w:val="auto"/>
                <w:kern w:val="0"/>
                <w:sz w:val="24"/>
              </w:rPr>
            </w:pPr>
            <w:r>
              <w:rPr>
                <w:rFonts w:hint="eastAsia" w:ascii="仿宋" w:hAnsi="仿宋" w:eastAsia="仿宋" w:cs="宋体"/>
                <w:b/>
                <w:bCs/>
                <w:color w:val="auto"/>
                <w:kern w:val="0"/>
                <w:sz w:val="24"/>
                <w:lang w:val="en-US" w:eastAsia="zh-CN"/>
              </w:rPr>
              <w:t>6</w:t>
            </w:r>
            <w:r>
              <w:rPr>
                <w:rFonts w:hint="eastAsia" w:ascii="仿宋" w:hAnsi="仿宋" w:eastAsia="仿宋" w:cs="宋体"/>
                <w:b/>
                <w:bCs/>
                <w:color w:val="auto"/>
                <w:kern w:val="0"/>
                <w:sz w:val="24"/>
              </w:rPr>
              <w:t>　</w:t>
            </w:r>
          </w:p>
        </w:tc>
      </w:tr>
      <w:tr>
        <w:tblPrEx>
          <w:tblCellMar>
            <w:top w:w="0" w:type="dxa"/>
            <w:left w:w="108" w:type="dxa"/>
            <w:bottom w:w="0" w:type="dxa"/>
            <w:right w:w="108" w:type="dxa"/>
          </w:tblCellMar>
        </w:tblPrEx>
        <w:trPr>
          <w:trHeight w:val="667" w:hRule="atLeast"/>
          <w:jc w:val="right"/>
        </w:trPr>
        <w:tc>
          <w:tcPr>
            <w:tcW w:w="67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 w:val="24"/>
              </w:rPr>
            </w:pPr>
            <w:r>
              <w:rPr>
                <w:rFonts w:hint="eastAsia" w:ascii="宋体" w:hAnsi="宋体" w:cs="宋体"/>
                <w:color w:val="auto"/>
                <w:kern w:val="0"/>
                <w:sz w:val="24"/>
              </w:rPr>
              <w:t>总分</w:t>
            </w:r>
          </w:p>
        </w:tc>
        <w:tc>
          <w:tcPr>
            <w:tcW w:w="571" w:type="dxa"/>
            <w:tcBorders>
              <w:top w:val="nil"/>
              <w:left w:val="nil"/>
              <w:bottom w:val="single" w:color="auto" w:sz="4" w:space="0"/>
              <w:right w:val="single" w:color="auto" w:sz="4" w:space="0"/>
            </w:tcBorders>
            <w:noWrap w:val="0"/>
            <w:vAlign w:val="center"/>
          </w:tcPr>
          <w:p>
            <w:pPr>
              <w:widowControl/>
              <w:jc w:val="right"/>
              <w:rPr>
                <w:rFonts w:ascii="宋体" w:hAnsi="宋体" w:cs="宋体"/>
                <w:color w:val="auto"/>
                <w:kern w:val="0"/>
                <w:sz w:val="24"/>
              </w:rPr>
            </w:pPr>
            <w:r>
              <w:rPr>
                <w:rFonts w:hint="eastAsia" w:ascii="宋体" w:hAnsi="宋体" w:cs="宋体"/>
                <w:color w:val="auto"/>
                <w:kern w:val="0"/>
                <w:sz w:val="24"/>
              </w:rPr>
              <w:t>100</w:t>
            </w:r>
          </w:p>
        </w:tc>
        <w:tc>
          <w:tcPr>
            <w:tcW w:w="650"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571" w:type="dxa"/>
            <w:tcBorders>
              <w:top w:val="nil"/>
              <w:left w:val="nil"/>
              <w:bottom w:val="single" w:color="auto" w:sz="4" w:space="0"/>
              <w:right w:val="single" w:color="auto" w:sz="4" w:space="0"/>
            </w:tcBorders>
            <w:noWrap w:val="0"/>
            <w:vAlign w:val="center"/>
          </w:tcPr>
          <w:p>
            <w:pPr>
              <w:widowControl/>
              <w:jc w:val="right"/>
              <w:rPr>
                <w:rFonts w:ascii="宋体" w:hAnsi="宋体" w:cs="宋体"/>
                <w:color w:val="auto"/>
                <w:kern w:val="0"/>
                <w:sz w:val="24"/>
              </w:rPr>
            </w:pPr>
            <w:r>
              <w:rPr>
                <w:rFonts w:hint="eastAsia" w:ascii="宋体" w:hAnsi="宋体" w:cs="宋体"/>
                <w:color w:val="auto"/>
                <w:kern w:val="0"/>
                <w:sz w:val="24"/>
              </w:rPr>
              <w:t>100</w:t>
            </w:r>
          </w:p>
        </w:tc>
        <w:tc>
          <w:tcPr>
            <w:tcW w:w="1154"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5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100</w:t>
            </w:r>
          </w:p>
        </w:tc>
        <w:tc>
          <w:tcPr>
            <w:tcW w:w="260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c>
          <w:tcPr>
            <w:tcW w:w="316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c>
          <w:tcPr>
            <w:tcW w:w="603"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auto"/>
                <w:kern w:val="0"/>
                <w:sz w:val="24"/>
              </w:rPr>
            </w:pPr>
            <w:r>
              <w:rPr>
                <w:rFonts w:hint="eastAsia" w:ascii="宋体" w:hAnsi="宋体" w:cs="宋体"/>
                <w:b/>
                <w:bCs/>
                <w:color w:val="auto"/>
                <w:kern w:val="0"/>
                <w:sz w:val="24"/>
              </w:rPr>
              <w:t>　</w:t>
            </w:r>
            <w:r>
              <w:rPr>
                <w:rFonts w:hint="eastAsia" w:ascii="宋体" w:hAnsi="宋体" w:cs="宋体"/>
                <w:b/>
                <w:bCs/>
                <w:color w:val="auto"/>
                <w:kern w:val="0"/>
                <w:sz w:val="24"/>
                <w:lang w:val="en-US" w:eastAsia="zh-CN"/>
              </w:rPr>
              <w:t>92</w:t>
            </w:r>
          </w:p>
        </w:tc>
      </w:tr>
    </w:tbl>
    <w:p>
      <w:pPr>
        <w:widowControl/>
        <w:spacing w:line="578" w:lineRule="atLeast"/>
        <w:jc w:val="both"/>
        <w:rPr>
          <w:rFonts w:hint="eastAsia" w:ascii="方正小标宋简体" w:hAnsi="宋体" w:eastAsia="方正小标宋简体" w:cs="Arial"/>
          <w:bCs/>
          <w:color w:val="auto"/>
          <w:kern w:val="0"/>
          <w:sz w:val="44"/>
          <w:szCs w:val="44"/>
        </w:rPr>
      </w:pPr>
    </w:p>
    <w:p>
      <w:pPr>
        <w:widowControl/>
        <w:spacing w:line="578" w:lineRule="atLeast"/>
        <w:jc w:val="center"/>
        <w:rPr>
          <w:rFonts w:hint="eastAsia" w:ascii="方正小标宋简体" w:hAnsi="宋体" w:eastAsia="方正小标宋简体" w:cs="Arial"/>
          <w:bCs/>
          <w:color w:val="auto"/>
          <w:kern w:val="0"/>
          <w:sz w:val="44"/>
          <w:szCs w:val="44"/>
        </w:rPr>
      </w:pPr>
    </w:p>
    <w:p>
      <w:pPr>
        <w:widowControl/>
        <w:spacing w:line="578" w:lineRule="atLeast"/>
        <w:jc w:val="center"/>
        <w:rPr>
          <w:rFonts w:hint="eastAsia" w:ascii="方正小标宋简体" w:hAnsi="宋体" w:eastAsia="方正小标宋简体" w:cs="Arial"/>
          <w:bCs/>
          <w:color w:val="auto"/>
          <w:kern w:val="0"/>
          <w:sz w:val="44"/>
          <w:szCs w:val="44"/>
        </w:rPr>
      </w:pPr>
    </w:p>
    <w:p>
      <w:pPr>
        <w:widowControl/>
        <w:spacing w:line="578" w:lineRule="atLeast"/>
        <w:jc w:val="center"/>
        <w:rPr>
          <w:rFonts w:hint="eastAsia" w:ascii="方正小标宋简体" w:hAnsi="宋体" w:eastAsia="方正小标宋简体" w:cs="Arial"/>
          <w:bCs/>
          <w:color w:val="auto"/>
          <w:kern w:val="0"/>
          <w:sz w:val="44"/>
          <w:szCs w:val="44"/>
        </w:rPr>
      </w:pPr>
      <w:r>
        <w:rPr>
          <w:rFonts w:hint="eastAsia" w:ascii="方正小标宋简体" w:hAnsi="宋体" w:eastAsia="方正小标宋简体" w:cs="Arial"/>
          <w:bCs/>
          <w:color w:val="auto"/>
          <w:kern w:val="0"/>
          <w:sz w:val="44"/>
          <w:szCs w:val="44"/>
        </w:rPr>
        <w:t>部门整体支出绩效评价报告</w:t>
      </w:r>
    </w:p>
    <w:p>
      <w:pPr>
        <w:widowControl/>
        <w:spacing w:line="240" w:lineRule="atLeast"/>
        <w:jc w:val="left"/>
        <w:rPr>
          <w:rFonts w:hint="eastAsia" w:ascii="仿宋_GB2312" w:hAnsi="Arial" w:eastAsia="仿宋_GB2312" w:cs="Arial"/>
          <w:b/>
          <w:bCs/>
          <w:color w:val="auto"/>
          <w:kern w:val="0"/>
          <w:sz w:val="28"/>
          <w:szCs w:val="28"/>
          <w:shd w:val="clear" w:color="auto" w:fill="FFFFFF"/>
        </w:rPr>
      </w:pPr>
    </w:p>
    <w:tbl>
      <w:tblPr>
        <w:tblStyle w:val="7"/>
        <w:tblW w:w="0" w:type="auto"/>
        <w:jc w:val="center"/>
        <w:tblLayout w:type="fixed"/>
        <w:tblCellMar>
          <w:top w:w="0" w:type="dxa"/>
          <w:left w:w="108" w:type="dxa"/>
          <w:bottom w:w="0" w:type="dxa"/>
          <w:right w:w="108" w:type="dxa"/>
        </w:tblCellMar>
      </w:tblPr>
      <w:tblGrid>
        <w:gridCol w:w="8522"/>
      </w:tblGrid>
      <w:tr>
        <w:trPr>
          <w:jc w:val="center"/>
        </w:trPr>
        <w:tc>
          <w:tcPr>
            <w:tcW w:w="852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rPr>
                <w:rFonts w:ascii="仿宋_GB2312" w:hAnsi="Arial" w:eastAsia="仿宋_GB2312" w:cs="Arial"/>
                <w:color w:val="auto"/>
                <w:kern w:val="0"/>
                <w:sz w:val="36"/>
                <w:szCs w:val="36"/>
              </w:rPr>
            </w:pPr>
          </w:p>
          <w:p>
            <w:pPr>
              <w:widowControl/>
              <w:jc w:val="center"/>
              <w:rPr>
                <w:rFonts w:hint="eastAsia" w:ascii="仿宋_GB2312" w:hAnsi="Arial" w:eastAsia="仿宋_GB2312" w:cs="Arial"/>
                <w:color w:val="auto"/>
                <w:kern w:val="0"/>
                <w:sz w:val="36"/>
                <w:szCs w:val="36"/>
              </w:rPr>
            </w:pPr>
          </w:p>
          <w:p>
            <w:pPr>
              <w:widowControl/>
              <w:jc w:val="center"/>
              <w:rPr>
                <w:rFonts w:hint="eastAsia" w:ascii="仿宋_GB2312" w:hAnsi="Arial" w:eastAsia="仿宋_GB2312" w:cs="Arial"/>
                <w:color w:val="auto"/>
                <w:kern w:val="0"/>
                <w:sz w:val="36"/>
                <w:szCs w:val="36"/>
              </w:rPr>
            </w:pPr>
          </w:p>
          <w:p>
            <w:pPr>
              <w:widowControl/>
              <w:jc w:val="center"/>
              <w:rPr>
                <w:rFonts w:hint="eastAsia" w:ascii="仿宋_GB2312" w:hAnsi="Arial" w:eastAsia="仿宋_GB2312" w:cs="Arial"/>
                <w:b/>
                <w:bCs/>
                <w:color w:val="auto"/>
                <w:kern w:val="0"/>
                <w:sz w:val="36"/>
                <w:szCs w:val="36"/>
              </w:rPr>
            </w:pPr>
            <w:r>
              <w:rPr>
                <w:rFonts w:hint="eastAsia" w:ascii="宋体" w:hAnsi="宋体" w:eastAsia="仿宋_GB2312" w:cs="Arial"/>
                <w:b/>
                <w:bCs/>
                <w:color w:val="auto"/>
                <w:kern w:val="0"/>
                <w:sz w:val="36"/>
                <w:szCs w:val="36"/>
                <w:lang w:eastAsia="zh-CN"/>
              </w:rPr>
              <w:t>凤凰县民政局</w:t>
            </w:r>
            <w:r>
              <w:rPr>
                <w:rFonts w:hint="eastAsia" w:ascii="仿宋_GB2312" w:hAnsi="Arial" w:eastAsia="仿宋_GB2312" w:cs="Arial"/>
                <w:b/>
                <w:bCs/>
                <w:color w:val="auto"/>
                <w:kern w:val="0"/>
                <w:sz w:val="36"/>
                <w:szCs w:val="36"/>
              </w:rPr>
              <w:t>整体支出</w:t>
            </w:r>
          </w:p>
          <w:p>
            <w:pPr>
              <w:widowControl/>
              <w:jc w:val="center"/>
              <w:rPr>
                <w:rFonts w:hint="eastAsia" w:ascii="宋体" w:hAnsi="宋体" w:cs="Arial"/>
                <w:b/>
                <w:bCs/>
                <w:color w:val="auto"/>
                <w:kern w:val="0"/>
                <w:sz w:val="36"/>
                <w:szCs w:val="36"/>
              </w:rPr>
            </w:pPr>
            <w:r>
              <w:rPr>
                <w:rFonts w:hint="eastAsia" w:ascii="宋体" w:hAnsi="宋体" w:cs="Arial"/>
                <w:b/>
                <w:bCs/>
                <w:color w:val="auto"/>
                <w:kern w:val="0"/>
                <w:sz w:val="36"/>
                <w:szCs w:val="36"/>
              </w:rPr>
              <w:t>绩效评价报告</w:t>
            </w:r>
          </w:p>
          <w:p>
            <w:pPr>
              <w:widowControl/>
              <w:jc w:val="center"/>
              <w:rPr>
                <w:rFonts w:hint="eastAsia" w:ascii="仿宋_GB2312" w:hAnsi="Arial" w:eastAsia="仿宋_GB2312" w:cs="Arial"/>
                <w:color w:val="auto"/>
                <w:kern w:val="0"/>
                <w:sz w:val="36"/>
                <w:szCs w:val="36"/>
              </w:rPr>
            </w:pPr>
          </w:p>
          <w:p>
            <w:pPr>
              <w:widowControl/>
              <w:jc w:val="center"/>
              <w:rPr>
                <w:rFonts w:hint="eastAsia" w:ascii="仿宋_GB2312" w:hAnsi="Arial" w:eastAsia="仿宋_GB2312" w:cs="Arial"/>
                <w:color w:val="auto"/>
                <w:kern w:val="0"/>
                <w:sz w:val="36"/>
                <w:szCs w:val="36"/>
              </w:rPr>
            </w:pPr>
          </w:p>
          <w:p>
            <w:pPr>
              <w:widowControl/>
              <w:jc w:val="center"/>
              <w:rPr>
                <w:rFonts w:hint="eastAsia" w:ascii="仿宋_GB2312" w:hAnsi="Arial" w:eastAsia="仿宋_GB2312" w:cs="Arial"/>
                <w:color w:val="auto"/>
                <w:kern w:val="0"/>
                <w:sz w:val="36"/>
                <w:szCs w:val="36"/>
              </w:rPr>
            </w:pPr>
          </w:p>
          <w:p>
            <w:pPr>
              <w:widowControl/>
              <w:jc w:val="center"/>
              <w:rPr>
                <w:rFonts w:hint="eastAsia" w:ascii="仿宋_GB2312" w:hAnsi="Arial" w:eastAsia="仿宋_GB2312" w:cs="Arial"/>
                <w:color w:val="auto"/>
                <w:kern w:val="0"/>
                <w:sz w:val="36"/>
                <w:szCs w:val="36"/>
              </w:rPr>
            </w:pPr>
          </w:p>
          <w:p>
            <w:pPr>
              <w:widowControl/>
              <w:jc w:val="center"/>
              <w:rPr>
                <w:rFonts w:hint="eastAsia" w:ascii="仿宋_GB2312" w:hAnsi="Arial" w:eastAsia="仿宋_GB2312" w:cs="Arial"/>
                <w:color w:val="auto"/>
                <w:kern w:val="0"/>
                <w:sz w:val="36"/>
                <w:szCs w:val="36"/>
              </w:rPr>
            </w:pPr>
          </w:p>
          <w:p>
            <w:pPr>
              <w:widowControl/>
              <w:jc w:val="center"/>
              <w:rPr>
                <w:rFonts w:hint="eastAsia" w:ascii="仿宋_GB2312" w:hAnsi="Arial" w:eastAsia="仿宋_GB2312" w:cs="Arial"/>
                <w:color w:val="auto"/>
                <w:kern w:val="0"/>
                <w:sz w:val="36"/>
                <w:szCs w:val="36"/>
              </w:rPr>
            </w:pPr>
          </w:p>
          <w:p>
            <w:pPr>
              <w:widowControl/>
              <w:jc w:val="center"/>
              <w:rPr>
                <w:rFonts w:hint="eastAsia" w:ascii="仿宋_GB2312" w:hAnsi="Arial" w:eastAsia="仿宋_GB2312" w:cs="Arial"/>
                <w:color w:val="auto"/>
                <w:kern w:val="0"/>
                <w:sz w:val="36"/>
                <w:szCs w:val="36"/>
              </w:rPr>
            </w:pPr>
          </w:p>
          <w:p>
            <w:pPr>
              <w:widowControl/>
              <w:jc w:val="center"/>
              <w:rPr>
                <w:rFonts w:hint="eastAsia" w:ascii="仿宋_GB2312" w:hAnsi="Arial" w:eastAsia="仿宋_GB2312" w:cs="Arial"/>
                <w:color w:val="auto"/>
                <w:kern w:val="0"/>
                <w:sz w:val="36"/>
                <w:szCs w:val="36"/>
              </w:rPr>
            </w:pPr>
          </w:p>
          <w:p>
            <w:pPr>
              <w:widowControl/>
              <w:ind w:firstLine="2240"/>
              <w:jc w:val="left"/>
              <w:rPr>
                <w:rFonts w:hint="eastAsia" w:ascii="仿宋_GB2312" w:hAnsi="Arial" w:eastAsia="仿宋_GB2312" w:cs="Arial"/>
                <w:color w:val="auto"/>
                <w:kern w:val="0"/>
                <w:sz w:val="28"/>
                <w:szCs w:val="28"/>
                <w:u w:val="single"/>
              </w:rPr>
            </w:pPr>
            <w:r>
              <w:rPr>
                <w:rFonts w:hint="eastAsia" w:ascii="仿宋_GB2312" w:hAnsi="Arial" w:eastAsia="仿宋_GB2312" w:cs="Arial"/>
                <w:color w:val="auto"/>
                <w:kern w:val="0"/>
                <w:sz w:val="28"/>
                <w:szCs w:val="28"/>
              </w:rPr>
              <w:t>评价单位：</w:t>
            </w:r>
            <w:r>
              <w:rPr>
                <w:rFonts w:hint="eastAsia" w:ascii="仿宋_GB2312" w:hAnsi="Arial" w:eastAsia="仿宋_GB2312" w:cs="Arial"/>
                <w:color w:val="auto"/>
                <w:kern w:val="0"/>
                <w:sz w:val="28"/>
                <w:szCs w:val="28"/>
                <w:u w:val="single"/>
              </w:rPr>
              <w:t xml:space="preserve">  </w:t>
            </w:r>
            <w:r>
              <w:rPr>
                <w:rFonts w:hint="eastAsia" w:ascii="仿宋_GB2312" w:hAnsi="Arial" w:eastAsia="仿宋_GB2312" w:cs="Arial"/>
                <w:color w:val="auto"/>
                <w:kern w:val="0"/>
                <w:sz w:val="28"/>
                <w:szCs w:val="28"/>
                <w:u w:val="single"/>
                <w:lang w:eastAsia="zh-CN"/>
              </w:rPr>
              <w:t>凤凰县民政局</w:t>
            </w:r>
            <w:r>
              <w:rPr>
                <w:rFonts w:hint="eastAsia" w:ascii="仿宋_GB2312" w:hAnsi="Arial" w:eastAsia="仿宋_GB2312" w:cs="Arial"/>
                <w:color w:val="auto"/>
                <w:kern w:val="0"/>
                <w:sz w:val="28"/>
                <w:szCs w:val="28"/>
                <w:u w:val="single"/>
              </w:rPr>
              <w:t xml:space="preserve">    </w:t>
            </w:r>
          </w:p>
          <w:p>
            <w:pPr>
              <w:widowControl/>
              <w:jc w:val="center"/>
              <w:rPr>
                <w:rFonts w:hint="eastAsia" w:ascii="宋体" w:hAnsi="宋体" w:cs="Arial"/>
                <w:color w:val="auto"/>
                <w:kern w:val="0"/>
                <w:sz w:val="28"/>
                <w:szCs w:val="28"/>
              </w:rPr>
            </w:pPr>
            <w:r>
              <w:rPr>
                <w:rFonts w:hint="eastAsia" w:ascii="仿宋_GB2312" w:hAnsi="Arial" w:eastAsia="仿宋_GB2312" w:cs="Arial"/>
                <w:color w:val="auto"/>
                <w:kern w:val="0"/>
                <w:sz w:val="28"/>
                <w:szCs w:val="28"/>
              </w:rPr>
              <w:t>报告时间：</w:t>
            </w:r>
            <w:r>
              <w:rPr>
                <w:rFonts w:hint="eastAsia" w:ascii="仿宋_GB2312" w:hAnsi="Arial" w:eastAsia="仿宋_GB2312" w:cs="Arial"/>
                <w:color w:val="auto"/>
                <w:kern w:val="0"/>
                <w:sz w:val="28"/>
                <w:szCs w:val="28"/>
                <w:u w:val="single"/>
              </w:rPr>
              <w:t xml:space="preserve">  </w:t>
            </w:r>
            <w:r>
              <w:rPr>
                <w:rFonts w:hint="eastAsia" w:ascii="仿宋_GB2312" w:hAnsi="Arial" w:eastAsia="仿宋_GB2312" w:cs="Arial"/>
                <w:color w:val="auto"/>
                <w:kern w:val="0"/>
                <w:sz w:val="28"/>
                <w:szCs w:val="28"/>
                <w:u w:val="single"/>
                <w:lang w:val="en-US" w:eastAsia="zh-CN"/>
              </w:rPr>
              <w:t>2020</w:t>
            </w:r>
            <w:r>
              <w:rPr>
                <w:rFonts w:hint="eastAsia" w:ascii="仿宋_GB2312" w:hAnsi="Arial" w:eastAsia="仿宋_GB2312" w:cs="Arial"/>
                <w:color w:val="auto"/>
                <w:kern w:val="0"/>
                <w:sz w:val="28"/>
                <w:szCs w:val="28"/>
                <w:u w:val="single"/>
              </w:rPr>
              <w:t xml:space="preserve"> </w:t>
            </w:r>
            <w:r>
              <w:rPr>
                <w:rFonts w:hint="eastAsia" w:ascii="宋体" w:hAnsi="宋体" w:cs="Arial"/>
                <w:color w:val="auto"/>
                <w:kern w:val="0"/>
                <w:sz w:val="28"/>
                <w:szCs w:val="28"/>
              </w:rPr>
              <w:t>年</w:t>
            </w:r>
            <w:r>
              <w:rPr>
                <w:rFonts w:hint="eastAsia" w:ascii="仿宋_GB2312" w:hAnsi="Arial" w:eastAsia="仿宋_GB2312" w:cs="Arial"/>
                <w:color w:val="auto"/>
                <w:kern w:val="0"/>
                <w:sz w:val="28"/>
                <w:szCs w:val="28"/>
              </w:rPr>
              <w:t> </w:t>
            </w:r>
            <w:r>
              <w:rPr>
                <w:rFonts w:hint="eastAsia" w:ascii="仿宋_GB2312" w:hAnsi="Arial" w:eastAsia="仿宋_GB2312" w:cs="Arial"/>
                <w:color w:val="auto"/>
                <w:kern w:val="0"/>
                <w:sz w:val="28"/>
                <w:szCs w:val="28"/>
                <w:u w:val="single"/>
              </w:rPr>
              <w:t xml:space="preserve">  </w:t>
            </w:r>
            <w:r>
              <w:rPr>
                <w:rFonts w:hint="eastAsia" w:ascii="仿宋_GB2312" w:hAnsi="Arial" w:eastAsia="仿宋_GB2312" w:cs="Arial"/>
                <w:color w:val="auto"/>
                <w:kern w:val="0"/>
                <w:sz w:val="28"/>
                <w:szCs w:val="28"/>
                <w:u w:val="single"/>
                <w:lang w:val="en-US" w:eastAsia="zh-CN"/>
              </w:rPr>
              <w:t>5</w:t>
            </w:r>
            <w:r>
              <w:rPr>
                <w:rFonts w:hint="eastAsia" w:ascii="仿宋_GB2312" w:hAnsi="Arial" w:eastAsia="仿宋_GB2312" w:cs="Arial"/>
                <w:color w:val="auto"/>
                <w:kern w:val="0"/>
                <w:sz w:val="28"/>
                <w:szCs w:val="28"/>
                <w:u w:val="single"/>
              </w:rPr>
              <w:t xml:space="preserve"> </w:t>
            </w:r>
            <w:r>
              <w:rPr>
                <w:rFonts w:hint="eastAsia" w:ascii="宋体" w:hAnsi="宋体" w:cs="Arial"/>
                <w:color w:val="auto"/>
                <w:kern w:val="0"/>
                <w:sz w:val="28"/>
                <w:szCs w:val="28"/>
              </w:rPr>
              <w:t>月</w:t>
            </w:r>
          </w:p>
          <w:p>
            <w:pPr>
              <w:widowControl/>
              <w:jc w:val="center"/>
              <w:rPr>
                <w:rFonts w:ascii="仿宋_GB2312" w:hAnsi="Arial" w:eastAsia="仿宋_GB2312" w:cs="Arial"/>
                <w:color w:val="auto"/>
                <w:kern w:val="0"/>
                <w:sz w:val="32"/>
                <w:szCs w:val="32"/>
              </w:rPr>
            </w:pPr>
          </w:p>
        </w:tc>
      </w:tr>
    </w:tbl>
    <w:p>
      <w:pPr>
        <w:widowControl/>
        <w:spacing w:line="578" w:lineRule="atLeast"/>
        <w:jc w:val="left"/>
        <w:rPr>
          <w:rFonts w:hint="eastAsia" w:ascii="黑体" w:hAnsi="Arial" w:eastAsia="黑体" w:cs="Arial"/>
          <w:color w:val="auto"/>
          <w:kern w:val="0"/>
          <w:sz w:val="32"/>
          <w:szCs w:val="32"/>
          <w:shd w:val="clear" w:color="auto" w:fill="FFFFFF"/>
        </w:rPr>
      </w:pPr>
    </w:p>
    <w:p>
      <w:pPr>
        <w:widowControl/>
        <w:spacing w:line="540" w:lineRule="exact"/>
        <w:jc w:val="left"/>
        <w:rPr>
          <w:rFonts w:hint="eastAsia" w:ascii="黑体" w:hAnsi="Arial" w:eastAsia="黑体" w:cs="Arial"/>
          <w:color w:val="auto"/>
          <w:kern w:val="0"/>
          <w:sz w:val="32"/>
          <w:szCs w:val="32"/>
          <w:shd w:val="clear" w:color="auto" w:fill="FFFFFF"/>
        </w:rPr>
      </w:pPr>
    </w:p>
    <w:p>
      <w:pPr>
        <w:widowControl/>
        <w:spacing w:line="540" w:lineRule="exact"/>
        <w:jc w:val="left"/>
        <w:rPr>
          <w:rFonts w:hint="eastAsia" w:ascii="黑体" w:hAnsi="Arial" w:eastAsia="黑体" w:cs="Arial"/>
          <w:color w:val="auto"/>
          <w:kern w:val="0"/>
          <w:sz w:val="32"/>
          <w:szCs w:val="32"/>
          <w:shd w:val="clear" w:color="auto" w:fill="FFFFFF"/>
        </w:rPr>
      </w:pPr>
      <w:r>
        <w:rPr>
          <w:rFonts w:hint="eastAsia" w:ascii="黑体" w:hAnsi="Arial" w:eastAsia="黑体" w:cs="Arial"/>
          <w:color w:val="auto"/>
          <w:kern w:val="0"/>
          <w:sz w:val="32"/>
          <w:szCs w:val="32"/>
          <w:shd w:val="clear" w:color="auto" w:fill="FFFFFF"/>
        </w:rPr>
        <w:t>内封面格式(文字部分)</w:t>
      </w:r>
    </w:p>
    <w:p>
      <w:pPr>
        <w:widowControl/>
        <w:spacing w:line="540" w:lineRule="exact"/>
        <w:jc w:val="left"/>
        <w:rPr>
          <w:rFonts w:hint="eastAsia" w:ascii="仿宋_GB2312" w:hAnsi="Arial" w:eastAsia="仿宋_GB2312" w:cs="Arial"/>
          <w:color w:val="auto"/>
          <w:kern w:val="0"/>
          <w:sz w:val="32"/>
          <w:szCs w:val="32"/>
          <w:shd w:val="clear" w:color="auto" w:fill="FFFFFF"/>
        </w:rPr>
      </w:pPr>
      <w:r>
        <w:rPr>
          <w:rFonts w:hint="eastAsia" w:ascii="仿宋_GB2312" w:hAnsi="Arial" w:eastAsia="仿宋_GB2312" w:cs="Arial"/>
          <w:color w:val="auto"/>
          <w:kern w:val="0"/>
          <w:sz w:val="32"/>
          <w:szCs w:val="32"/>
          <w:shd w:val="clear" w:color="auto" w:fill="FFFFFF"/>
        </w:rPr>
        <w:t>评价小组</w:t>
      </w:r>
    </w:p>
    <w:p>
      <w:pPr>
        <w:widowControl/>
        <w:spacing w:line="540" w:lineRule="exact"/>
        <w:jc w:val="left"/>
        <w:rPr>
          <w:rFonts w:hint="eastAsia" w:ascii="仿宋_GB2312" w:hAnsi="Arial" w:eastAsia="仿宋_GB2312" w:cs="Arial"/>
          <w:color w:val="auto"/>
          <w:kern w:val="0"/>
          <w:sz w:val="32"/>
          <w:szCs w:val="32"/>
          <w:shd w:val="clear" w:color="auto" w:fill="FFFFFF"/>
          <w:lang w:eastAsia="zh-CN"/>
        </w:rPr>
      </w:pPr>
      <w:r>
        <w:rPr>
          <w:rFonts w:hint="eastAsia" w:ascii="仿宋_GB2312" w:hAnsi="Arial" w:eastAsia="仿宋_GB2312" w:cs="Arial"/>
          <w:color w:val="auto"/>
          <w:kern w:val="0"/>
          <w:sz w:val="32"/>
          <w:szCs w:val="32"/>
          <w:shd w:val="clear" w:color="auto" w:fill="FFFFFF"/>
        </w:rPr>
        <w:t>组长：</w:t>
      </w:r>
      <w:r>
        <w:rPr>
          <w:rFonts w:hint="eastAsia" w:ascii="仿宋_GB2312" w:hAnsi="Arial" w:eastAsia="仿宋_GB2312" w:cs="Arial"/>
          <w:color w:val="auto"/>
          <w:kern w:val="0"/>
          <w:sz w:val="32"/>
          <w:szCs w:val="32"/>
          <w:shd w:val="clear" w:color="auto" w:fill="FFFFFF"/>
          <w:lang w:eastAsia="zh-CN"/>
        </w:rPr>
        <w:t>吴杰梅</w:t>
      </w:r>
    </w:p>
    <w:p>
      <w:pPr>
        <w:widowControl/>
        <w:spacing w:line="540" w:lineRule="exact"/>
        <w:jc w:val="left"/>
        <w:rPr>
          <w:rFonts w:hint="eastAsia" w:ascii="仿宋_GB2312" w:hAnsi="Arial" w:eastAsia="仿宋_GB2312" w:cs="Arial"/>
          <w:color w:val="auto"/>
          <w:kern w:val="0"/>
          <w:sz w:val="32"/>
          <w:szCs w:val="32"/>
          <w:shd w:val="clear" w:color="auto" w:fill="FFFFFF"/>
          <w:lang w:eastAsia="zh-CN"/>
        </w:rPr>
      </w:pPr>
      <w:r>
        <w:rPr>
          <w:rFonts w:hint="eastAsia" w:ascii="仿宋_GB2312" w:hAnsi="Arial" w:eastAsia="仿宋_GB2312" w:cs="Arial"/>
          <w:color w:val="auto"/>
          <w:kern w:val="0"/>
          <w:sz w:val="32"/>
          <w:szCs w:val="32"/>
          <w:shd w:val="clear" w:color="auto" w:fill="FFFFFF"/>
          <w:lang w:eastAsia="zh-CN"/>
        </w:rPr>
        <w:t>副组长：田兴军</w:t>
      </w:r>
    </w:p>
    <w:p>
      <w:pPr>
        <w:widowControl/>
        <w:spacing w:line="540" w:lineRule="exact"/>
        <w:jc w:val="left"/>
        <w:rPr>
          <w:rFonts w:hint="eastAsia" w:ascii="仿宋_GB2312" w:hAnsi="Arial" w:eastAsia="仿宋_GB2312" w:cs="Arial"/>
          <w:color w:val="auto"/>
          <w:kern w:val="0"/>
          <w:sz w:val="32"/>
          <w:szCs w:val="32"/>
          <w:shd w:val="clear" w:color="auto" w:fill="FFFFFF"/>
        </w:rPr>
      </w:pPr>
      <w:r>
        <w:rPr>
          <w:rFonts w:hint="eastAsia" w:ascii="仿宋_GB2312" w:hAnsi="Arial" w:eastAsia="仿宋_GB2312" w:cs="Arial"/>
          <w:color w:val="auto"/>
          <w:kern w:val="0"/>
          <w:sz w:val="32"/>
          <w:szCs w:val="32"/>
          <w:shd w:val="clear" w:color="auto" w:fill="FFFFFF"/>
        </w:rPr>
        <w:t>成员：</w:t>
      </w:r>
      <w:r>
        <w:rPr>
          <w:rFonts w:hint="eastAsia" w:ascii="仿宋_GB2312" w:hAnsi="Arial" w:eastAsia="仿宋_GB2312" w:cs="Arial"/>
          <w:color w:val="auto"/>
          <w:kern w:val="0"/>
          <w:sz w:val="32"/>
          <w:szCs w:val="32"/>
          <w:shd w:val="clear" w:color="auto" w:fill="FFFFFF"/>
          <w:lang w:eastAsia="zh-CN"/>
        </w:rPr>
        <w:t>吴全武</w:t>
      </w:r>
      <w:r>
        <w:rPr>
          <w:rFonts w:hint="eastAsia" w:ascii="仿宋_GB2312" w:hAnsi="Arial" w:eastAsia="仿宋_GB2312" w:cs="Arial"/>
          <w:color w:val="auto"/>
          <w:kern w:val="0"/>
          <w:sz w:val="32"/>
          <w:szCs w:val="32"/>
          <w:shd w:val="clear" w:color="auto" w:fill="FFFFFF"/>
          <w:lang w:val="en-US" w:eastAsia="zh-CN"/>
        </w:rPr>
        <w:t xml:space="preserve"> </w:t>
      </w:r>
      <w:r>
        <w:rPr>
          <w:rFonts w:hint="eastAsia" w:ascii="仿宋_GB2312" w:hAnsi="Arial" w:eastAsia="仿宋_GB2312" w:cs="Arial"/>
          <w:color w:val="auto"/>
          <w:kern w:val="0"/>
          <w:sz w:val="32"/>
          <w:szCs w:val="32"/>
          <w:shd w:val="clear" w:color="auto" w:fill="FFFFFF"/>
          <w:lang w:eastAsia="zh-CN"/>
        </w:rPr>
        <w:t>龙灵芝</w:t>
      </w:r>
      <w:r>
        <w:rPr>
          <w:rFonts w:hint="eastAsia" w:ascii="仿宋_GB2312" w:hAnsi="Arial" w:eastAsia="仿宋_GB2312" w:cs="Arial"/>
          <w:color w:val="auto"/>
          <w:kern w:val="0"/>
          <w:sz w:val="32"/>
          <w:szCs w:val="32"/>
          <w:shd w:val="clear" w:color="auto" w:fill="FFFFFF"/>
          <w:lang w:val="en-US" w:eastAsia="zh-CN"/>
        </w:rPr>
        <w:t xml:space="preserve"> 邢满红 龙燕平 田孝进 杨琴为成员</w:t>
      </w:r>
    </w:p>
    <w:p>
      <w:pPr>
        <w:widowControl/>
        <w:spacing w:line="540" w:lineRule="exact"/>
        <w:ind w:firstLine="560" w:firstLineChars="200"/>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sz w:val="28"/>
          <w:szCs w:val="28"/>
        </w:rPr>
        <w:t>领导小组下设办公室，办公室设在局机关</w:t>
      </w:r>
      <w:r>
        <w:rPr>
          <w:rFonts w:hint="eastAsia" w:ascii="仿宋_GB2312" w:hAnsi="仿宋_GB2312" w:eastAsia="仿宋_GB2312" w:cs="仿宋_GB2312"/>
          <w:color w:val="auto"/>
          <w:sz w:val="28"/>
          <w:szCs w:val="28"/>
          <w:lang w:eastAsia="zh-CN"/>
        </w:rPr>
        <w:t>财务室</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龙灵芝</w:t>
      </w:r>
      <w:r>
        <w:rPr>
          <w:rFonts w:hint="eastAsia" w:ascii="仿宋_GB2312" w:hAnsi="仿宋_GB2312" w:eastAsia="仿宋_GB2312" w:cs="仿宋_GB2312"/>
          <w:color w:val="auto"/>
          <w:sz w:val="28"/>
          <w:szCs w:val="28"/>
        </w:rPr>
        <w:t>同志兼任办公室主任。</w:t>
      </w:r>
    </w:p>
    <w:p>
      <w:pPr>
        <w:widowControl/>
        <w:spacing w:line="540" w:lineRule="exact"/>
        <w:jc w:val="left"/>
        <w:rPr>
          <w:rFonts w:hint="eastAsia" w:ascii="仿宋_GB2312" w:hAnsi="Arial" w:eastAsia="仿宋_GB2312" w:cs="Arial"/>
          <w:color w:val="auto"/>
          <w:kern w:val="0"/>
          <w:sz w:val="32"/>
          <w:szCs w:val="32"/>
          <w:shd w:val="clear" w:color="auto" w:fill="FFFFFF"/>
        </w:rPr>
      </w:pPr>
    </w:p>
    <w:p>
      <w:pPr>
        <w:widowControl/>
        <w:spacing w:line="540" w:lineRule="exact"/>
        <w:jc w:val="left"/>
        <w:rPr>
          <w:rFonts w:hint="eastAsia" w:ascii="黑体" w:hAnsi="Arial" w:eastAsia="黑体" w:cs="Arial"/>
          <w:color w:val="auto"/>
          <w:kern w:val="0"/>
          <w:sz w:val="32"/>
          <w:szCs w:val="32"/>
          <w:shd w:val="clear" w:color="auto" w:fill="FFFFFF"/>
        </w:rPr>
      </w:pPr>
      <w:r>
        <w:rPr>
          <w:rFonts w:hint="eastAsia" w:ascii="黑体" w:hAnsi="Arial" w:eastAsia="黑体" w:cs="Arial"/>
          <w:color w:val="auto"/>
          <w:kern w:val="0"/>
          <w:sz w:val="32"/>
          <w:szCs w:val="32"/>
          <w:shd w:val="clear" w:color="auto" w:fill="FFFFFF"/>
        </w:rPr>
        <w:t>目录</w:t>
      </w:r>
    </w:p>
    <w:p>
      <w:pPr>
        <w:widowControl/>
        <w:spacing w:line="540" w:lineRule="exact"/>
        <w:jc w:val="left"/>
        <w:rPr>
          <w:rFonts w:hint="eastAsia" w:ascii="仿宋_GB2312" w:hAnsi="Arial" w:eastAsia="仿宋_GB2312" w:cs="Arial"/>
          <w:color w:val="auto"/>
          <w:kern w:val="0"/>
          <w:sz w:val="32"/>
          <w:szCs w:val="32"/>
          <w:shd w:val="clear" w:color="auto" w:fill="FFFFFF"/>
        </w:rPr>
      </w:pPr>
      <w:r>
        <w:rPr>
          <w:rFonts w:hint="eastAsia" w:ascii="仿宋_GB2312" w:hAnsi="Arial" w:eastAsia="仿宋_GB2312" w:cs="Arial"/>
          <w:color w:val="auto"/>
          <w:kern w:val="0"/>
          <w:sz w:val="32"/>
          <w:szCs w:val="32"/>
          <w:shd w:val="clear" w:color="auto" w:fill="FFFFFF"/>
        </w:rPr>
        <w:t>1.引言</w:t>
      </w:r>
    </w:p>
    <w:p>
      <w:pPr>
        <w:widowControl/>
        <w:spacing w:line="540" w:lineRule="exact"/>
        <w:jc w:val="left"/>
        <w:rPr>
          <w:rFonts w:hint="eastAsia" w:ascii="仿宋_GB2312" w:hAnsi="Arial" w:eastAsia="仿宋_GB2312" w:cs="Arial"/>
          <w:color w:val="auto"/>
          <w:kern w:val="0"/>
          <w:sz w:val="32"/>
          <w:szCs w:val="32"/>
          <w:shd w:val="clear" w:color="auto" w:fill="FFFFFF"/>
        </w:rPr>
      </w:pPr>
      <w:r>
        <w:rPr>
          <w:rFonts w:hint="eastAsia" w:ascii="仿宋_GB2312" w:hAnsi="Arial" w:eastAsia="仿宋_GB2312" w:cs="Arial"/>
          <w:color w:val="auto"/>
          <w:kern w:val="0"/>
          <w:sz w:val="32"/>
          <w:szCs w:val="32"/>
          <w:shd w:val="clear" w:color="auto" w:fill="FFFFFF"/>
        </w:rPr>
        <w:t>1.1部门职责概述</w:t>
      </w:r>
    </w:p>
    <w:p>
      <w:pPr>
        <w:widowControl/>
        <w:spacing w:line="540" w:lineRule="exact"/>
        <w:jc w:val="left"/>
        <w:rPr>
          <w:rFonts w:hint="eastAsia" w:ascii="仿宋_GB2312" w:hAnsi="Arial" w:eastAsia="仿宋_GB2312" w:cs="Arial"/>
          <w:color w:val="auto"/>
          <w:kern w:val="0"/>
          <w:sz w:val="32"/>
          <w:szCs w:val="32"/>
          <w:shd w:val="clear" w:color="auto" w:fill="FFFFFF"/>
        </w:rPr>
      </w:pPr>
      <w:r>
        <w:rPr>
          <w:rFonts w:hint="eastAsia" w:ascii="仿宋_GB2312" w:hAnsi="Arial" w:eastAsia="仿宋_GB2312" w:cs="Arial"/>
          <w:color w:val="auto"/>
          <w:kern w:val="0"/>
          <w:sz w:val="32"/>
          <w:szCs w:val="32"/>
          <w:shd w:val="clear" w:color="auto" w:fill="FFFFFF"/>
        </w:rPr>
        <w:t>1.2部门支出描述</w:t>
      </w:r>
    </w:p>
    <w:p>
      <w:pPr>
        <w:widowControl/>
        <w:spacing w:line="540" w:lineRule="exact"/>
        <w:jc w:val="left"/>
        <w:rPr>
          <w:rFonts w:hint="eastAsia" w:ascii="仿宋_GB2312" w:hAnsi="Arial" w:eastAsia="仿宋_GB2312" w:cs="Arial"/>
          <w:color w:val="auto"/>
          <w:kern w:val="0"/>
          <w:sz w:val="32"/>
          <w:szCs w:val="32"/>
          <w:shd w:val="clear" w:color="auto" w:fill="FFFFFF"/>
        </w:rPr>
      </w:pPr>
      <w:r>
        <w:rPr>
          <w:rFonts w:hint="eastAsia" w:ascii="仿宋_GB2312" w:hAnsi="Arial" w:eastAsia="仿宋_GB2312" w:cs="Arial"/>
          <w:color w:val="auto"/>
          <w:kern w:val="0"/>
          <w:sz w:val="32"/>
          <w:szCs w:val="32"/>
          <w:shd w:val="clear" w:color="auto" w:fill="FFFFFF"/>
        </w:rPr>
        <w:t>1.3部门项目实施情况</w:t>
      </w:r>
    </w:p>
    <w:p>
      <w:pPr>
        <w:widowControl/>
        <w:spacing w:line="540" w:lineRule="exact"/>
        <w:jc w:val="left"/>
        <w:rPr>
          <w:rFonts w:hint="eastAsia" w:ascii="仿宋_GB2312" w:hAnsi="Arial" w:eastAsia="仿宋_GB2312" w:cs="Arial"/>
          <w:color w:val="auto"/>
          <w:kern w:val="0"/>
          <w:sz w:val="32"/>
          <w:szCs w:val="32"/>
          <w:shd w:val="clear" w:color="auto" w:fill="FFFFFF"/>
        </w:rPr>
      </w:pPr>
      <w:r>
        <w:rPr>
          <w:rFonts w:hint="eastAsia" w:ascii="仿宋_GB2312" w:hAnsi="Arial" w:eastAsia="仿宋_GB2312" w:cs="Arial"/>
          <w:color w:val="auto"/>
          <w:kern w:val="0"/>
          <w:sz w:val="32"/>
          <w:szCs w:val="32"/>
          <w:shd w:val="clear" w:color="auto" w:fill="FFFFFF"/>
        </w:rPr>
        <w:t>2.绩效评价概述</w:t>
      </w:r>
    </w:p>
    <w:p>
      <w:pPr>
        <w:widowControl/>
        <w:spacing w:line="540" w:lineRule="exact"/>
        <w:jc w:val="left"/>
        <w:rPr>
          <w:rFonts w:hint="eastAsia" w:ascii="仿宋_GB2312" w:hAnsi="Arial" w:eastAsia="仿宋_GB2312" w:cs="Arial"/>
          <w:color w:val="auto"/>
          <w:kern w:val="0"/>
          <w:sz w:val="32"/>
          <w:szCs w:val="32"/>
          <w:shd w:val="clear" w:color="auto" w:fill="FFFFFF"/>
        </w:rPr>
      </w:pPr>
      <w:r>
        <w:rPr>
          <w:rFonts w:hint="eastAsia" w:ascii="仿宋_GB2312" w:hAnsi="Arial" w:eastAsia="仿宋_GB2312" w:cs="Arial"/>
          <w:color w:val="auto"/>
          <w:kern w:val="0"/>
          <w:sz w:val="32"/>
          <w:szCs w:val="32"/>
          <w:shd w:val="clear" w:color="auto" w:fill="FFFFFF"/>
        </w:rPr>
        <w:t>2.1绩效评价目的</w:t>
      </w:r>
    </w:p>
    <w:p>
      <w:pPr>
        <w:widowControl/>
        <w:spacing w:line="540" w:lineRule="exact"/>
        <w:jc w:val="left"/>
        <w:rPr>
          <w:rFonts w:hint="eastAsia" w:ascii="仿宋_GB2312" w:hAnsi="Arial" w:eastAsia="仿宋_GB2312" w:cs="Arial"/>
          <w:color w:val="auto"/>
          <w:kern w:val="0"/>
          <w:sz w:val="32"/>
          <w:szCs w:val="32"/>
          <w:shd w:val="clear" w:color="auto" w:fill="FFFFFF"/>
        </w:rPr>
      </w:pPr>
      <w:r>
        <w:rPr>
          <w:rFonts w:hint="eastAsia" w:ascii="仿宋_GB2312" w:hAnsi="Arial" w:eastAsia="仿宋_GB2312" w:cs="Arial"/>
          <w:color w:val="auto"/>
          <w:kern w:val="0"/>
          <w:sz w:val="32"/>
          <w:szCs w:val="32"/>
          <w:shd w:val="clear" w:color="auto" w:fill="FFFFFF"/>
        </w:rPr>
        <w:t>2.2绩效评价实施过程</w:t>
      </w:r>
    </w:p>
    <w:p>
      <w:pPr>
        <w:widowControl/>
        <w:spacing w:line="540" w:lineRule="exact"/>
        <w:jc w:val="left"/>
        <w:rPr>
          <w:rFonts w:hint="eastAsia" w:ascii="仿宋_GB2312" w:hAnsi="Arial" w:eastAsia="仿宋_GB2312" w:cs="Arial"/>
          <w:color w:val="auto"/>
          <w:kern w:val="0"/>
          <w:sz w:val="32"/>
          <w:szCs w:val="32"/>
          <w:shd w:val="clear" w:color="auto" w:fill="FFFFFF"/>
        </w:rPr>
      </w:pPr>
      <w:r>
        <w:rPr>
          <w:rFonts w:hint="eastAsia" w:ascii="仿宋_GB2312" w:hAnsi="Arial" w:eastAsia="仿宋_GB2312" w:cs="Arial"/>
          <w:color w:val="auto"/>
          <w:kern w:val="0"/>
          <w:sz w:val="32"/>
          <w:szCs w:val="32"/>
          <w:shd w:val="clear" w:color="auto" w:fill="FFFFFF"/>
        </w:rPr>
        <w:t>2.3绩效评价的局限性</w:t>
      </w:r>
    </w:p>
    <w:p>
      <w:pPr>
        <w:widowControl/>
        <w:spacing w:line="540" w:lineRule="exact"/>
        <w:jc w:val="left"/>
        <w:rPr>
          <w:rFonts w:hint="eastAsia" w:ascii="仿宋_GB2312" w:hAnsi="Arial" w:eastAsia="仿宋_GB2312" w:cs="Arial"/>
          <w:color w:val="auto"/>
          <w:kern w:val="0"/>
          <w:sz w:val="32"/>
          <w:szCs w:val="32"/>
          <w:shd w:val="clear" w:color="auto" w:fill="FFFFFF"/>
        </w:rPr>
      </w:pPr>
      <w:r>
        <w:rPr>
          <w:rFonts w:hint="eastAsia" w:ascii="仿宋_GB2312" w:hAnsi="Arial" w:eastAsia="仿宋_GB2312" w:cs="Arial"/>
          <w:color w:val="auto"/>
          <w:kern w:val="0"/>
          <w:sz w:val="32"/>
          <w:szCs w:val="32"/>
          <w:shd w:val="clear" w:color="auto" w:fill="FFFFFF"/>
        </w:rPr>
        <w:t>3.部门整体支出绩效评价分析</w:t>
      </w:r>
    </w:p>
    <w:p>
      <w:pPr>
        <w:widowControl/>
        <w:spacing w:line="540" w:lineRule="exact"/>
        <w:jc w:val="left"/>
        <w:rPr>
          <w:rFonts w:hint="eastAsia" w:ascii="仿宋_GB2312" w:hAnsi="Arial" w:eastAsia="仿宋_GB2312" w:cs="Arial"/>
          <w:color w:val="auto"/>
          <w:kern w:val="0"/>
          <w:sz w:val="32"/>
          <w:szCs w:val="32"/>
          <w:shd w:val="clear" w:color="auto" w:fill="FFFFFF"/>
        </w:rPr>
      </w:pPr>
      <w:r>
        <w:rPr>
          <w:rFonts w:hint="eastAsia" w:ascii="仿宋_GB2312" w:hAnsi="Arial" w:eastAsia="仿宋_GB2312" w:cs="Arial"/>
          <w:color w:val="auto"/>
          <w:kern w:val="0"/>
          <w:sz w:val="32"/>
          <w:szCs w:val="32"/>
          <w:shd w:val="clear" w:color="auto" w:fill="FFFFFF"/>
        </w:rPr>
        <w:t>3.1投入（各指标得分情况和绩效分析）</w:t>
      </w:r>
    </w:p>
    <w:p>
      <w:pPr>
        <w:widowControl/>
        <w:spacing w:line="540" w:lineRule="exact"/>
        <w:jc w:val="left"/>
        <w:rPr>
          <w:rFonts w:hint="eastAsia" w:ascii="仿宋_GB2312" w:hAnsi="Arial" w:eastAsia="仿宋_GB2312" w:cs="Arial"/>
          <w:color w:val="auto"/>
          <w:kern w:val="0"/>
          <w:sz w:val="32"/>
          <w:szCs w:val="32"/>
          <w:shd w:val="clear" w:color="auto" w:fill="FFFFFF"/>
        </w:rPr>
      </w:pPr>
      <w:r>
        <w:rPr>
          <w:rFonts w:hint="eastAsia" w:ascii="仿宋_GB2312" w:hAnsi="Arial" w:eastAsia="仿宋_GB2312" w:cs="Arial"/>
          <w:color w:val="auto"/>
          <w:kern w:val="0"/>
          <w:sz w:val="32"/>
          <w:szCs w:val="32"/>
          <w:shd w:val="clear" w:color="auto" w:fill="FFFFFF"/>
        </w:rPr>
        <w:t>3.2过程（各指标得分情况和绩效分析）</w:t>
      </w:r>
    </w:p>
    <w:p>
      <w:pPr>
        <w:widowControl/>
        <w:spacing w:line="540" w:lineRule="exact"/>
        <w:jc w:val="left"/>
        <w:rPr>
          <w:rFonts w:hint="eastAsia" w:ascii="仿宋_GB2312" w:hAnsi="Arial" w:eastAsia="仿宋_GB2312" w:cs="Arial"/>
          <w:color w:val="auto"/>
          <w:kern w:val="0"/>
          <w:sz w:val="32"/>
          <w:szCs w:val="32"/>
          <w:shd w:val="clear" w:color="auto" w:fill="FFFFFF"/>
        </w:rPr>
      </w:pPr>
      <w:r>
        <w:rPr>
          <w:rFonts w:hint="eastAsia" w:ascii="仿宋_GB2312" w:hAnsi="Arial" w:eastAsia="仿宋_GB2312" w:cs="Arial"/>
          <w:color w:val="auto"/>
          <w:kern w:val="0"/>
          <w:sz w:val="32"/>
          <w:szCs w:val="32"/>
          <w:shd w:val="clear" w:color="auto" w:fill="FFFFFF"/>
        </w:rPr>
        <w:t>3.3产出（各指标得分情况和绩效分析）</w:t>
      </w:r>
    </w:p>
    <w:p>
      <w:pPr>
        <w:widowControl/>
        <w:spacing w:line="540" w:lineRule="exact"/>
        <w:jc w:val="left"/>
        <w:rPr>
          <w:rFonts w:hint="eastAsia" w:ascii="仿宋_GB2312" w:hAnsi="Arial" w:eastAsia="仿宋_GB2312" w:cs="Arial"/>
          <w:color w:val="auto"/>
          <w:kern w:val="0"/>
          <w:sz w:val="32"/>
          <w:szCs w:val="32"/>
          <w:shd w:val="clear" w:color="auto" w:fill="FFFFFF"/>
        </w:rPr>
      </w:pPr>
      <w:r>
        <w:rPr>
          <w:rFonts w:hint="eastAsia" w:ascii="仿宋_GB2312" w:hAnsi="Arial" w:eastAsia="仿宋_GB2312" w:cs="Arial"/>
          <w:color w:val="auto"/>
          <w:kern w:val="0"/>
          <w:sz w:val="32"/>
          <w:szCs w:val="32"/>
          <w:shd w:val="clear" w:color="auto" w:fill="FFFFFF"/>
        </w:rPr>
        <w:t>3.4效果（各指标得分情况和绩效分析）</w:t>
      </w:r>
    </w:p>
    <w:p>
      <w:pPr>
        <w:widowControl/>
        <w:spacing w:line="540" w:lineRule="exact"/>
        <w:jc w:val="left"/>
        <w:rPr>
          <w:rFonts w:hint="eastAsia" w:ascii="仿宋_GB2312" w:hAnsi="Arial" w:eastAsia="仿宋_GB2312" w:cs="Arial"/>
          <w:color w:val="auto"/>
          <w:kern w:val="0"/>
          <w:sz w:val="32"/>
          <w:szCs w:val="32"/>
          <w:shd w:val="clear" w:color="auto" w:fill="FFFFFF"/>
        </w:rPr>
      </w:pPr>
      <w:r>
        <w:rPr>
          <w:rFonts w:hint="eastAsia" w:ascii="仿宋_GB2312" w:hAnsi="Arial" w:eastAsia="仿宋_GB2312" w:cs="Arial"/>
          <w:color w:val="auto"/>
          <w:kern w:val="0"/>
          <w:sz w:val="32"/>
          <w:szCs w:val="32"/>
          <w:shd w:val="clear" w:color="auto" w:fill="FFFFFF"/>
        </w:rPr>
        <w:t>4.需要说明事项</w:t>
      </w:r>
    </w:p>
    <w:p>
      <w:pPr>
        <w:widowControl/>
        <w:spacing w:line="540" w:lineRule="exact"/>
        <w:jc w:val="left"/>
        <w:rPr>
          <w:rFonts w:hint="eastAsia" w:ascii="仿宋_GB2312" w:hAnsi="Arial" w:eastAsia="仿宋_GB2312" w:cs="Arial"/>
          <w:color w:val="auto"/>
          <w:kern w:val="0"/>
          <w:sz w:val="32"/>
          <w:szCs w:val="32"/>
          <w:shd w:val="clear" w:color="auto" w:fill="FFFFFF"/>
        </w:rPr>
      </w:pPr>
      <w:r>
        <w:rPr>
          <w:rFonts w:hint="eastAsia" w:ascii="仿宋_GB2312" w:hAnsi="Arial" w:eastAsia="仿宋_GB2312" w:cs="Arial"/>
          <w:color w:val="auto"/>
          <w:kern w:val="0"/>
          <w:sz w:val="32"/>
          <w:szCs w:val="32"/>
          <w:shd w:val="clear" w:color="auto" w:fill="FFFFFF"/>
        </w:rPr>
        <w:t>5.绩效评价结论</w:t>
      </w:r>
    </w:p>
    <w:p>
      <w:pPr>
        <w:widowControl/>
        <w:spacing w:line="540" w:lineRule="exact"/>
        <w:jc w:val="left"/>
        <w:rPr>
          <w:rFonts w:hint="eastAsia" w:ascii="仿宋_GB2312" w:hAnsi="Arial" w:eastAsia="仿宋_GB2312" w:cs="Arial"/>
          <w:color w:val="auto"/>
          <w:kern w:val="0"/>
          <w:sz w:val="32"/>
          <w:szCs w:val="32"/>
          <w:shd w:val="clear" w:color="auto" w:fill="FFFFFF"/>
        </w:rPr>
      </w:pPr>
      <w:r>
        <w:rPr>
          <w:rFonts w:hint="eastAsia" w:ascii="仿宋_GB2312" w:hAnsi="Arial" w:eastAsia="仿宋_GB2312" w:cs="Arial"/>
          <w:color w:val="auto"/>
          <w:kern w:val="0"/>
          <w:sz w:val="32"/>
          <w:szCs w:val="32"/>
          <w:shd w:val="clear" w:color="auto" w:fill="FFFFFF"/>
        </w:rPr>
        <w:t>5.1绩效评价得分</w:t>
      </w:r>
    </w:p>
    <w:p>
      <w:pPr>
        <w:widowControl/>
        <w:spacing w:line="540" w:lineRule="exact"/>
        <w:jc w:val="left"/>
        <w:rPr>
          <w:rFonts w:hint="eastAsia" w:ascii="仿宋_GB2312" w:hAnsi="Arial" w:eastAsia="仿宋_GB2312" w:cs="Arial"/>
          <w:color w:val="auto"/>
          <w:kern w:val="0"/>
          <w:sz w:val="32"/>
          <w:szCs w:val="32"/>
          <w:shd w:val="clear" w:color="auto" w:fill="FFFFFF"/>
        </w:rPr>
      </w:pPr>
      <w:r>
        <w:rPr>
          <w:rFonts w:hint="eastAsia" w:ascii="仿宋_GB2312" w:hAnsi="Arial" w:eastAsia="仿宋_GB2312" w:cs="Arial"/>
          <w:color w:val="auto"/>
          <w:kern w:val="0"/>
          <w:sz w:val="32"/>
          <w:szCs w:val="32"/>
          <w:shd w:val="clear" w:color="auto" w:fill="FFFFFF"/>
        </w:rPr>
        <w:t>5.2存在绩效问题</w:t>
      </w:r>
    </w:p>
    <w:p>
      <w:pPr>
        <w:widowControl/>
        <w:spacing w:line="540" w:lineRule="exact"/>
        <w:jc w:val="left"/>
        <w:rPr>
          <w:rFonts w:hint="eastAsia" w:ascii="仿宋_GB2312" w:hAnsi="Arial" w:eastAsia="仿宋_GB2312" w:cs="Arial"/>
          <w:color w:val="auto"/>
          <w:kern w:val="0"/>
          <w:sz w:val="32"/>
          <w:szCs w:val="32"/>
          <w:shd w:val="clear" w:color="auto" w:fill="FFFFFF"/>
        </w:rPr>
      </w:pPr>
      <w:r>
        <w:rPr>
          <w:rFonts w:hint="eastAsia" w:ascii="仿宋_GB2312" w:hAnsi="Arial" w:eastAsia="仿宋_GB2312" w:cs="Arial"/>
          <w:color w:val="auto"/>
          <w:kern w:val="0"/>
          <w:sz w:val="32"/>
          <w:szCs w:val="32"/>
          <w:shd w:val="clear" w:color="auto" w:fill="FFFFFF"/>
        </w:rPr>
        <w:t>6.经验教训与建议</w:t>
      </w:r>
    </w:p>
    <w:p>
      <w:pPr>
        <w:widowControl/>
        <w:spacing w:line="540" w:lineRule="exact"/>
        <w:jc w:val="left"/>
        <w:rPr>
          <w:rFonts w:hint="eastAsia" w:ascii="仿宋_GB2312" w:hAnsi="Arial" w:eastAsia="仿宋_GB2312" w:cs="Arial"/>
          <w:color w:val="auto"/>
          <w:kern w:val="0"/>
          <w:sz w:val="32"/>
          <w:szCs w:val="32"/>
          <w:shd w:val="clear" w:color="auto" w:fill="FFFFFF"/>
        </w:rPr>
      </w:pPr>
      <w:r>
        <w:rPr>
          <w:rFonts w:hint="eastAsia" w:ascii="仿宋_GB2312" w:hAnsi="Arial" w:eastAsia="仿宋_GB2312" w:cs="Arial"/>
          <w:color w:val="auto"/>
          <w:kern w:val="0"/>
          <w:sz w:val="32"/>
          <w:szCs w:val="32"/>
          <w:shd w:val="clear" w:color="auto" w:fill="FFFFFF"/>
        </w:rPr>
        <w:t>6.1经验教训</w:t>
      </w:r>
    </w:p>
    <w:p>
      <w:pPr>
        <w:widowControl/>
        <w:spacing w:line="540" w:lineRule="exact"/>
        <w:jc w:val="left"/>
        <w:rPr>
          <w:rFonts w:hint="eastAsia" w:ascii="仿宋_GB2312" w:hAnsi="Arial" w:eastAsia="仿宋_GB2312" w:cs="Arial"/>
          <w:color w:val="auto"/>
          <w:kern w:val="0"/>
          <w:sz w:val="32"/>
          <w:szCs w:val="32"/>
          <w:shd w:val="clear" w:color="auto" w:fill="FFFFFF"/>
        </w:rPr>
      </w:pPr>
      <w:r>
        <w:rPr>
          <w:rFonts w:hint="eastAsia" w:ascii="仿宋_GB2312" w:hAnsi="Arial" w:eastAsia="仿宋_GB2312" w:cs="Arial"/>
          <w:color w:val="auto"/>
          <w:kern w:val="0"/>
          <w:sz w:val="32"/>
          <w:szCs w:val="32"/>
          <w:shd w:val="clear" w:color="auto" w:fill="FFFFFF"/>
        </w:rPr>
        <w:t>6.2建议</w:t>
      </w:r>
    </w:p>
    <w:p>
      <w:pPr>
        <w:ind w:firstLine="640" w:firstLineChars="200"/>
        <w:rPr>
          <w:rFonts w:hint="eastAsia" w:ascii="仿宋_GB2312" w:eastAsia="仿宋_GB2312"/>
          <w:color w:val="auto"/>
          <w:sz w:val="32"/>
          <w:szCs w:val="32"/>
        </w:rPr>
      </w:pPr>
    </w:p>
    <w:p>
      <w:pPr>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1.引言</w:t>
      </w:r>
    </w:p>
    <w:p>
      <w:pPr>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为加强</w:t>
      </w:r>
      <w:r>
        <w:rPr>
          <w:rFonts w:hint="eastAsia" w:ascii="仿宋" w:hAnsi="仿宋" w:eastAsia="仿宋" w:cs="仿宋"/>
          <w:color w:val="auto"/>
          <w:sz w:val="30"/>
          <w:szCs w:val="30"/>
          <w:lang w:eastAsia="zh-CN"/>
        </w:rPr>
        <w:t>民政局</w:t>
      </w:r>
      <w:r>
        <w:rPr>
          <w:rFonts w:hint="eastAsia" w:ascii="仿宋" w:hAnsi="仿宋" w:eastAsia="仿宋" w:cs="仿宋"/>
          <w:color w:val="auto"/>
          <w:sz w:val="30"/>
          <w:szCs w:val="30"/>
        </w:rPr>
        <w:t>(以下简称“本单位”）财政资金管理，强化支出责任，提高财政资金的使用效益，建立科学、合理的财政支出绩效评价管理体系，提高本单位财政资金的使用效益，根据财政部《财政支出绩效评价管理暂行办法》（财预〔2011〕285号）、《</w:t>
      </w:r>
      <w:r>
        <w:rPr>
          <w:rFonts w:hint="eastAsia" w:ascii="仿宋" w:hAnsi="仿宋" w:eastAsia="仿宋" w:cs="仿宋"/>
          <w:color w:val="auto"/>
          <w:sz w:val="30"/>
          <w:szCs w:val="30"/>
          <w:lang w:eastAsia="zh-CN"/>
        </w:rPr>
        <w:t>中共湖南省委办公厅　</w:t>
      </w:r>
      <w:r>
        <w:rPr>
          <w:rFonts w:hint="eastAsia" w:ascii="仿宋" w:hAnsi="仿宋" w:eastAsia="仿宋" w:cs="仿宋"/>
          <w:color w:val="auto"/>
          <w:sz w:val="30"/>
          <w:szCs w:val="30"/>
        </w:rPr>
        <w:t>湖南省人民政府</w:t>
      </w:r>
      <w:r>
        <w:rPr>
          <w:rFonts w:hint="eastAsia" w:ascii="仿宋" w:hAnsi="仿宋" w:eastAsia="仿宋" w:cs="仿宋"/>
          <w:color w:val="auto"/>
          <w:sz w:val="30"/>
          <w:szCs w:val="30"/>
          <w:lang w:eastAsia="zh-CN"/>
        </w:rPr>
        <w:t>办公厅</w:t>
      </w:r>
      <w:r>
        <w:rPr>
          <w:rFonts w:hint="eastAsia" w:ascii="仿宋" w:hAnsi="仿宋" w:eastAsia="仿宋" w:cs="仿宋"/>
          <w:color w:val="auto"/>
          <w:sz w:val="30"/>
          <w:szCs w:val="30"/>
        </w:rPr>
        <w:t>关于全面</w:t>
      </w:r>
      <w:r>
        <w:rPr>
          <w:rFonts w:hint="eastAsia" w:ascii="仿宋" w:hAnsi="仿宋" w:eastAsia="仿宋" w:cs="仿宋"/>
          <w:color w:val="auto"/>
          <w:sz w:val="30"/>
          <w:szCs w:val="30"/>
          <w:lang w:eastAsia="zh-CN"/>
        </w:rPr>
        <w:t>实施</w:t>
      </w:r>
      <w:r>
        <w:rPr>
          <w:rFonts w:hint="eastAsia" w:ascii="仿宋" w:hAnsi="仿宋" w:eastAsia="仿宋" w:cs="仿宋"/>
          <w:color w:val="auto"/>
          <w:sz w:val="30"/>
          <w:szCs w:val="30"/>
        </w:rPr>
        <w:t>预算绩效管理的</w:t>
      </w:r>
      <w:r>
        <w:rPr>
          <w:rFonts w:hint="eastAsia" w:ascii="仿宋" w:hAnsi="仿宋" w:eastAsia="仿宋" w:cs="仿宋"/>
          <w:color w:val="auto"/>
          <w:sz w:val="30"/>
          <w:szCs w:val="30"/>
          <w:lang w:eastAsia="zh-CN"/>
        </w:rPr>
        <w:t>实施</w:t>
      </w:r>
      <w:r>
        <w:rPr>
          <w:rFonts w:hint="eastAsia" w:ascii="仿宋" w:hAnsi="仿宋" w:eastAsia="仿宋" w:cs="仿宋"/>
          <w:color w:val="auto"/>
          <w:sz w:val="30"/>
          <w:szCs w:val="30"/>
        </w:rPr>
        <w:t>意见》（湘</w:t>
      </w:r>
      <w:r>
        <w:rPr>
          <w:rFonts w:hint="eastAsia" w:ascii="仿宋" w:hAnsi="仿宋" w:eastAsia="仿宋" w:cs="仿宋"/>
          <w:color w:val="auto"/>
          <w:sz w:val="30"/>
          <w:szCs w:val="30"/>
          <w:lang w:eastAsia="zh-CN"/>
        </w:rPr>
        <w:t>办</w:t>
      </w:r>
      <w:r>
        <w:rPr>
          <w:rFonts w:hint="eastAsia" w:ascii="仿宋" w:hAnsi="仿宋" w:eastAsia="仿宋" w:cs="仿宋"/>
          <w:color w:val="auto"/>
          <w:sz w:val="30"/>
          <w:szCs w:val="30"/>
        </w:rPr>
        <w:t>发〔201</w:t>
      </w:r>
      <w:r>
        <w:rPr>
          <w:rFonts w:hint="eastAsia" w:ascii="仿宋" w:hAnsi="仿宋" w:eastAsia="仿宋" w:cs="仿宋"/>
          <w:color w:val="auto"/>
          <w:sz w:val="30"/>
          <w:szCs w:val="30"/>
          <w:lang w:val="en-US" w:eastAsia="zh-CN"/>
        </w:rPr>
        <w:t>9</w:t>
      </w:r>
      <w:r>
        <w:rPr>
          <w:rFonts w:hint="eastAsia" w:ascii="仿宋" w:hAnsi="仿宋" w:eastAsia="仿宋" w:cs="仿宋"/>
          <w:color w:val="auto"/>
          <w:sz w:val="30"/>
          <w:szCs w:val="30"/>
        </w:rPr>
        <w:t>〕</w:t>
      </w:r>
      <w:r>
        <w:rPr>
          <w:rFonts w:hint="eastAsia" w:ascii="仿宋" w:hAnsi="仿宋" w:eastAsia="仿宋" w:cs="仿宋"/>
          <w:color w:val="auto"/>
          <w:sz w:val="30"/>
          <w:szCs w:val="30"/>
          <w:lang w:val="en-US" w:eastAsia="zh-CN"/>
        </w:rPr>
        <w:t>10</w:t>
      </w:r>
      <w:r>
        <w:rPr>
          <w:rFonts w:hint="eastAsia" w:ascii="仿宋" w:hAnsi="仿宋" w:eastAsia="仿宋" w:cs="仿宋"/>
          <w:color w:val="auto"/>
          <w:sz w:val="30"/>
          <w:szCs w:val="30"/>
        </w:rPr>
        <w:t>号）、《党政机关厉行节约反对浪费条例》等文件的要求，本单位于20</w:t>
      </w:r>
      <w:r>
        <w:rPr>
          <w:rFonts w:hint="eastAsia" w:ascii="仿宋" w:hAnsi="仿宋" w:eastAsia="仿宋" w:cs="仿宋"/>
          <w:color w:val="auto"/>
          <w:sz w:val="30"/>
          <w:szCs w:val="30"/>
          <w:lang w:val="en-US" w:eastAsia="zh-CN"/>
        </w:rPr>
        <w:t>20</w:t>
      </w:r>
      <w:r>
        <w:rPr>
          <w:rFonts w:hint="eastAsia" w:ascii="仿宋" w:hAnsi="仿宋" w:eastAsia="仿宋" w:cs="仿宋"/>
          <w:color w:val="auto"/>
          <w:sz w:val="30"/>
          <w:szCs w:val="30"/>
        </w:rPr>
        <w:t>年</w:t>
      </w:r>
      <w:r>
        <w:rPr>
          <w:rFonts w:hint="eastAsia" w:ascii="仿宋" w:hAnsi="仿宋" w:eastAsia="仿宋" w:cs="仿宋"/>
          <w:color w:val="auto"/>
          <w:sz w:val="30"/>
          <w:szCs w:val="30"/>
          <w:lang w:val="en-US" w:eastAsia="zh-CN"/>
        </w:rPr>
        <w:t>5</w:t>
      </w:r>
      <w:r>
        <w:rPr>
          <w:rFonts w:hint="eastAsia" w:ascii="仿宋" w:hAnsi="仿宋" w:eastAsia="仿宋" w:cs="仿宋"/>
          <w:color w:val="auto"/>
          <w:sz w:val="30"/>
          <w:szCs w:val="30"/>
        </w:rPr>
        <w:t>月</w:t>
      </w:r>
      <w:r>
        <w:rPr>
          <w:rFonts w:hint="eastAsia" w:ascii="仿宋" w:hAnsi="仿宋" w:eastAsia="仿宋" w:cs="仿宋"/>
          <w:color w:val="auto"/>
          <w:sz w:val="30"/>
          <w:szCs w:val="30"/>
          <w:lang w:val="en-US" w:eastAsia="zh-CN"/>
        </w:rPr>
        <w:t>8</w:t>
      </w:r>
      <w:r>
        <w:rPr>
          <w:rFonts w:hint="eastAsia" w:ascii="仿宋" w:hAnsi="仿宋" w:eastAsia="仿宋" w:cs="仿宋"/>
          <w:color w:val="auto"/>
          <w:sz w:val="30"/>
          <w:szCs w:val="30"/>
          <w:lang w:eastAsia="zh-CN"/>
        </w:rPr>
        <w:t>日</w:t>
      </w:r>
      <w:r>
        <w:rPr>
          <w:rFonts w:hint="eastAsia" w:ascii="仿宋" w:hAnsi="仿宋" w:eastAsia="仿宋" w:cs="仿宋"/>
          <w:color w:val="auto"/>
          <w:sz w:val="30"/>
          <w:szCs w:val="30"/>
        </w:rPr>
        <w:t>，组织力量对本单位的部门预算整体支出进行了绩效评价，本次评价遵循了“科学规范、公正公开、分类管理、绩效相关”的原则，运用科学、合理的绩效评价指标、评价标准和评价方法，对本单位201</w:t>
      </w:r>
      <w:r>
        <w:rPr>
          <w:rFonts w:hint="eastAsia" w:ascii="仿宋" w:hAnsi="仿宋" w:eastAsia="仿宋" w:cs="仿宋"/>
          <w:color w:val="auto"/>
          <w:sz w:val="30"/>
          <w:szCs w:val="30"/>
          <w:lang w:val="en-US" w:eastAsia="zh-CN"/>
        </w:rPr>
        <w:t>9</w:t>
      </w:r>
      <w:r>
        <w:rPr>
          <w:rFonts w:hint="eastAsia" w:ascii="仿宋" w:hAnsi="仿宋" w:eastAsia="仿宋" w:cs="仿宋"/>
          <w:color w:val="auto"/>
          <w:sz w:val="30"/>
          <w:szCs w:val="30"/>
        </w:rPr>
        <w:t>年度部门整体支出的绩效情况进行客观、公正的评价。现将情况汇报如下：</w:t>
      </w:r>
    </w:p>
    <w:p>
      <w:pPr>
        <w:ind w:firstLine="600" w:firstLineChars="200"/>
        <w:rPr>
          <w:rFonts w:hint="eastAsia" w:ascii="仿宋" w:hAnsi="仿宋" w:eastAsia="仿宋" w:cs="仿宋"/>
          <w:color w:val="auto"/>
          <w:sz w:val="30"/>
          <w:szCs w:val="30"/>
        </w:rPr>
      </w:pPr>
    </w:p>
    <w:p>
      <w:pPr>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1.1部门职责概述</w:t>
      </w:r>
    </w:p>
    <w:p>
      <w:pPr>
        <w:spacing w:line="56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民政局是政府主管社会行政事务的职能部门</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据编委核定，</w:t>
      </w:r>
      <w:r>
        <w:rPr>
          <w:rFonts w:hint="eastAsia" w:ascii="仿宋" w:hAnsi="仿宋" w:eastAsia="仿宋" w:cs="仿宋"/>
          <w:color w:val="auto"/>
          <w:sz w:val="30"/>
          <w:szCs w:val="30"/>
          <w:lang w:eastAsia="zh-CN"/>
        </w:rPr>
        <w:t>本单位</w:t>
      </w:r>
      <w:r>
        <w:rPr>
          <w:rFonts w:hint="eastAsia" w:ascii="仿宋" w:hAnsi="仿宋" w:eastAsia="仿宋" w:cs="仿宋"/>
          <w:color w:val="auto"/>
          <w:sz w:val="30"/>
          <w:szCs w:val="30"/>
        </w:rPr>
        <w:t>为</w:t>
      </w:r>
      <w:r>
        <w:rPr>
          <w:rFonts w:hint="eastAsia" w:ascii="仿宋" w:hAnsi="仿宋" w:eastAsia="仿宋" w:cs="仿宋"/>
          <w:color w:val="auto"/>
          <w:sz w:val="30"/>
          <w:szCs w:val="30"/>
          <w:lang w:eastAsia="zh-CN"/>
        </w:rPr>
        <w:t>全</w:t>
      </w:r>
      <w:r>
        <w:rPr>
          <w:rFonts w:hint="eastAsia" w:ascii="仿宋" w:hAnsi="仿宋" w:eastAsia="仿宋" w:cs="仿宋"/>
          <w:color w:val="auto"/>
          <w:sz w:val="30"/>
          <w:szCs w:val="30"/>
        </w:rPr>
        <w:t>额拨款行政单位</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局内设办公室、救灾股、优抚股、安置股、民间组织管理局、基层政权和社区建设股、区划地名股、社会福利和慈善事业促进股、社会事务股、计划财务审计股、人事股。</w:t>
      </w:r>
    </w:p>
    <w:p>
      <w:pPr>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部门职能包括：</w:t>
      </w:r>
    </w:p>
    <w:p>
      <w:pPr>
        <w:pStyle w:val="2"/>
        <w:numPr>
          <w:ilvl w:val="0"/>
          <w:numId w:val="6"/>
        </w:numPr>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执行党和国家关于民政工作的法律、法规和方针、政策；制定全县民政事业发展规划和年度计划，并组织实施监督检查，推进民政工作的改革和发展。</w:t>
      </w:r>
    </w:p>
    <w:p>
      <w:pPr>
        <w:pStyle w:val="2"/>
        <w:numPr>
          <w:ilvl w:val="0"/>
          <w:numId w:val="6"/>
        </w:numPr>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承担全县社会团体、基金会、民办非企业单位登记管理和监察责任。</w:t>
      </w:r>
    </w:p>
    <w:p>
      <w:pPr>
        <w:pStyle w:val="2"/>
        <w:numPr>
          <w:ilvl w:val="0"/>
          <w:numId w:val="6"/>
        </w:numPr>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组织实施全县社会救助工作，负责城乡低保、医疗救助、临时救助、五保供养及敬老院建设与社会救助体系建设工作。</w:t>
      </w:r>
    </w:p>
    <w:p>
      <w:pPr>
        <w:pStyle w:val="2"/>
        <w:numPr>
          <w:ilvl w:val="0"/>
          <w:numId w:val="6"/>
        </w:numPr>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指导城乡基层群众自治组织建设和社区建设工作。</w:t>
      </w:r>
    </w:p>
    <w:p>
      <w:pPr>
        <w:pStyle w:val="2"/>
        <w:numPr>
          <w:ilvl w:val="0"/>
          <w:numId w:val="6"/>
        </w:numPr>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承办县人民政府交办的县行政区划的有关工作、负责全县地名标志的设置和管理工作、地名管理工作。</w:t>
      </w:r>
    </w:p>
    <w:p>
      <w:pPr>
        <w:pStyle w:val="2"/>
        <w:numPr>
          <w:ilvl w:val="0"/>
          <w:numId w:val="6"/>
        </w:numPr>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组织实施全县福利事业发展规划，抓好全县社会福利机构的建设和管理。</w:t>
      </w:r>
    </w:p>
    <w:p>
      <w:pPr>
        <w:pStyle w:val="2"/>
        <w:numPr>
          <w:ilvl w:val="0"/>
          <w:numId w:val="6"/>
        </w:numPr>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贯彻执行国家的婚姻登记、殡葬管理、儿童收养，孤儿弃婴收养、救助站管理和建设工作。</w:t>
      </w:r>
    </w:p>
    <w:p>
      <w:pPr>
        <w:pStyle w:val="2"/>
        <w:numPr>
          <w:ilvl w:val="0"/>
          <w:numId w:val="6"/>
        </w:numPr>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推进社会工作人才队伍建设和相关志愿者队伍建设。</w:t>
      </w:r>
    </w:p>
    <w:p>
      <w:pPr>
        <w:pStyle w:val="2"/>
        <w:numPr>
          <w:ilvl w:val="0"/>
          <w:numId w:val="6"/>
        </w:numPr>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抓好并监督全县民政事业经费的管理和使用。</w:t>
      </w:r>
    </w:p>
    <w:p>
      <w:pPr>
        <w:pStyle w:val="2"/>
        <w:numPr>
          <w:ilvl w:val="0"/>
          <w:numId w:val="6"/>
        </w:numPr>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负责老龄工作。</w:t>
      </w:r>
    </w:p>
    <w:p>
      <w:pPr>
        <w:pStyle w:val="2"/>
        <w:numPr>
          <w:ilvl w:val="0"/>
          <w:numId w:val="6"/>
        </w:numPr>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承办县委县政府交办的其他工作。履行着“上为政府分忧，下为群众解愁”的重要职能</w:t>
      </w:r>
      <w:r>
        <w:rPr>
          <w:rFonts w:hint="eastAsia" w:ascii="仿宋" w:hAnsi="仿宋" w:eastAsia="仿宋" w:cs="仿宋"/>
          <w:color w:val="auto"/>
          <w:sz w:val="30"/>
          <w:szCs w:val="30"/>
          <w:lang w:eastAsia="zh-CN"/>
        </w:rPr>
        <w:t>。</w:t>
      </w:r>
    </w:p>
    <w:p>
      <w:pPr>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1.2部门支出描述</w:t>
      </w:r>
    </w:p>
    <w:p>
      <w:pPr>
        <w:widowControl/>
        <w:shd w:val="clear" w:color="auto" w:fill="FFFFFF"/>
        <w:spacing w:line="390" w:lineRule="atLeast"/>
        <w:jc w:val="left"/>
        <w:rPr>
          <w:rFonts w:hint="eastAsia" w:ascii="仿宋" w:hAnsi="仿宋" w:eastAsia="仿宋" w:cs="仿宋"/>
          <w:color w:val="auto"/>
          <w:kern w:val="0"/>
          <w:sz w:val="30"/>
          <w:szCs w:val="30"/>
        </w:rPr>
      </w:pPr>
      <w:r>
        <w:rPr>
          <w:rFonts w:hint="eastAsia" w:ascii="仿宋" w:hAnsi="仿宋" w:eastAsia="仿宋" w:cs="仿宋"/>
          <w:color w:val="auto"/>
          <w:kern w:val="0"/>
          <w:sz w:val="30"/>
          <w:szCs w:val="30"/>
          <w:lang w:eastAsia="zh-CN"/>
        </w:rPr>
        <w:t>　　</w:t>
      </w:r>
      <w:r>
        <w:rPr>
          <w:rFonts w:hint="eastAsia" w:ascii="仿宋" w:hAnsi="仿宋" w:eastAsia="仿宋" w:cs="仿宋"/>
          <w:color w:val="auto"/>
          <w:kern w:val="0"/>
          <w:sz w:val="30"/>
          <w:szCs w:val="30"/>
        </w:rPr>
        <w:t>201</w:t>
      </w:r>
      <w:r>
        <w:rPr>
          <w:rFonts w:hint="eastAsia" w:ascii="仿宋" w:hAnsi="仿宋" w:eastAsia="仿宋" w:cs="仿宋"/>
          <w:color w:val="auto"/>
          <w:kern w:val="0"/>
          <w:sz w:val="30"/>
          <w:szCs w:val="30"/>
          <w:lang w:val="en-US" w:eastAsia="zh-CN"/>
        </w:rPr>
        <w:t>9</w:t>
      </w:r>
      <w:r>
        <w:rPr>
          <w:rFonts w:hint="eastAsia" w:ascii="仿宋" w:hAnsi="仿宋" w:eastAsia="仿宋" w:cs="仿宋"/>
          <w:color w:val="auto"/>
          <w:kern w:val="0"/>
          <w:sz w:val="30"/>
          <w:szCs w:val="30"/>
        </w:rPr>
        <w:t>年</w:t>
      </w:r>
      <w:r>
        <w:rPr>
          <w:rFonts w:hint="eastAsia" w:ascii="仿宋" w:hAnsi="仿宋" w:eastAsia="仿宋" w:cs="仿宋"/>
          <w:color w:val="auto"/>
          <w:kern w:val="0"/>
          <w:sz w:val="30"/>
          <w:szCs w:val="30"/>
          <w:lang w:eastAsia="zh-CN"/>
        </w:rPr>
        <w:t>部门整体</w:t>
      </w:r>
      <w:r>
        <w:rPr>
          <w:rFonts w:hint="eastAsia" w:ascii="仿宋" w:hAnsi="仿宋" w:eastAsia="仿宋" w:cs="仿宋"/>
          <w:color w:val="auto"/>
          <w:kern w:val="0"/>
          <w:sz w:val="30"/>
          <w:szCs w:val="30"/>
        </w:rPr>
        <w:t>支出情况如下：</w:t>
      </w:r>
    </w:p>
    <w:p>
      <w:pPr>
        <w:widowControl/>
        <w:shd w:val="clear" w:color="auto" w:fill="FFFFFF"/>
        <w:spacing w:line="390" w:lineRule="atLeast"/>
        <w:ind w:firstLine="600" w:firstLineChars="200"/>
        <w:jc w:val="left"/>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　201</w:t>
      </w:r>
      <w:r>
        <w:rPr>
          <w:rFonts w:hint="eastAsia" w:ascii="仿宋" w:hAnsi="仿宋" w:eastAsia="仿宋" w:cs="仿宋"/>
          <w:color w:val="auto"/>
          <w:kern w:val="0"/>
          <w:sz w:val="30"/>
          <w:szCs w:val="30"/>
          <w:lang w:val="en-US" w:eastAsia="zh-CN"/>
        </w:rPr>
        <w:t>9</w:t>
      </w:r>
      <w:r>
        <w:rPr>
          <w:rFonts w:hint="eastAsia" w:ascii="仿宋" w:hAnsi="仿宋" w:eastAsia="仿宋" w:cs="仿宋"/>
          <w:color w:val="auto"/>
          <w:kern w:val="0"/>
          <w:sz w:val="30"/>
          <w:szCs w:val="30"/>
        </w:rPr>
        <w:t>年度整体支出规模为</w:t>
      </w:r>
      <w:r>
        <w:rPr>
          <w:rFonts w:hint="eastAsia" w:ascii="仿宋" w:hAnsi="仿宋" w:eastAsia="仿宋" w:cs="仿宋"/>
          <w:color w:val="auto"/>
          <w:kern w:val="0"/>
          <w:sz w:val="30"/>
          <w:szCs w:val="30"/>
          <w:lang w:val="en-US" w:eastAsia="zh-CN"/>
        </w:rPr>
        <w:t>21210.33</w:t>
      </w:r>
      <w:r>
        <w:rPr>
          <w:rFonts w:hint="eastAsia" w:ascii="仿宋" w:hAnsi="仿宋" w:eastAsia="仿宋" w:cs="仿宋"/>
          <w:color w:val="auto"/>
          <w:kern w:val="0"/>
          <w:sz w:val="30"/>
          <w:szCs w:val="30"/>
        </w:rPr>
        <w:t>万元，</w:t>
      </w:r>
      <w:r>
        <w:rPr>
          <w:rFonts w:hint="eastAsia" w:ascii="仿宋" w:hAnsi="仿宋" w:eastAsia="仿宋" w:cs="仿宋"/>
          <w:color w:val="auto"/>
          <w:kern w:val="0"/>
          <w:sz w:val="30"/>
          <w:szCs w:val="30"/>
          <w:lang w:eastAsia="zh-CN"/>
        </w:rPr>
        <w:t>人员工资及工作经费支出</w:t>
      </w:r>
      <w:r>
        <w:rPr>
          <w:rFonts w:hint="eastAsia" w:ascii="仿宋" w:hAnsi="仿宋" w:eastAsia="仿宋" w:cs="仿宋"/>
          <w:color w:val="auto"/>
          <w:kern w:val="0"/>
          <w:sz w:val="30"/>
          <w:szCs w:val="30"/>
          <w:lang w:val="en-US" w:eastAsia="zh-CN"/>
        </w:rPr>
        <w:t>546.66万元，项目支出20663.67万元。</w:t>
      </w:r>
      <w:r>
        <w:rPr>
          <w:rFonts w:hint="eastAsia" w:ascii="仿宋" w:hAnsi="仿宋" w:eastAsia="仿宋" w:cs="仿宋"/>
          <w:color w:val="auto"/>
          <w:kern w:val="0"/>
          <w:sz w:val="30"/>
          <w:szCs w:val="30"/>
        </w:rPr>
        <w:t>其中三公经费支出</w:t>
      </w:r>
      <w:r>
        <w:rPr>
          <w:rFonts w:hint="eastAsia" w:ascii="仿宋" w:hAnsi="仿宋" w:eastAsia="仿宋" w:cs="仿宋"/>
          <w:color w:val="auto"/>
          <w:kern w:val="0"/>
          <w:sz w:val="30"/>
          <w:szCs w:val="30"/>
          <w:lang w:val="en-US" w:eastAsia="zh-CN"/>
        </w:rPr>
        <w:t>24.18</w:t>
      </w:r>
      <w:r>
        <w:rPr>
          <w:rFonts w:hint="eastAsia" w:ascii="仿宋" w:hAnsi="仿宋" w:eastAsia="仿宋" w:cs="仿宋"/>
          <w:color w:val="auto"/>
          <w:kern w:val="0"/>
          <w:sz w:val="30"/>
          <w:szCs w:val="30"/>
        </w:rPr>
        <w:t>万元：公务用车购置和维护经费</w:t>
      </w:r>
      <w:r>
        <w:rPr>
          <w:rFonts w:hint="eastAsia" w:ascii="仿宋" w:hAnsi="仿宋" w:eastAsia="仿宋" w:cs="仿宋"/>
          <w:color w:val="auto"/>
          <w:kern w:val="0"/>
          <w:sz w:val="30"/>
          <w:szCs w:val="30"/>
          <w:lang w:val="en-US" w:eastAsia="zh-CN"/>
        </w:rPr>
        <w:t>9.46</w:t>
      </w:r>
      <w:r>
        <w:rPr>
          <w:rFonts w:hint="eastAsia" w:ascii="仿宋" w:hAnsi="仿宋" w:eastAsia="仿宋" w:cs="仿宋"/>
          <w:color w:val="auto"/>
          <w:kern w:val="0"/>
          <w:sz w:val="30"/>
          <w:szCs w:val="30"/>
        </w:rPr>
        <w:t>万元，公务接待费</w:t>
      </w:r>
      <w:r>
        <w:rPr>
          <w:rFonts w:hint="eastAsia" w:ascii="仿宋" w:hAnsi="仿宋" w:eastAsia="仿宋" w:cs="仿宋"/>
          <w:color w:val="auto"/>
          <w:kern w:val="0"/>
          <w:sz w:val="30"/>
          <w:szCs w:val="30"/>
          <w:lang w:val="en-US" w:eastAsia="zh-CN"/>
        </w:rPr>
        <w:t>14.72</w:t>
      </w:r>
      <w:r>
        <w:rPr>
          <w:rFonts w:hint="eastAsia" w:ascii="仿宋" w:hAnsi="仿宋" w:eastAsia="仿宋" w:cs="仿宋"/>
          <w:color w:val="auto"/>
          <w:kern w:val="0"/>
          <w:sz w:val="30"/>
          <w:szCs w:val="30"/>
        </w:rPr>
        <w:t>万。</w:t>
      </w:r>
    </w:p>
    <w:p>
      <w:pPr>
        <w:widowControl/>
        <w:spacing w:line="540" w:lineRule="exact"/>
        <w:jc w:val="left"/>
        <w:rPr>
          <w:rFonts w:hint="eastAsia" w:ascii="仿宋" w:hAnsi="仿宋" w:eastAsia="仿宋" w:cs="仿宋"/>
          <w:color w:val="auto"/>
          <w:kern w:val="0"/>
          <w:sz w:val="30"/>
          <w:szCs w:val="30"/>
          <w:shd w:val="clear" w:color="auto" w:fill="FFFFFF"/>
        </w:rPr>
      </w:pPr>
      <w:r>
        <w:rPr>
          <w:rFonts w:hint="eastAsia" w:ascii="仿宋" w:hAnsi="仿宋" w:eastAsia="仿宋" w:cs="仿宋"/>
          <w:color w:val="auto"/>
          <w:kern w:val="0"/>
          <w:sz w:val="30"/>
          <w:szCs w:val="30"/>
          <w:shd w:val="clear" w:color="auto" w:fill="FFFFFF"/>
          <w:lang w:eastAsia="zh-CN"/>
        </w:rPr>
        <w:t>　</w:t>
      </w:r>
      <w:r>
        <w:rPr>
          <w:rFonts w:hint="eastAsia" w:ascii="仿宋" w:hAnsi="仿宋" w:eastAsia="仿宋" w:cs="仿宋"/>
          <w:color w:val="auto"/>
          <w:kern w:val="0"/>
          <w:sz w:val="30"/>
          <w:szCs w:val="30"/>
          <w:shd w:val="clear" w:color="auto" w:fill="FFFFFF"/>
        </w:rPr>
        <w:t>1.3部门项目实施情况</w:t>
      </w:r>
    </w:p>
    <w:p>
      <w:pPr>
        <w:ind w:firstLine="588" w:firstLineChars="196"/>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2019年度本级财政拨款3159.29 万元。其中城市建设支出1387万元，殡葬经费111.8万元，救助等工作经费135万元。</w:t>
      </w:r>
    </w:p>
    <w:p>
      <w:pPr>
        <w:ind w:firstLine="588" w:firstLineChars="196"/>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2019年度各项惠民资金支出19034.96万元，其中烟草公司捐赠烟农款128.45万元、惠民社区建设76.69万元、抚恤支出1864.66万元、光荣院建设58.9万元、退役安置支出510.97万元、社会福利支出882.53万元、残疾人两项补助支出743.18万元、自然灾害救助支出285.6万元、城乡低保支出8167.13万元、临时救助支出1488.49万元、其他农村生活救助支出27.46万元、特困人员供养支出1412.75万元、城乡医疗救助支出652.4万元、优抚对象医疗支出62.01万元、老年养护院二期建设1897.85万元、农村基础设施建设15万元、殡葬场建设1275.07万元、福彩公益金支出64.43万元、老区建设及农业银行捐赠山江茶林村15万元、救灾物资仓库建设92.415万元、敬老院维修、困境儿童、孵化基地、社工站建设646.47万元、福彩医疗61万元。</w:t>
      </w:r>
    </w:p>
    <w:p>
      <w:pPr>
        <w:widowControl/>
        <w:spacing w:line="540" w:lineRule="exact"/>
        <w:ind w:firstLine="450" w:firstLineChars="150"/>
        <w:jc w:val="left"/>
        <w:rPr>
          <w:rFonts w:hint="eastAsia" w:ascii="仿宋" w:hAnsi="仿宋" w:eastAsia="仿宋" w:cs="仿宋"/>
          <w:color w:val="auto"/>
          <w:kern w:val="0"/>
          <w:sz w:val="30"/>
          <w:szCs w:val="30"/>
          <w:shd w:val="clear" w:color="auto" w:fill="FFFFFF"/>
        </w:rPr>
      </w:pPr>
      <w:r>
        <w:rPr>
          <w:rFonts w:hint="eastAsia" w:ascii="仿宋" w:hAnsi="仿宋" w:eastAsia="仿宋" w:cs="仿宋"/>
          <w:color w:val="auto"/>
          <w:kern w:val="0"/>
          <w:sz w:val="30"/>
          <w:szCs w:val="30"/>
          <w:shd w:val="clear" w:color="auto" w:fill="FFFFFF"/>
        </w:rPr>
        <w:t>2.绩效评价概述</w:t>
      </w:r>
    </w:p>
    <w:p>
      <w:pPr>
        <w:widowControl/>
        <w:spacing w:line="540" w:lineRule="exact"/>
        <w:ind w:firstLine="450" w:firstLineChars="150"/>
        <w:jc w:val="left"/>
        <w:rPr>
          <w:rFonts w:hint="eastAsia" w:ascii="仿宋" w:hAnsi="仿宋" w:eastAsia="仿宋" w:cs="仿宋"/>
          <w:color w:val="auto"/>
          <w:kern w:val="0"/>
          <w:sz w:val="30"/>
          <w:szCs w:val="30"/>
          <w:shd w:val="clear" w:color="auto" w:fill="FFFFFF"/>
        </w:rPr>
      </w:pPr>
      <w:r>
        <w:rPr>
          <w:rFonts w:hint="eastAsia" w:ascii="仿宋" w:hAnsi="仿宋" w:eastAsia="仿宋" w:cs="仿宋"/>
          <w:color w:val="auto"/>
          <w:kern w:val="0"/>
          <w:sz w:val="30"/>
          <w:szCs w:val="30"/>
          <w:shd w:val="clear" w:color="auto" w:fill="FFFFFF"/>
        </w:rPr>
        <w:t>2.1绩效评价目的</w:t>
      </w:r>
    </w:p>
    <w:p>
      <w:pPr>
        <w:rPr>
          <w:rFonts w:hint="eastAsia" w:ascii="仿宋" w:hAnsi="仿宋" w:eastAsia="仿宋" w:cs="仿宋"/>
          <w:color w:val="auto"/>
          <w:sz w:val="30"/>
          <w:szCs w:val="30"/>
        </w:rPr>
      </w:pPr>
      <w:r>
        <w:rPr>
          <w:rFonts w:hint="eastAsia" w:ascii="仿宋" w:hAnsi="仿宋" w:eastAsia="仿宋" w:cs="仿宋"/>
          <w:color w:val="auto"/>
          <w:kern w:val="0"/>
          <w:sz w:val="30"/>
          <w:szCs w:val="30"/>
          <w:shd w:val="clear" w:color="auto" w:fill="FFFFFF"/>
        </w:rPr>
        <w:t xml:space="preserve">   </w:t>
      </w:r>
      <w:r>
        <w:rPr>
          <w:rFonts w:hint="eastAsia" w:ascii="仿宋" w:hAnsi="仿宋" w:eastAsia="仿宋" w:cs="仿宋"/>
          <w:color w:val="auto"/>
          <w:sz w:val="30"/>
          <w:szCs w:val="30"/>
        </w:rPr>
        <w:t>本次自评的目的是了解本单位201</w:t>
      </w:r>
      <w:r>
        <w:rPr>
          <w:rFonts w:hint="eastAsia" w:ascii="仿宋" w:hAnsi="仿宋" w:eastAsia="仿宋" w:cs="仿宋"/>
          <w:color w:val="auto"/>
          <w:sz w:val="30"/>
          <w:szCs w:val="30"/>
          <w:lang w:val="en-US" w:eastAsia="zh-CN"/>
        </w:rPr>
        <w:t>9</w:t>
      </w:r>
      <w:r>
        <w:rPr>
          <w:rFonts w:hint="eastAsia" w:ascii="仿宋" w:hAnsi="仿宋" w:eastAsia="仿宋" w:cs="仿宋"/>
          <w:color w:val="auto"/>
          <w:sz w:val="30"/>
          <w:szCs w:val="30"/>
        </w:rPr>
        <w:t>年度财政资金预算支出的绩效状况，为今后预算安排提供决策支持。进一步增强本单位支出管理的责任，优化支出结构，保障更好地履行职责，提高财政资金使用效益，进而不断提高本部门的工作效率和公信力。</w:t>
      </w:r>
    </w:p>
    <w:p>
      <w:pPr>
        <w:ind w:firstLine="450" w:firstLineChars="150"/>
        <w:rPr>
          <w:rFonts w:hint="eastAsia" w:ascii="仿宋" w:hAnsi="仿宋" w:eastAsia="仿宋" w:cs="仿宋"/>
          <w:color w:val="auto"/>
          <w:kern w:val="0"/>
          <w:sz w:val="30"/>
          <w:szCs w:val="30"/>
          <w:shd w:val="clear" w:color="auto" w:fill="FFFFFF"/>
        </w:rPr>
      </w:pPr>
      <w:r>
        <w:rPr>
          <w:rFonts w:hint="eastAsia" w:ascii="仿宋" w:hAnsi="仿宋" w:eastAsia="仿宋" w:cs="仿宋"/>
          <w:color w:val="auto"/>
          <w:kern w:val="0"/>
          <w:sz w:val="30"/>
          <w:szCs w:val="30"/>
          <w:shd w:val="clear" w:color="auto" w:fill="FFFFFF"/>
        </w:rPr>
        <w:t>2.2绩效评价实施过程</w:t>
      </w:r>
    </w:p>
    <w:p>
      <w:pPr>
        <w:ind w:firstLine="588" w:firstLineChars="196"/>
        <w:rPr>
          <w:rFonts w:hint="eastAsia" w:ascii="仿宋" w:hAnsi="仿宋" w:eastAsia="仿宋" w:cs="仿宋"/>
          <w:color w:val="auto"/>
          <w:kern w:val="0"/>
          <w:sz w:val="30"/>
          <w:szCs w:val="30"/>
          <w:shd w:val="clear" w:color="auto" w:fill="FFFFFF"/>
        </w:rPr>
      </w:pPr>
      <w:r>
        <w:rPr>
          <w:rFonts w:hint="eastAsia" w:ascii="仿宋" w:hAnsi="仿宋" w:eastAsia="仿宋" w:cs="仿宋"/>
          <w:color w:val="auto"/>
          <w:kern w:val="0"/>
          <w:sz w:val="30"/>
          <w:szCs w:val="30"/>
          <w:shd w:val="clear" w:color="auto" w:fill="FFFFFF"/>
        </w:rPr>
        <w:t>根据相关文件要求，本局制定了部门整体支出绩效评价的工作方案、评价指标，成立了绩效评价工作领导小组、绩效评价工作组，召开了现场评价工作安排部署会，于</w:t>
      </w:r>
      <w:r>
        <w:rPr>
          <w:rFonts w:hint="eastAsia" w:ascii="仿宋" w:hAnsi="仿宋" w:eastAsia="仿宋" w:cs="仿宋"/>
          <w:color w:val="auto"/>
          <w:kern w:val="0"/>
          <w:sz w:val="30"/>
          <w:szCs w:val="30"/>
          <w:shd w:val="clear" w:color="auto" w:fill="FFFFFF"/>
          <w:lang w:val="en-US" w:eastAsia="zh-CN"/>
        </w:rPr>
        <w:t>5</w:t>
      </w:r>
      <w:r>
        <w:rPr>
          <w:rFonts w:hint="eastAsia" w:ascii="仿宋" w:hAnsi="仿宋" w:eastAsia="仿宋" w:cs="仿宋"/>
          <w:color w:val="auto"/>
          <w:kern w:val="0"/>
          <w:sz w:val="30"/>
          <w:szCs w:val="30"/>
          <w:shd w:val="clear" w:color="auto" w:fill="FFFFFF"/>
        </w:rPr>
        <w:t>月</w:t>
      </w:r>
      <w:r>
        <w:rPr>
          <w:rFonts w:hint="eastAsia" w:ascii="仿宋" w:hAnsi="仿宋" w:eastAsia="仿宋" w:cs="仿宋"/>
          <w:color w:val="auto"/>
          <w:kern w:val="0"/>
          <w:sz w:val="30"/>
          <w:szCs w:val="30"/>
          <w:shd w:val="clear" w:color="auto" w:fill="FFFFFF"/>
          <w:lang w:val="en-US" w:eastAsia="zh-CN"/>
        </w:rPr>
        <w:t>8</w:t>
      </w:r>
      <w:r>
        <w:rPr>
          <w:rFonts w:hint="eastAsia" w:ascii="仿宋" w:hAnsi="仿宋" w:eastAsia="仿宋" w:cs="仿宋"/>
          <w:color w:val="auto"/>
          <w:kern w:val="0"/>
          <w:sz w:val="30"/>
          <w:szCs w:val="30"/>
          <w:shd w:val="clear" w:color="auto" w:fill="FFFFFF"/>
        </w:rPr>
        <w:t>日完成自评工作。绩效评价工作主要如下：</w:t>
      </w:r>
    </w:p>
    <w:p>
      <w:pPr>
        <w:widowControl/>
        <w:ind w:firstLine="588" w:firstLineChars="196"/>
        <w:jc w:val="left"/>
        <w:rPr>
          <w:rFonts w:hint="eastAsia" w:ascii="仿宋" w:hAnsi="仿宋" w:eastAsia="仿宋" w:cs="仿宋"/>
          <w:color w:val="auto"/>
          <w:kern w:val="0"/>
          <w:sz w:val="30"/>
          <w:szCs w:val="30"/>
          <w:shd w:val="clear" w:color="auto" w:fill="FFFFFF"/>
        </w:rPr>
      </w:pPr>
      <w:r>
        <w:rPr>
          <w:rFonts w:hint="eastAsia" w:ascii="仿宋" w:hAnsi="仿宋" w:eastAsia="仿宋" w:cs="仿宋"/>
          <w:color w:val="auto"/>
          <w:kern w:val="0"/>
          <w:sz w:val="30"/>
          <w:szCs w:val="30"/>
          <w:shd w:val="clear" w:color="auto" w:fill="FFFFFF"/>
        </w:rPr>
        <w:t>（1）核实数据。对201</w:t>
      </w:r>
      <w:r>
        <w:rPr>
          <w:rFonts w:hint="eastAsia" w:ascii="仿宋" w:hAnsi="仿宋" w:eastAsia="仿宋" w:cs="仿宋"/>
          <w:color w:val="auto"/>
          <w:kern w:val="0"/>
          <w:sz w:val="30"/>
          <w:szCs w:val="30"/>
          <w:shd w:val="clear" w:color="auto" w:fill="FFFFFF"/>
          <w:lang w:val="en-US" w:eastAsia="zh-CN"/>
        </w:rPr>
        <w:t>9</w:t>
      </w:r>
      <w:r>
        <w:rPr>
          <w:rFonts w:hint="eastAsia" w:ascii="仿宋" w:hAnsi="仿宋" w:eastAsia="仿宋" w:cs="仿宋"/>
          <w:color w:val="auto"/>
          <w:kern w:val="0"/>
          <w:sz w:val="30"/>
          <w:szCs w:val="30"/>
          <w:shd w:val="clear" w:color="auto" w:fill="FFFFFF"/>
        </w:rPr>
        <w:t>年度部门整体支出数据的准确性、真实性进行核实，将201</w:t>
      </w:r>
      <w:r>
        <w:rPr>
          <w:rFonts w:hint="eastAsia" w:ascii="仿宋" w:hAnsi="仿宋" w:eastAsia="仿宋" w:cs="仿宋"/>
          <w:color w:val="auto"/>
          <w:kern w:val="0"/>
          <w:sz w:val="30"/>
          <w:szCs w:val="30"/>
          <w:shd w:val="clear" w:color="auto" w:fill="FFFFFF"/>
          <w:lang w:val="en-US" w:eastAsia="zh-CN"/>
        </w:rPr>
        <w:t>9</w:t>
      </w:r>
      <w:r>
        <w:rPr>
          <w:rFonts w:hint="eastAsia" w:ascii="仿宋" w:hAnsi="仿宋" w:eastAsia="仿宋" w:cs="仿宋"/>
          <w:color w:val="auto"/>
          <w:kern w:val="0"/>
          <w:sz w:val="30"/>
          <w:szCs w:val="30"/>
          <w:shd w:val="clear" w:color="auto" w:fill="FFFFFF"/>
        </w:rPr>
        <w:t>年度和201</w:t>
      </w:r>
      <w:r>
        <w:rPr>
          <w:rFonts w:hint="eastAsia" w:ascii="仿宋" w:hAnsi="仿宋" w:eastAsia="仿宋" w:cs="仿宋"/>
          <w:color w:val="auto"/>
          <w:kern w:val="0"/>
          <w:sz w:val="30"/>
          <w:szCs w:val="30"/>
          <w:shd w:val="clear" w:color="auto" w:fill="FFFFFF"/>
          <w:lang w:val="en-US" w:eastAsia="zh-CN"/>
        </w:rPr>
        <w:t>8</w:t>
      </w:r>
      <w:r>
        <w:rPr>
          <w:rFonts w:hint="eastAsia" w:ascii="仿宋" w:hAnsi="仿宋" w:eastAsia="仿宋" w:cs="仿宋"/>
          <w:color w:val="auto"/>
          <w:kern w:val="0"/>
          <w:sz w:val="30"/>
          <w:szCs w:val="30"/>
          <w:shd w:val="clear" w:color="auto" w:fill="FFFFFF"/>
        </w:rPr>
        <w:t>年度部门整体支出情况进行比较分析。</w:t>
      </w:r>
    </w:p>
    <w:p>
      <w:pPr>
        <w:widowControl/>
        <w:ind w:firstLine="588" w:firstLineChars="196"/>
        <w:jc w:val="left"/>
        <w:rPr>
          <w:rFonts w:hint="eastAsia" w:ascii="仿宋" w:hAnsi="仿宋" w:eastAsia="仿宋" w:cs="仿宋"/>
          <w:color w:val="auto"/>
          <w:kern w:val="0"/>
          <w:sz w:val="30"/>
          <w:szCs w:val="30"/>
          <w:shd w:val="clear" w:color="auto" w:fill="FFFFFF"/>
        </w:rPr>
      </w:pPr>
      <w:r>
        <w:rPr>
          <w:rFonts w:hint="eastAsia" w:ascii="仿宋" w:hAnsi="仿宋" w:eastAsia="仿宋" w:cs="仿宋"/>
          <w:color w:val="auto"/>
          <w:kern w:val="0"/>
          <w:sz w:val="30"/>
          <w:szCs w:val="30"/>
          <w:shd w:val="clear" w:color="auto" w:fill="FFFFFF"/>
        </w:rPr>
        <w:t>（2）查阅资料。查阅201</w:t>
      </w:r>
      <w:r>
        <w:rPr>
          <w:rFonts w:hint="eastAsia" w:ascii="仿宋" w:hAnsi="仿宋" w:eastAsia="仿宋" w:cs="仿宋"/>
          <w:color w:val="auto"/>
          <w:kern w:val="0"/>
          <w:sz w:val="30"/>
          <w:szCs w:val="30"/>
          <w:shd w:val="clear" w:color="auto" w:fill="FFFFFF"/>
          <w:lang w:val="en-US" w:eastAsia="zh-CN"/>
        </w:rPr>
        <w:t>9</w:t>
      </w:r>
      <w:r>
        <w:rPr>
          <w:rFonts w:hint="eastAsia" w:ascii="仿宋" w:hAnsi="仿宋" w:eastAsia="仿宋" w:cs="仿宋"/>
          <w:color w:val="auto"/>
          <w:kern w:val="0"/>
          <w:sz w:val="30"/>
          <w:szCs w:val="30"/>
          <w:shd w:val="clear" w:color="auto" w:fill="FFFFFF"/>
        </w:rPr>
        <w:t>年度预算安排、预算追加、资金管理、经费支出、资产管理等相关文件资料和财务凭证。</w:t>
      </w:r>
    </w:p>
    <w:p>
      <w:pPr>
        <w:widowControl/>
        <w:ind w:firstLine="588" w:firstLineChars="196"/>
        <w:jc w:val="left"/>
        <w:rPr>
          <w:rFonts w:hint="eastAsia" w:ascii="仿宋" w:hAnsi="仿宋" w:eastAsia="仿宋" w:cs="仿宋"/>
          <w:color w:val="auto"/>
          <w:kern w:val="0"/>
          <w:sz w:val="30"/>
          <w:szCs w:val="30"/>
          <w:shd w:val="clear" w:color="auto" w:fill="FFFFFF"/>
        </w:rPr>
      </w:pPr>
      <w:r>
        <w:rPr>
          <w:rFonts w:hint="eastAsia" w:ascii="仿宋" w:hAnsi="仿宋" w:eastAsia="仿宋" w:cs="仿宋"/>
          <w:color w:val="auto"/>
          <w:kern w:val="0"/>
          <w:sz w:val="30"/>
          <w:szCs w:val="30"/>
          <w:shd w:val="clear" w:color="auto" w:fill="FFFFFF"/>
        </w:rPr>
        <w:t>（3）发放调查问卷。对部门履行职责情况的公众满意度向社会群众、服务对象、单位干部职工进行调查。</w:t>
      </w:r>
    </w:p>
    <w:p>
      <w:pPr>
        <w:widowControl/>
        <w:ind w:firstLine="588" w:firstLineChars="196"/>
        <w:jc w:val="left"/>
        <w:rPr>
          <w:rFonts w:hint="eastAsia" w:ascii="仿宋" w:hAnsi="仿宋" w:eastAsia="仿宋" w:cs="仿宋"/>
          <w:color w:val="auto"/>
          <w:kern w:val="0"/>
          <w:sz w:val="30"/>
          <w:szCs w:val="30"/>
          <w:shd w:val="clear" w:color="auto" w:fill="FFFFFF"/>
        </w:rPr>
      </w:pPr>
      <w:r>
        <w:rPr>
          <w:rFonts w:hint="eastAsia" w:ascii="仿宋" w:hAnsi="仿宋" w:eastAsia="仿宋" w:cs="仿宋"/>
          <w:color w:val="auto"/>
          <w:kern w:val="0"/>
          <w:sz w:val="30"/>
          <w:szCs w:val="30"/>
          <w:shd w:val="clear" w:color="auto" w:fill="FFFFFF"/>
        </w:rPr>
        <w:t>（4）归纳汇总。对收集的评价材料结合本单位情况进行综合分析、归纳汇总。</w:t>
      </w:r>
    </w:p>
    <w:p>
      <w:pPr>
        <w:widowControl/>
        <w:ind w:firstLine="588" w:firstLineChars="196"/>
        <w:jc w:val="left"/>
        <w:rPr>
          <w:rFonts w:hint="eastAsia" w:ascii="仿宋" w:hAnsi="仿宋" w:eastAsia="仿宋" w:cs="仿宋"/>
          <w:color w:val="auto"/>
          <w:kern w:val="0"/>
          <w:sz w:val="30"/>
          <w:szCs w:val="30"/>
          <w:shd w:val="clear" w:color="auto" w:fill="FFFFFF"/>
        </w:rPr>
      </w:pPr>
      <w:r>
        <w:rPr>
          <w:rFonts w:hint="eastAsia" w:ascii="仿宋" w:hAnsi="仿宋" w:eastAsia="仿宋" w:cs="仿宋"/>
          <w:color w:val="auto"/>
          <w:kern w:val="0"/>
          <w:sz w:val="30"/>
          <w:szCs w:val="30"/>
          <w:shd w:val="clear" w:color="auto" w:fill="FFFFFF"/>
        </w:rPr>
        <w:t>（5）根据评价材料结合各项评价指标进行分析评分。</w:t>
      </w:r>
    </w:p>
    <w:p>
      <w:pPr>
        <w:widowControl/>
        <w:spacing w:line="540" w:lineRule="exact"/>
        <w:ind w:firstLine="600" w:firstLineChars="200"/>
        <w:jc w:val="left"/>
        <w:rPr>
          <w:rFonts w:hint="eastAsia" w:ascii="仿宋" w:hAnsi="仿宋" w:eastAsia="仿宋" w:cs="仿宋"/>
          <w:color w:val="auto"/>
          <w:kern w:val="0"/>
          <w:sz w:val="30"/>
          <w:szCs w:val="30"/>
          <w:shd w:val="clear" w:color="auto" w:fill="FFFFFF"/>
        </w:rPr>
      </w:pPr>
      <w:r>
        <w:rPr>
          <w:rFonts w:hint="eastAsia" w:ascii="仿宋" w:hAnsi="仿宋" w:eastAsia="仿宋" w:cs="仿宋"/>
          <w:color w:val="auto"/>
          <w:kern w:val="0"/>
          <w:sz w:val="30"/>
          <w:szCs w:val="30"/>
          <w:shd w:val="clear" w:color="auto" w:fill="FFFFFF"/>
        </w:rPr>
        <w:t>2.3绩效评价的局限性</w:t>
      </w:r>
    </w:p>
    <w:p>
      <w:pPr>
        <w:widowControl/>
        <w:ind w:firstLine="588" w:firstLineChars="196"/>
        <w:jc w:val="left"/>
        <w:rPr>
          <w:rFonts w:hint="eastAsia" w:ascii="仿宋" w:hAnsi="仿宋" w:eastAsia="仿宋" w:cs="仿宋"/>
          <w:color w:val="auto"/>
          <w:kern w:val="0"/>
          <w:sz w:val="30"/>
          <w:szCs w:val="30"/>
          <w:shd w:val="clear" w:color="auto" w:fill="FFFFFF"/>
        </w:rPr>
      </w:pPr>
      <w:r>
        <w:rPr>
          <w:rFonts w:hint="eastAsia" w:ascii="仿宋" w:hAnsi="仿宋" w:eastAsia="仿宋" w:cs="仿宋"/>
          <w:color w:val="auto"/>
          <w:kern w:val="0"/>
          <w:sz w:val="30"/>
          <w:szCs w:val="30"/>
          <w:shd w:val="clear" w:color="auto" w:fill="FFFFFF"/>
        </w:rPr>
        <w:t>（1）指标设计不尽合理，导致评价结果与实际情况不一定相符。如预算控制率指标，在编制预算时，存在不可控性，执行中预算一般都有追加，而按预算控制率指标的计算公式计算，本指标基本上都大于0。</w:t>
      </w:r>
    </w:p>
    <w:p>
      <w:pPr>
        <w:widowControl/>
        <w:ind w:firstLine="588" w:firstLineChars="196"/>
        <w:jc w:val="left"/>
        <w:rPr>
          <w:rFonts w:hint="eastAsia" w:ascii="仿宋" w:hAnsi="仿宋" w:eastAsia="仿宋" w:cs="仿宋"/>
          <w:color w:val="auto"/>
          <w:kern w:val="0"/>
          <w:sz w:val="30"/>
          <w:szCs w:val="30"/>
          <w:shd w:val="clear" w:color="auto" w:fill="FFFFFF"/>
        </w:rPr>
      </w:pPr>
      <w:r>
        <w:rPr>
          <w:rFonts w:hint="eastAsia" w:ascii="仿宋" w:hAnsi="仿宋" w:eastAsia="仿宋" w:cs="仿宋"/>
          <w:color w:val="auto"/>
          <w:kern w:val="0"/>
          <w:sz w:val="30"/>
          <w:szCs w:val="30"/>
          <w:shd w:val="clear" w:color="auto" w:fill="FFFFFF"/>
        </w:rPr>
        <w:t>（2）社会信息的不平等性，可能导致评价结果出现差异。如发放调查问卷时，面对社会公众，而社会公众对单位情况不了解，导致调查流入形式。</w:t>
      </w:r>
    </w:p>
    <w:p>
      <w:pPr>
        <w:widowControl/>
        <w:ind w:firstLine="588" w:firstLineChars="196"/>
        <w:jc w:val="left"/>
        <w:rPr>
          <w:rFonts w:hint="eastAsia" w:ascii="仿宋" w:hAnsi="仿宋" w:eastAsia="仿宋" w:cs="仿宋"/>
          <w:color w:val="auto"/>
          <w:kern w:val="0"/>
          <w:sz w:val="30"/>
          <w:szCs w:val="30"/>
          <w:shd w:val="clear" w:color="auto" w:fill="FFFFFF"/>
        </w:rPr>
      </w:pPr>
      <w:r>
        <w:rPr>
          <w:rFonts w:hint="eastAsia" w:ascii="仿宋" w:hAnsi="仿宋" w:eastAsia="仿宋" w:cs="仿宋"/>
          <w:color w:val="auto"/>
          <w:kern w:val="0"/>
          <w:sz w:val="30"/>
          <w:szCs w:val="30"/>
          <w:shd w:val="clear" w:color="auto" w:fill="FFFFFF"/>
        </w:rPr>
        <w:t>（3）在设计绩效评价体系时目标的确定与量化往往带有较强的主观性与经验主义，这需要在评价过程中不断完善。</w:t>
      </w:r>
    </w:p>
    <w:p>
      <w:pPr>
        <w:widowControl/>
        <w:ind w:firstLine="588" w:firstLineChars="196"/>
        <w:jc w:val="left"/>
        <w:rPr>
          <w:rFonts w:hint="eastAsia" w:ascii="仿宋" w:hAnsi="仿宋" w:eastAsia="仿宋" w:cs="仿宋"/>
          <w:color w:val="auto"/>
          <w:kern w:val="0"/>
          <w:sz w:val="30"/>
          <w:szCs w:val="30"/>
          <w:shd w:val="clear" w:color="auto" w:fill="FFFFFF"/>
        </w:rPr>
      </w:pPr>
      <w:r>
        <w:rPr>
          <w:rFonts w:hint="eastAsia" w:ascii="仿宋" w:hAnsi="仿宋" w:eastAsia="仿宋" w:cs="仿宋"/>
          <w:color w:val="auto"/>
          <w:kern w:val="0"/>
          <w:sz w:val="30"/>
          <w:szCs w:val="30"/>
          <w:shd w:val="clear" w:color="auto" w:fill="FFFFFF"/>
        </w:rPr>
        <w:t xml:space="preserve"> </w:t>
      </w:r>
    </w:p>
    <w:p>
      <w:pPr>
        <w:widowControl/>
        <w:spacing w:line="540" w:lineRule="exact"/>
        <w:ind w:firstLine="450" w:firstLineChars="150"/>
        <w:jc w:val="left"/>
        <w:rPr>
          <w:rFonts w:hint="eastAsia" w:ascii="仿宋" w:hAnsi="仿宋" w:eastAsia="仿宋" w:cs="仿宋"/>
          <w:color w:val="auto"/>
          <w:kern w:val="0"/>
          <w:sz w:val="30"/>
          <w:szCs w:val="30"/>
          <w:shd w:val="clear" w:color="auto" w:fill="FFFFFF"/>
        </w:rPr>
      </w:pPr>
      <w:r>
        <w:rPr>
          <w:rFonts w:hint="eastAsia" w:ascii="仿宋" w:hAnsi="仿宋" w:eastAsia="仿宋" w:cs="仿宋"/>
          <w:color w:val="auto"/>
          <w:kern w:val="0"/>
          <w:sz w:val="30"/>
          <w:szCs w:val="30"/>
          <w:shd w:val="clear" w:color="auto" w:fill="FFFFFF"/>
        </w:rPr>
        <w:t>3.部门整体支出绩效评价分析</w:t>
      </w:r>
    </w:p>
    <w:p>
      <w:pPr>
        <w:widowControl/>
        <w:spacing w:line="540" w:lineRule="exact"/>
        <w:ind w:firstLine="450" w:firstLineChars="150"/>
        <w:jc w:val="left"/>
        <w:rPr>
          <w:rFonts w:hint="eastAsia" w:ascii="仿宋" w:hAnsi="仿宋" w:eastAsia="仿宋" w:cs="仿宋"/>
          <w:color w:val="auto"/>
          <w:kern w:val="0"/>
          <w:sz w:val="30"/>
          <w:szCs w:val="30"/>
          <w:shd w:val="clear" w:color="auto" w:fill="FFFFFF"/>
        </w:rPr>
      </w:pPr>
      <w:r>
        <w:rPr>
          <w:rFonts w:hint="eastAsia" w:ascii="仿宋" w:hAnsi="仿宋" w:eastAsia="仿宋" w:cs="仿宋"/>
          <w:color w:val="auto"/>
          <w:kern w:val="0"/>
          <w:sz w:val="30"/>
          <w:szCs w:val="30"/>
          <w:shd w:val="clear" w:color="auto" w:fill="FFFFFF"/>
        </w:rPr>
        <w:t>3.1投入（各指标得分情况和绩效分析）</w:t>
      </w:r>
    </w:p>
    <w:p>
      <w:pPr>
        <w:widowControl/>
        <w:ind w:firstLine="588" w:firstLineChars="196"/>
        <w:jc w:val="left"/>
        <w:rPr>
          <w:rFonts w:hint="eastAsia" w:ascii="仿宋" w:hAnsi="仿宋" w:eastAsia="仿宋" w:cs="仿宋"/>
          <w:color w:val="auto"/>
          <w:kern w:val="0"/>
          <w:sz w:val="30"/>
          <w:szCs w:val="30"/>
          <w:shd w:val="clear" w:color="auto" w:fill="FFFFFF"/>
        </w:rPr>
      </w:pPr>
      <w:r>
        <w:rPr>
          <w:rFonts w:hint="eastAsia" w:ascii="仿宋" w:hAnsi="仿宋" w:eastAsia="仿宋" w:cs="仿宋"/>
          <w:color w:val="auto"/>
          <w:kern w:val="0"/>
          <w:sz w:val="30"/>
          <w:szCs w:val="30"/>
          <w:shd w:val="clear" w:color="auto" w:fill="FFFFFF"/>
        </w:rPr>
        <w:t>（1）在职人员控制率（8分）：本单位201</w:t>
      </w:r>
      <w:r>
        <w:rPr>
          <w:rFonts w:hint="eastAsia" w:ascii="仿宋" w:hAnsi="仿宋" w:eastAsia="仿宋" w:cs="仿宋"/>
          <w:color w:val="auto"/>
          <w:kern w:val="0"/>
          <w:sz w:val="30"/>
          <w:szCs w:val="30"/>
          <w:shd w:val="clear" w:color="auto" w:fill="FFFFFF"/>
          <w:lang w:val="en-US" w:eastAsia="zh-CN"/>
        </w:rPr>
        <w:t>9</w:t>
      </w:r>
      <w:r>
        <w:rPr>
          <w:rFonts w:hint="eastAsia" w:ascii="仿宋" w:hAnsi="仿宋" w:eastAsia="仿宋" w:cs="仿宋"/>
          <w:color w:val="auto"/>
          <w:kern w:val="0"/>
          <w:sz w:val="30"/>
          <w:szCs w:val="30"/>
          <w:shd w:val="clear" w:color="auto" w:fill="FFFFFF"/>
        </w:rPr>
        <w:t>年度编制人数为</w:t>
      </w:r>
      <w:r>
        <w:rPr>
          <w:rFonts w:hint="eastAsia" w:ascii="仿宋" w:hAnsi="仿宋" w:eastAsia="仿宋" w:cs="仿宋"/>
          <w:color w:val="auto"/>
          <w:kern w:val="0"/>
          <w:sz w:val="30"/>
          <w:szCs w:val="30"/>
          <w:shd w:val="clear" w:color="auto" w:fill="FFFFFF"/>
          <w:lang w:val="en-US" w:eastAsia="zh-CN"/>
        </w:rPr>
        <w:t>42</w:t>
      </w:r>
      <w:r>
        <w:rPr>
          <w:rFonts w:hint="eastAsia" w:ascii="仿宋" w:hAnsi="仿宋" w:eastAsia="仿宋" w:cs="仿宋"/>
          <w:color w:val="auto"/>
          <w:kern w:val="0"/>
          <w:sz w:val="30"/>
          <w:szCs w:val="30"/>
          <w:shd w:val="clear" w:color="auto" w:fill="FFFFFF"/>
        </w:rPr>
        <w:t>人，实际在职人员为</w:t>
      </w:r>
      <w:r>
        <w:rPr>
          <w:rFonts w:hint="eastAsia" w:ascii="仿宋" w:hAnsi="仿宋" w:eastAsia="仿宋" w:cs="仿宋"/>
          <w:color w:val="auto"/>
          <w:kern w:val="0"/>
          <w:sz w:val="30"/>
          <w:szCs w:val="30"/>
          <w:shd w:val="clear" w:color="auto" w:fill="FFFFFF"/>
          <w:lang w:val="en-US" w:eastAsia="zh-CN"/>
        </w:rPr>
        <w:t>35</w:t>
      </w:r>
      <w:r>
        <w:rPr>
          <w:rFonts w:hint="eastAsia" w:ascii="仿宋" w:hAnsi="仿宋" w:eastAsia="仿宋" w:cs="仿宋"/>
          <w:color w:val="auto"/>
          <w:kern w:val="0"/>
          <w:sz w:val="30"/>
          <w:szCs w:val="30"/>
          <w:shd w:val="clear" w:color="auto" w:fill="FFFFFF"/>
        </w:rPr>
        <w:t>人，实际在职人员数与编制数的比率＝（在职人员数</w:t>
      </w:r>
      <w:r>
        <w:rPr>
          <w:rFonts w:hint="eastAsia" w:ascii="仿宋" w:hAnsi="仿宋" w:eastAsia="仿宋" w:cs="仿宋"/>
          <w:color w:val="auto"/>
          <w:kern w:val="0"/>
          <w:sz w:val="30"/>
          <w:szCs w:val="30"/>
          <w:shd w:val="clear" w:color="auto" w:fill="FFFFFF"/>
          <w:lang w:val="en-US" w:eastAsia="zh-CN"/>
        </w:rPr>
        <w:t>38</w:t>
      </w:r>
      <w:r>
        <w:rPr>
          <w:rFonts w:hint="eastAsia" w:ascii="仿宋" w:hAnsi="仿宋" w:eastAsia="仿宋" w:cs="仿宋"/>
          <w:color w:val="auto"/>
          <w:kern w:val="0"/>
          <w:sz w:val="30"/>
          <w:szCs w:val="30"/>
          <w:shd w:val="clear" w:color="auto" w:fill="FFFFFF"/>
        </w:rPr>
        <w:t>÷编制数</w:t>
      </w:r>
      <w:r>
        <w:rPr>
          <w:rFonts w:hint="eastAsia" w:ascii="仿宋" w:hAnsi="仿宋" w:eastAsia="仿宋" w:cs="仿宋"/>
          <w:color w:val="auto"/>
          <w:kern w:val="0"/>
          <w:sz w:val="30"/>
          <w:szCs w:val="30"/>
          <w:shd w:val="clear" w:color="auto" w:fill="FFFFFF"/>
          <w:lang w:val="en-US" w:eastAsia="zh-CN"/>
        </w:rPr>
        <w:t>42</w:t>
      </w:r>
      <w:r>
        <w:rPr>
          <w:rFonts w:hint="eastAsia" w:ascii="仿宋" w:hAnsi="仿宋" w:eastAsia="仿宋" w:cs="仿宋"/>
          <w:color w:val="auto"/>
          <w:kern w:val="0"/>
          <w:sz w:val="30"/>
          <w:szCs w:val="30"/>
          <w:shd w:val="clear" w:color="auto" w:fill="FFFFFF"/>
        </w:rPr>
        <w:t>）×100%=</w:t>
      </w:r>
      <w:r>
        <w:rPr>
          <w:rFonts w:hint="eastAsia" w:ascii="仿宋" w:hAnsi="仿宋" w:eastAsia="仿宋" w:cs="仿宋"/>
          <w:color w:val="auto"/>
          <w:kern w:val="0"/>
          <w:sz w:val="30"/>
          <w:szCs w:val="30"/>
          <w:shd w:val="clear" w:color="auto" w:fill="FFFFFF"/>
          <w:lang w:val="en-US" w:eastAsia="zh-CN"/>
        </w:rPr>
        <w:t>90</w:t>
      </w:r>
      <w:r>
        <w:rPr>
          <w:rFonts w:hint="eastAsia" w:ascii="仿宋" w:hAnsi="仿宋" w:eastAsia="仿宋" w:cs="仿宋"/>
          <w:color w:val="auto"/>
          <w:kern w:val="0"/>
          <w:sz w:val="30"/>
          <w:szCs w:val="30"/>
          <w:shd w:val="clear" w:color="auto" w:fill="FFFFFF"/>
        </w:rPr>
        <w:t>%，在职人员控制率小于100%，此项评分为满分8分。</w:t>
      </w:r>
    </w:p>
    <w:p>
      <w:pPr>
        <w:widowControl/>
        <w:ind w:firstLine="588" w:firstLineChars="196"/>
        <w:jc w:val="left"/>
        <w:rPr>
          <w:rFonts w:hint="eastAsia" w:ascii="仿宋" w:hAnsi="仿宋" w:eastAsia="仿宋" w:cs="仿宋"/>
          <w:color w:val="auto"/>
          <w:kern w:val="0"/>
          <w:sz w:val="30"/>
          <w:szCs w:val="30"/>
          <w:shd w:val="clear" w:color="auto" w:fill="FFFFFF"/>
        </w:rPr>
      </w:pPr>
      <w:r>
        <w:rPr>
          <w:rFonts w:hint="eastAsia" w:ascii="仿宋" w:hAnsi="仿宋" w:eastAsia="仿宋" w:cs="仿宋"/>
          <w:color w:val="auto"/>
          <w:kern w:val="0"/>
          <w:sz w:val="30"/>
          <w:szCs w:val="30"/>
          <w:shd w:val="clear" w:color="auto" w:fill="FFFFFF"/>
        </w:rPr>
        <w:t>（2）“三公经费”变动率情况(8分）：201</w:t>
      </w:r>
      <w:r>
        <w:rPr>
          <w:rFonts w:hint="eastAsia" w:ascii="仿宋" w:hAnsi="仿宋" w:eastAsia="仿宋" w:cs="仿宋"/>
          <w:color w:val="auto"/>
          <w:kern w:val="0"/>
          <w:sz w:val="30"/>
          <w:szCs w:val="30"/>
          <w:shd w:val="clear" w:color="auto" w:fill="FFFFFF"/>
          <w:lang w:val="en-US" w:eastAsia="zh-CN"/>
        </w:rPr>
        <w:t>9</w:t>
      </w:r>
      <w:r>
        <w:rPr>
          <w:rFonts w:hint="eastAsia" w:ascii="仿宋" w:hAnsi="仿宋" w:eastAsia="仿宋" w:cs="仿宋"/>
          <w:color w:val="auto"/>
          <w:kern w:val="0"/>
          <w:sz w:val="30"/>
          <w:szCs w:val="30"/>
          <w:shd w:val="clear" w:color="auto" w:fill="FFFFFF"/>
        </w:rPr>
        <w:t>年度本单位预算安排“三公经费”总额为</w:t>
      </w:r>
      <w:r>
        <w:rPr>
          <w:rFonts w:hint="eastAsia" w:ascii="仿宋" w:hAnsi="仿宋" w:eastAsia="仿宋" w:cs="仿宋"/>
          <w:color w:val="auto"/>
          <w:kern w:val="0"/>
          <w:sz w:val="30"/>
          <w:szCs w:val="30"/>
          <w:shd w:val="clear" w:color="auto" w:fill="FFFFFF"/>
          <w:lang w:val="en-US" w:eastAsia="zh-CN"/>
        </w:rPr>
        <w:t>48.6</w:t>
      </w:r>
      <w:r>
        <w:rPr>
          <w:rFonts w:hint="eastAsia" w:ascii="仿宋" w:hAnsi="仿宋" w:eastAsia="仿宋" w:cs="仿宋"/>
          <w:color w:val="auto"/>
          <w:kern w:val="0"/>
          <w:sz w:val="30"/>
          <w:szCs w:val="30"/>
          <w:shd w:val="clear" w:color="auto" w:fill="FFFFFF"/>
        </w:rPr>
        <w:t>万元， 201</w:t>
      </w:r>
      <w:r>
        <w:rPr>
          <w:rFonts w:hint="eastAsia" w:ascii="仿宋" w:hAnsi="仿宋" w:eastAsia="仿宋" w:cs="仿宋"/>
          <w:color w:val="auto"/>
          <w:kern w:val="0"/>
          <w:sz w:val="30"/>
          <w:szCs w:val="30"/>
          <w:shd w:val="clear" w:color="auto" w:fill="FFFFFF"/>
          <w:lang w:val="en-US" w:eastAsia="zh-CN"/>
        </w:rPr>
        <w:t>8</w:t>
      </w:r>
      <w:r>
        <w:rPr>
          <w:rFonts w:hint="eastAsia" w:ascii="仿宋" w:hAnsi="仿宋" w:eastAsia="仿宋" w:cs="仿宋"/>
          <w:color w:val="auto"/>
          <w:kern w:val="0"/>
          <w:sz w:val="30"/>
          <w:szCs w:val="30"/>
          <w:shd w:val="clear" w:color="auto" w:fill="FFFFFF"/>
        </w:rPr>
        <w:t>年度预算安排的“三公经费”总额为</w:t>
      </w:r>
      <w:r>
        <w:rPr>
          <w:rFonts w:hint="eastAsia" w:ascii="仿宋" w:hAnsi="仿宋" w:eastAsia="仿宋" w:cs="仿宋"/>
          <w:color w:val="auto"/>
          <w:kern w:val="0"/>
          <w:sz w:val="30"/>
          <w:szCs w:val="30"/>
          <w:shd w:val="clear" w:color="auto" w:fill="FFFFFF"/>
          <w:lang w:val="en-US" w:eastAsia="zh-CN"/>
        </w:rPr>
        <w:t>52.7</w:t>
      </w:r>
      <w:r>
        <w:rPr>
          <w:rFonts w:hint="eastAsia" w:ascii="仿宋" w:hAnsi="仿宋" w:eastAsia="仿宋" w:cs="仿宋"/>
          <w:color w:val="auto"/>
          <w:kern w:val="0"/>
          <w:sz w:val="30"/>
          <w:szCs w:val="30"/>
          <w:shd w:val="clear" w:color="auto" w:fill="FFFFFF"/>
        </w:rPr>
        <w:t>万元。本单位“三公经费”变动率＝（本年度“三公经费”预算数</w:t>
      </w:r>
      <w:r>
        <w:rPr>
          <w:rFonts w:hint="eastAsia" w:ascii="仿宋" w:hAnsi="仿宋" w:eastAsia="仿宋" w:cs="仿宋"/>
          <w:color w:val="auto"/>
          <w:kern w:val="0"/>
          <w:sz w:val="30"/>
          <w:szCs w:val="30"/>
          <w:shd w:val="clear" w:color="auto" w:fill="FFFFFF"/>
          <w:lang w:val="en-US" w:eastAsia="zh-CN"/>
        </w:rPr>
        <w:t>52.7</w:t>
      </w:r>
      <w:r>
        <w:rPr>
          <w:rFonts w:hint="eastAsia" w:ascii="仿宋" w:hAnsi="仿宋" w:eastAsia="仿宋" w:cs="仿宋"/>
          <w:color w:val="auto"/>
          <w:kern w:val="0"/>
          <w:sz w:val="30"/>
          <w:szCs w:val="30"/>
          <w:shd w:val="clear" w:color="auto" w:fill="FFFFFF"/>
        </w:rPr>
        <w:t>－上年度“三公经费”预算数</w:t>
      </w:r>
      <w:r>
        <w:rPr>
          <w:rFonts w:hint="eastAsia" w:ascii="仿宋" w:hAnsi="仿宋" w:eastAsia="仿宋" w:cs="仿宋"/>
          <w:color w:val="auto"/>
          <w:kern w:val="0"/>
          <w:sz w:val="30"/>
          <w:szCs w:val="30"/>
          <w:shd w:val="clear" w:color="auto" w:fill="FFFFFF"/>
          <w:lang w:val="en-US" w:eastAsia="zh-CN"/>
        </w:rPr>
        <w:t>52.7</w:t>
      </w:r>
      <w:r>
        <w:rPr>
          <w:rFonts w:hint="eastAsia" w:ascii="仿宋" w:hAnsi="仿宋" w:eastAsia="仿宋" w:cs="仿宋"/>
          <w:color w:val="auto"/>
          <w:kern w:val="0"/>
          <w:sz w:val="30"/>
          <w:szCs w:val="30"/>
          <w:shd w:val="clear" w:color="auto" w:fill="FFFFFF"/>
        </w:rPr>
        <w:t>）÷上年度“三公经费预算数</w:t>
      </w:r>
      <w:r>
        <w:rPr>
          <w:rFonts w:hint="eastAsia" w:ascii="仿宋" w:hAnsi="仿宋" w:eastAsia="仿宋" w:cs="仿宋"/>
          <w:color w:val="auto"/>
          <w:kern w:val="0"/>
          <w:sz w:val="30"/>
          <w:szCs w:val="30"/>
          <w:shd w:val="clear" w:color="auto" w:fill="FFFFFF"/>
          <w:lang w:val="en-US" w:eastAsia="zh-CN"/>
        </w:rPr>
        <w:t>52.7</w:t>
      </w:r>
      <w:r>
        <w:rPr>
          <w:rFonts w:hint="eastAsia" w:ascii="仿宋" w:hAnsi="仿宋" w:eastAsia="仿宋" w:cs="仿宋"/>
          <w:color w:val="auto"/>
          <w:kern w:val="0"/>
          <w:sz w:val="30"/>
          <w:szCs w:val="30"/>
          <w:shd w:val="clear" w:color="auto" w:fill="FFFFFF"/>
        </w:rPr>
        <w:t>”＝</w:t>
      </w:r>
      <w:r>
        <w:rPr>
          <w:rFonts w:hint="eastAsia" w:ascii="仿宋" w:hAnsi="仿宋" w:eastAsia="仿宋" w:cs="仿宋"/>
          <w:color w:val="auto"/>
          <w:kern w:val="0"/>
          <w:sz w:val="30"/>
          <w:szCs w:val="30"/>
          <w:shd w:val="clear" w:color="auto" w:fill="FFFFFF"/>
          <w:lang w:val="en-US" w:eastAsia="zh-CN"/>
        </w:rPr>
        <w:t>0</w:t>
      </w:r>
      <w:r>
        <w:rPr>
          <w:rFonts w:hint="eastAsia" w:ascii="仿宋" w:hAnsi="仿宋" w:eastAsia="仿宋" w:cs="仿宋"/>
          <w:color w:val="auto"/>
          <w:kern w:val="0"/>
          <w:sz w:val="30"/>
          <w:szCs w:val="30"/>
          <w:shd w:val="clear" w:color="auto" w:fill="FFFFFF"/>
        </w:rPr>
        <w:t>%。“三公经费”预算</w:t>
      </w:r>
      <w:r>
        <w:rPr>
          <w:rFonts w:hint="eastAsia" w:ascii="仿宋" w:hAnsi="仿宋" w:eastAsia="仿宋" w:cs="仿宋"/>
          <w:color w:val="auto"/>
          <w:kern w:val="0"/>
          <w:sz w:val="30"/>
          <w:szCs w:val="30"/>
          <w:shd w:val="clear" w:color="auto" w:fill="FFFFFF"/>
          <w:lang w:eastAsia="zh-CN"/>
        </w:rPr>
        <w:t>与上年无差</w:t>
      </w:r>
      <w:r>
        <w:rPr>
          <w:rFonts w:hint="eastAsia" w:ascii="仿宋" w:hAnsi="仿宋" w:eastAsia="仿宋" w:cs="仿宋"/>
          <w:color w:val="auto"/>
          <w:kern w:val="0"/>
          <w:sz w:val="30"/>
          <w:szCs w:val="30"/>
          <w:shd w:val="clear" w:color="auto" w:fill="FFFFFF"/>
        </w:rPr>
        <w:t>，根据评价标准该项得满分8分。</w:t>
      </w:r>
    </w:p>
    <w:p>
      <w:pPr>
        <w:widowControl/>
        <w:spacing w:line="540" w:lineRule="exact"/>
        <w:ind w:firstLine="450" w:firstLineChars="150"/>
        <w:jc w:val="left"/>
        <w:rPr>
          <w:rFonts w:hint="eastAsia" w:ascii="仿宋" w:hAnsi="仿宋" w:eastAsia="仿宋" w:cs="仿宋"/>
          <w:color w:val="auto"/>
          <w:kern w:val="0"/>
          <w:sz w:val="30"/>
          <w:szCs w:val="30"/>
          <w:shd w:val="clear" w:color="auto" w:fill="FFFFFF"/>
        </w:rPr>
      </w:pPr>
      <w:r>
        <w:rPr>
          <w:rFonts w:hint="eastAsia" w:ascii="仿宋" w:hAnsi="仿宋" w:eastAsia="仿宋" w:cs="仿宋"/>
          <w:color w:val="auto"/>
          <w:kern w:val="0"/>
          <w:sz w:val="30"/>
          <w:szCs w:val="30"/>
          <w:shd w:val="clear" w:color="auto" w:fill="FFFFFF"/>
        </w:rPr>
        <w:t>3.2过程（各指标得分情况和绩效分析）</w:t>
      </w:r>
    </w:p>
    <w:p>
      <w:pPr>
        <w:widowControl/>
        <w:spacing w:line="540" w:lineRule="exact"/>
        <w:ind w:firstLine="450" w:firstLineChars="150"/>
        <w:jc w:val="left"/>
        <w:rPr>
          <w:rFonts w:hint="eastAsia" w:ascii="仿宋" w:hAnsi="仿宋" w:eastAsia="仿宋" w:cs="仿宋"/>
          <w:color w:val="auto"/>
          <w:kern w:val="0"/>
          <w:sz w:val="30"/>
          <w:szCs w:val="30"/>
          <w:shd w:val="clear" w:color="auto" w:fill="FFFFFF"/>
        </w:rPr>
      </w:pPr>
      <w:r>
        <w:rPr>
          <w:rFonts w:hint="eastAsia" w:ascii="仿宋" w:hAnsi="仿宋" w:eastAsia="仿宋" w:cs="仿宋"/>
          <w:color w:val="auto"/>
          <w:kern w:val="0"/>
          <w:sz w:val="30"/>
          <w:szCs w:val="30"/>
          <w:shd w:val="clear" w:color="auto" w:fill="FFFFFF"/>
        </w:rPr>
        <w:t>（1）预算执行情况</w:t>
      </w:r>
    </w:p>
    <w:p>
      <w:pPr>
        <w:widowControl/>
        <w:ind w:firstLine="588" w:firstLineChars="196"/>
        <w:jc w:val="left"/>
        <w:rPr>
          <w:rFonts w:hint="eastAsia" w:ascii="仿宋" w:hAnsi="仿宋" w:eastAsia="仿宋" w:cs="仿宋"/>
          <w:color w:val="auto"/>
          <w:kern w:val="0"/>
          <w:sz w:val="30"/>
          <w:szCs w:val="30"/>
          <w:shd w:val="clear" w:color="auto" w:fill="FFFFFF"/>
          <w:lang w:val="en-US" w:eastAsia="zh-CN"/>
        </w:rPr>
      </w:pPr>
      <w:r>
        <w:rPr>
          <w:rFonts w:hint="eastAsia" w:ascii="仿宋" w:hAnsi="仿宋" w:eastAsia="仿宋" w:cs="仿宋"/>
          <w:color w:val="auto"/>
          <w:kern w:val="0"/>
          <w:sz w:val="30"/>
          <w:szCs w:val="30"/>
          <w:shd w:val="clear" w:color="auto" w:fill="FFFFFF"/>
        </w:rPr>
        <w:t>①预算完成率（8分）：</w:t>
      </w:r>
      <w:r>
        <w:rPr>
          <w:rFonts w:hint="eastAsia" w:ascii="仿宋" w:hAnsi="仿宋" w:eastAsia="仿宋" w:cs="仿宋"/>
          <w:color w:val="auto"/>
          <w:kern w:val="0"/>
          <w:sz w:val="30"/>
          <w:szCs w:val="30"/>
          <w:shd w:val="clear" w:color="auto" w:fill="FFFFFF"/>
          <w:lang w:eastAsia="zh-CN"/>
        </w:rPr>
        <w:t>本单位县本级</w:t>
      </w:r>
      <w:r>
        <w:rPr>
          <w:rFonts w:hint="eastAsia" w:ascii="仿宋" w:hAnsi="仿宋" w:eastAsia="仿宋" w:cs="仿宋"/>
          <w:color w:val="auto"/>
          <w:kern w:val="0"/>
          <w:sz w:val="30"/>
          <w:szCs w:val="30"/>
        </w:rPr>
        <w:t>预算完成率=（上年结转</w:t>
      </w:r>
      <w:r>
        <w:rPr>
          <w:rFonts w:hint="eastAsia" w:ascii="仿宋" w:hAnsi="仿宋" w:eastAsia="仿宋" w:cs="仿宋"/>
          <w:color w:val="auto"/>
          <w:kern w:val="0"/>
          <w:sz w:val="30"/>
          <w:szCs w:val="30"/>
          <w:lang w:val="en-US" w:eastAsia="zh-CN"/>
        </w:rPr>
        <w:t>0</w:t>
      </w:r>
      <w:r>
        <w:rPr>
          <w:rFonts w:hint="eastAsia" w:ascii="仿宋" w:hAnsi="仿宋" w:eastAsia="仿宋" w:cs="仿宋"/>
          <w:color w:val="auto"/>
          <w:kern w:val="0"/>
          <w:sz w:val="30"/>
          <w:szCs w:val="30"/>
        </w:rPr>
        <w:t>+年初预算</w:t>
      </w:r>
      <w:r>
        <w:rPr>
          <w:rFonts w:hint="eastAsia" w:ascii="仿宋" w:hAnsi="仿宋" w:eastAsia="仿宋" w:cs="仿宋"/>
          <w:color w:val="auto"/>
          <w:kern w:val="0"/>
          <w:sz w:val="30"/>
          <w:szCs w:val="30"/>
          <w:lang w:val="en-US" w:eastAsia="zh-CN"/>
        </w:rPr>
        <w:t>2434.1</w:t>
      </w:r>
      <w:r>
        <w:rPr>
          <w:rFonts w:hint="eastAsia" w:ascii="仿宋" w:hAnsi="仿宋" w:eastAsia="仿宋" w:cs="仿宋"/>
          <w:color w:val="auto"/>
          <w:kern w:val="0"/>
          <w:sz w:val="30"/>
          <w:szCs w:val="30"/>
        </w:rPr>
        <w:t>+本年追加预算</w:t>
      </w:r>
      <w:r>
        <w:rPr>
          <w:rFonts w:hint="eastAsia" w:ascii="仿宋" w:hAnsi="仿宋" w:eastAsia="仿宋" w:cs="仿宋"/>
          <w:color w:val="auto"/>
          <w:kern w:val="0"/>
          <w:sz w:val="30"/>
          <w:szCs w:val="30"/>
          <w:lang w:val="en-US" w:eastAsia="zh-CN"/>
        </w:rPr>
        <w:t>64.99</w:t>
      </w:r>
      <w:r>
        <w:rPr>
          <w:rFonts w:hint="eastAsia" w:ascii="仿宋" w:hAnsi="仿宋" w:eastAsia="仿宋" w:cs="仿宋"/>
          <w:color w:val="auto"/>
          <w:kern w:val="0"/>
          <w:sz w:val="30"/>
          <w:szCs w:val="30"/>
        </w:rPr>
        <w:t>年末结余/上年结转</w:t>
      </w:r>
      <w:r>
        <w:rPr>
          <w:rFonts w:hint="eastAsia" w:ascii="仿宋" w:hAnsi="仿宋" w:eastAsia="仿宋" w:cs="仿宋"/>
          <w:color w:val="auto"/>
          <w:kern w:val="0"/>
          <w:sz w:val="30"/>
          <w:szCs w:val="30"/>
          <w:lang w:val="en-US" w:eastAsia="zh-CN"/>
        </w:rPr>
        <w:t>0</w:t>
      </w:r>
      <w:r>
        <w:rPr>
          <w:rFonts w:hint="eastAsia" w:ascii="仿宋" w:hAnsi="仿宋" w:eastAsia="仿宋" w:cs="仿宋"/>
          <w:color w:val="auto"/>
          <w:kern w:val="0"/>
          <w:sz w:val="30"/>
          <w:szCs w:val="30"/>
        </w:rPr>
        <w:t>+年初预算</w:t>
      </w:r>
      <w:r>
        <w:rPr>
          <w:rFonts w:hint="eastAsia" w:ascii="仿宋" w:hAnsi="仿宋" w:eastAsia="仿宋" w:cs="仿宋"/>
          <w:color w:val="auto"/>
          <w:kern w:val="0"/>
          <w:sz w:val="30"/>
          <w:szCs w:val="30"/>
          <w:lang w:val="en-US" w:eastAsia="zh-CN"/>
        </w:rPr>
        <w:t>2434.1</w:t>
      </w:r>
      <w:r>
        <w:rPr>
          <w:rFonts w:hint="eastAsia" w:ascii="仿宋" w:hAnsi="仿宋" w:eastAsia="仿宋" w:cs="仿宋"/>
          <w:color w:val="auto"/>
          <w:kern w:val="0"/>
          <w:sz w:val="30"/>
          <w:szCs w:val="30"/>
        </w:rPr>
        <w:t>+本年追加预算</w:t>
      </w:r>
      <w:r>
        <w:rPr>
          <w:rFonts w:hint="eastAsia" w:ascii="仿宋" w:hAnsi="仿宋" w:eastAsia="仿宋" w:cs="仿宋"/>
          <w:color w:val="auto"/>
          <w:kern w:val="0"/>
          <w:sz w:val="30"/>
          <w:szCs w:val="30"/>
          <w:lang w:val="en-US" w:eastAsia="zh-CN"/>
        </w:rPr>
        <w:t>64.99</w:t>
      </w:r>
      <w:r>
        <w:rPr>
          <w:rFonts w:hint="eastAsia" w:ascii="仿宋" w:hAnsi="仿宋" w:eastAsia="仿宋" w:cs="仿宋"/>
          <w:color w:val="auto"/>
          <w:kern w:val="0"/>
          <w:sz w:val="30"/>
          <w:szCs w:val="30"/>
        </w:rPr>
        <w:t>）×100%</w:t>
      </w:r>
      <w:r>
        <w:rPr>
          <w:rFonts w:hint="eastAsia" w:ascii="仿宋" w:hAnsi="仿宋" w:eastAsia="仿宋" w:cs="仿宋"/>
          <w:color w:val="auto"/>
          <w:kern w:val="0"/>
          <w:sz w:val="30"/>
          <w:szCs w:val="30"/>
          <w:lang w:val="en-US" w:eastAsia="zh-CN"/>
        </w:rPr>
        <w:t>=100%</w:t>
      </w:r>
      <w:r>
        <w:rPr>
          <w:rFonts w:hint="eastAsia" w:ascii="仿宋" w:hAnsi="仿宋" w:eastAsia="仿宋" w:cs="仿宋"/>
          <w:color w:val="auto"/>
          <w:kern w:val="0"/>
          <w:sz w:val="30"/>
          <w:szCs w:val="30"/>
          <w:shd w:val="clear" w:color="auto" w:fill="FFFFFF"/>
          <w:lang w:eastAsia="zh-CN"/>
        </w:rPr>
        <w:t>计</w:t>
      </w:r>
      <w:r>
        <w:rPr>
          <w:rFonts w:hint="eastAsia" w:ascii="仿宋" w:hAnsi="仿宋" w:eastAsia="仿宋" w:cs="仿宋"/>
          <w:color w:val="auto"/>
          <w:kern w:val="0"/>
          <w:sz w:val="30"/>
          <w:szCs w:val="30"/>
          <w:shd w:val="clear" w:color="auto" w:fill="FFFFFF"/>
          <w:lang w:val="en-US" w:eastAsia="zh-CN"/>
        </w:rPr>
        <w:t>8分</w:t>
      </w:r>
    </w:p>
    <w:p>
      <w:pPr>
        <w:widowControl/>
        <w:ind w:firstLine="588" w:firstLineChars="196"/>
        <w:jc w:val="left"/>
        <w:rPr>
          <w:rFonts w:hint="eastAsia" w:ascii="仿宋" w:hAnsi="仿宋" w:eastAsia="仿宋" w:cs="仿宋"/>
          <w:color w:val="auto"/>
          <w:kern w:val="0"/>
          <w:sz w:val="30"/>
          <w:szCs w:val="30"/>
          <w:shd w:val="clear" w:color="auto" w:fill="FFFFFF"/>
        </w:rPr>
      </w:pPr>
      <w:r>
        <w:rPr>
          <w:rFonts w:hint="eastAsia" w:ascii="仿宋" w:hAnsi="仿宋" w:eastAsia="仿宋" w:cs="仿宋"/>
          <w:color w:val="auto"/>
          <w:kern w:val="0"/>
          <w:sz w:val="30"/>
          <w:szCs w:val="30"/>
          <w:shd w:val="clear" w:color="auto" w:fill="FFFFFF"/>
        </w:rPr>
        <w:t>②预算控制率（8分）：</w:t>
      </w:r>
      <w:r>
        <w:rPr>
          <w:rFonts w:hint="eastAsia" w:ascii="仿宋" w:hAnsi="仿宋" w:eastAsia="仿宋" w:cs="仿宋"/>
          <w:color w:val="auto"/>
          <w:kern w:val="0"/>
          <w:sz w:val="30"/>
          <w:szCs w:val="30"/>
          <w:shd w:val="clear" w:color="auto" w:fill="FFFFFF"/>
          <w:lang w:eastAsia="zh-CN"/>
        </w:rPr>
        <w:t>本单位</w:t>
      </w:r>
      <w:r>
        <w:rPr>
          <w:rFonts w:hint="eastAsia" w:ascii="仿宋" w:hAnsi="仿宋" w:eastAsia="仿宋" w:cs="仿宋"/>
          <w:color w:val="auto"/>
          <w:kern w:val="0"/>
          <w:sz w:val="30"/>
          <w:szCs w:val="30"/>
        </w:rPr>
        <w:t>预算控制率=（本年追加预算</w:t>
      </w:r>
      <w:r>
        <w:rPr>
          <w:rFonts w:hint="eastAsia" w:ascii="仿宋" w:hAnsi="仿宋" w:eastAsia="仿宋" w:cs="仿宋"/>
          <w:color w:val="auto"/>
          <w:kern w:val="0"/>
          <w:sz w:val="30"/>
          <w:szCs w:val="30"/>
          <w:lang w:val="en-US" w:eastAsia="zh-CN"/>
        </w:rPr>
        <w:t>64.99</w:t>
      </w:r>
      <w:r>
        <w:rPr>
          <w:rFonts w:hint="eastAsia" w:ascii="仿宋" w:hAnsi="仿宋" w:eastAsia="仿宋" w:cs="仿宋"/>
          <w:color w:val="auto"/>
          <w:kern w:val="0"/>
          <w:sz w:val="30"/>
          <w:szCs w:val="30"/>
        </w:rPr>
        <w:t>/年初预算</w:t>
      </w:r>
      <w:r>
        <w:rPr>
          <w:rFonts w:hint="eastAsia" w:ascii="仿宋" w:hAnsi="仿宋" w:eastAsia="仿宋" w:cs="仿宋"/>
          <w:color w:val="auto"/>
          <w:kern w:val="0"/>
          <w:sz w:val="30"/>
          <w:szCs w:val="30"/>
          <w:lang w:val="en-US" w:eastAsia="zh-CN"/>
        </w:rPr>
        <w:t>2434.1</w:t>
      </w:r>
      <w:r>
        <w:rPr>
          <w:rFonts w:hint="eastAsia" w:ascii="仿宋" w:hAnsi="仿宋" w:eastAsia="仿宋" w:cs="仿宋"/>
          <w:color w:val="auto"/>
          <w:kern w:val="0"/>
          <w:sz w:val="30"/>
          <w:szCs w:val="30"/>
        </w:rPr>
        <w:t>）×100%</w:t>
      </w:r>
      <w:r>
        <w:rPr>
          <w:rFonts w:hint="eastAsia" w:ascii="仿宋" w:hAnsi="仿宋" w:eastAsia="仿宋" w:cs="仿宋"/>
          <w:color w:val="auto"/>
          <w:kern w:val="0"/>
          <w:sz w:val="30"/>
          <w:szCs w:val="30"/>
          <w:lang w:val="en-US" w:eastAsia="zh-CN"/>
        </w:rPr>
        <w:t>=2.7%</w:t>
      </w:r>
      <w:r>
        <w:rPr>
          <w:rFonts w:hint="eastAsia" w:ascii="仿宋" w:hAnsi="仿宋" w:eastAsia="仿宋" w:cs="仿宋"/>
          <w:color w:val="auto"/>
          <w:kern w:val="0"/>
          <w:sz w:val="30"/>
          <w:szCs w:val="30"/>
          <w:shd w:val="clear" w:color="auto" w:fill="FFFFFF"/>
        </w:rPr>
        <w:t>。</w:t>
      </w:r>
      <w:r>
        <w:rPr>
          <w:rFonts w:hint="eastAsia" w:ascii="仿宋" w:hAnsi="仿宋" w:eastAsia="仿宋" w:cs="仿宋"/>
          <w:color w:val="auto"/>
          <w:kern w:val="0"/>
          <w:sz w:val="30"/>
          <w:szCs w:val="30"/>
          <w:shd w:val="clear" w:color="auto" w:fill="FFFFFF"/>
          <w:lang w:eastAsia="zh-CN"/>
        </w:rPr>
        <w:t>计</w:t>
      </w:r>
      <w:r>
        <w:rPr>
          <w:rFonts w:hint="eastAsia" w:ascii="仿宋" w:hAnsi="仿宋" w:eastAsia="仿宋" w:cs="仿宋"/>
          <w:color w:val="auto"/>
          <w:kern w:val="0"/>
          <w:sz w:val="30"/>
          <w:szCs w:val="30"/>
          <w:shd w:val="clear" w:color="auto" w:fill="FFFFFF"/>
          <w:lang w:val="en-US" w:eastAsia="zh-CN"/>
        </w:rPr>
        <w:t>4分</w:t>
      </w:r>
    </w:p>
    <w:p>
      <w:pPr>
        <w:widowControl/>
        <w:ind w:firstLine="588" w:firstLineChars="196"/>
        <w:jc w:val="left"/>
        <w:rPr>
          <w:rFonts w:hint="eastAsia" w:ascii="仿宋" w:hAnsi="仿宋" w:eastAsia="仿宋" w:cs="仿宋"/>
          <w:color w:val="auto"/>
          <w:kern w:val="0"/>
          <w:sz w:val="30"/>
          <w:szCs w:val="30"/>
          <w:shd w:val="clear" w:color="auto" w:fill="FFFFFF"/>
        </w:rPr>
      </w:pPr>
      <w:r>
        <w:rPr>
          <w:rFonts w:hint="eastAsia" w:ascii="仿宋" w:hAnsi="仿宋" w:eastAsia="仿宋" w:cs="仿宋"/>
          <w:color w:val="auto"/>
          <w:kern w:val="0"/>
          <w:sz w:val="30"/>
          <w:szCs w:val="30"/>
          <w:shd w:val="clear" w:color="auto" w:fill="FFFFFF"/>
        </w:rPr>
        <w:t>（2）预算管理情况</w:t>
      </w:r>
    </w:p>
    <w:p>
      <w:pPr>
        <w:widowControl/>
        <w:ind w:firstLine="588" w:firstLineChars="196"/>
        <w:jc w:val="left"/>
        <w:rPr>
          <w:rFonts w:hint="eastAsia" w:ascii="仿宋" w:hAnsi="仿宋" w:eastAsia="仿宋" w:cs="仿宋"/>
          <w:color w:val="auto"/>
          <w:kern w:val="0"/>
          <w:sz w:val="30"/>
          <w:szCs w:val="30"/>
          <w:shd w:val="clear" w:color="auto" w:fill="FFFFFF"/>
        </w:rPr>
      </w:pPr>
      <w:r>
        <w:rPr>
          <w:rFonts w:hint="eastAsia" w:ascii="仿宋" w:hAnsi="仿宋" w:eastAsia="仿宋" w:cs="仿宋"/>
          <w:color w:val="auto"/>
          <w:kern w:val="0"/>
          <w:sz w:val="30"/>
          <w:szCs w:val="30"/>
          <w:shd w:val="clear" w:color="auto" w:fill="FFFFFF"/>
        </w:rPr>
        <w:t>①公用经费控制率（8分）：201</w:t>
      </w:r>
      <w:r>
        <w:rPr>
          <w:rFonts w:hint="eastAsia" w:ascii="仿宋" w:hAnsi="仿宋" w:eastAsia="仿宋" w:cs="仿宋"/>
          <w:color w:val="auto"/>
          <w:kern w:val="0"/>
          <w:sz w:val="30"/>
          <w:szCs w:val="30"/>
          <w:shd w:val="clear" w:color="auto" w:fill="FFFFFF"/>
          <w:lang w:val="en-US" w:eastAsia="zh-CN"/>
        </w:rPr>
        <w:t>9</w:t>
      </w:r>
      <w:r>
        <w:rPr>
          <w:rFonts w:hint="eastAsia" w:ascii="仿宋" w:hAnsi="仿宋" w:eastAsia="仿宋" w:cs="仿宋"/>
          <w:color w:val="auto"/>
          <w:kern w:val="0"/>
          <w:sz w:val="30"/>
          <w:szCs w:val="30"/>
          <w:shd w:val="clear" w:color="auto" w:fill="FFFFFF"/>
        </w:rPr>
        <w:t>年度本单位实际公用经费支出（公共预算财政拨款部分）为</w:t>
      </w:r>
      <w:r>
        <w:rPr>
          <w:rFonts w:hint="eastAsia" w:ascii="仿宋" w:hAnsi="仿宋" w:eastAsia="仿宋" w:cs="仿宋"/>
          <w:color w:val="auto"/>
          <w:kern w:val="0"/>
          <w:sz w:val="30"/>
          <w:szCs w:val="30"/>
          <w:shd w:val="clear" w:color="auto" w:fill="FFFFFF"/>
          <w:lang w:val="en-US" w:eastAsia="zh-CN"/>
        </w:rPr>
        <w:t>104.41</w:t>
      </w:r>
      <w:r>
        <w:rPr>
          <w:rFonts w:hint="eastAsia" w:ascii="仿宋" w:hAnsi="仿宋" w:eastAsia="仿宋" w:cs="仿宋"/>
          <w:color w:val="auto"/>
          <w:kern w:val="0"/>
          <w:sz w:val="30"/>
          <w:szCs w:val="30"/>
          <w:shd w:val="clear" w:color="auto" w:fill="FFFFFF"/>
        </w:rPr>
        <w:t>万元，年初预算安排公用经费（公共预算财政拨款部分）为</w:t>
      </w:r>
      <w:r>
        <w:rPr>
          <w:rFonts w:hint="eastAsia" w:ascii="仿宋" w:hAnsi="仿宋" w:eastAsia="仿宋" w:cs="仿宋"/>
          <w:color w:val="auto"/>
          <w:kern w:val="0"/>
          <w:sz w:val="30"/>
          <w:szCs w:val="30"/>
          <w:shd w:val="clear" w:color="auto" w:fill="FFFFFF"/>
          <w:lang w:val="en-US" w:eastAsia="zh-CN"/>
        </w:rPr>
        <w:t>104.41</w:t>
      </w:r>
      <w:r>
        <w:rPr>
          <w:rFonts w:hint="eastAsia" w:ascii="仿宋" w:hAnsi="仿宋" w:eastAsia="仿宋" w:cs="仿宋"/>
          <w:color w:val="auto"/>
          <w:kern w:val="0"/>
          <w:sz w:val="30"/>
          <w:szCs w:val="30"/>
          <w:shd w:val="clear" w:color="auto" w:fill="FFFFFF"/>
        </w:rPr>
        <w:t>万元，本单位公用经费控制率＝（实际支出公用经费总额÷预算安排公用经费总额）×100%＝100%</w:t>
      </w:r>
      <w:r>
        <w:rPr>
          <w:rFonts w:hint="eastAsia" w:ascii="仿宋" w:hAnsi="仿宋" w:eastAsia="仿宋" w:cs="仿宋"/>
          <w:color w:val="auto"/>
          <w:kern w:val="0"/>
          <w:sz w:val="30"/>
          <w:szCs w:val="30"/>
          <w:shd w:val="clear" w:color="auto" w:fill="FFFFFF"/>
          <w:lang w:val="en-US" w:eastAsia="zh-CN"/>
        </w:rPr>
        <w:t>=</w:t>
      </w:r>
      <w:r>
        <w:rPr>
          <w:rFonts w:hint="eastAsia" w:ascii="仿宋" w:hAnsi="仿宋" w:eastAsia="仿宋" w:cs="仿宋"/>
          <w:color w:val="auto"/>
          <w:kern w:val="0"/>
          <w:sz w:val="30"/>
          <w:szCs w:val="30"/>
          <w:shd w:val="clear" w:color="auto" w:fill="FFFFFF"/>
        </w:rPr>
        <w:t>100%，根据评分标准，本单位该项指标得满分8分。</w:t>
      </w:r>
    </w:p>
    <w:p>
      <w:pPr>
        <w:widowControl/>
        <w:ind w:firstLine="588" w:firstLineChars="196"/>
        <w:jc w:val="left"/>
        <w:rPr>
          <w:rFonts w:hint="eastAsia" w:ascii="仿宋" w:hAnsi="仿宋" w:eastAsia="仿宋" w:cs="仿宋"/>
          <w:color w:val="auto"/>
          <w:kern w:val="0"/>
          <w:sz w:val="30"/>
          <w:szCs w:val="30"/>
          <w:shd w:val="clear" w:color="auto" w:fill="FFFFFF"/>
        </w:rPr>
      </w:pPr>
      <w:r>
        <w:rPr>
          <w:rFonts w:hint="eastAsia" w:ascii="仿宋" w:hAnsi="仿宋" w:eastAsia="仿宋" w:cs="仿宋"/>
          <w:color w:val="auto"/>
          <w:kern w:val="0"/>
          <w:sz w:val="30"/>
          <w:szCs w:val="30"/>
          <w:shd w:val="clear" w:color="auto" w:fill="FFFFFF"/>
        </w:rPr>
        <w:t>②“三公经费”控制率（8分）：201</w:t>
      </w:r>
      <w:r>
        <w:rPr>
          <w:rFonts w:hint="eastAsia" w:ascii="仿宋" w:hAnsi="仿宋" w:eastAsia="仿宋" w:cs="仿宋"/>
          <w:color w:val="auto"/>
          <w:kern w:val="0"/>
          <w:sz w:val="30"/>
          <w:szCs w:val="30"/>
          <w:shd w:val="clear" w:color="auto" w:fill="FFFFFF"/>
          <w:lang w:val="en-US" w:eastAsia="zh-CN"/>
        </w:rPr>
        <w:t>9</w:t>
      </w:r>
      <w:r>
        <w:rPr>
          <w:rFonts w:hint="eastAsia" w:ascii="仿宋" w:hAnsi="仿宋" w:eastAsia="仿宋" w:cs="仿宋"/>
          <w:color w:val="auto"/>
          <w:kern w:val="0"/>
          <w:sz w:val="30"/>
          <w:szCs w:val="30"/>
          <w:shd w:val="clear" w:color="auto" w:fill="FFFFFF"/>
        </w:rPr>
        <w:t>年度本单位“三公经费” （公共预算财政拨款部分）实际支出数为</w:t>
      </w:r>
      <w:r>
        <w:rPr>
          <w:rFonts w:hint="eastAsia" w:ascii="仿宋" w:hAnsi="仿宋" w:eastAsia="仿宋" w:cs="仿宋"/>
          <w:color w:val="auto"/>
          <w:kern w:val="0"/>
          <w:sz w:val="30"/>
          <w:szCs w:val="30"/>
          <w:shd w:val="clear" w:color="auto" w:fill="FFFFFF"/>
          <w:lang w:val="en-US" w:eastAsia="zh-CN"/>
        </w:rPr>
        <w:t>20.99</w:t>
      </w:r>
      <w:r>
        <w:rPr>
          <w:rFonts w:hint="eastAsia" w:ascii="仿宋" w:hAnsi="仿宋" w:eastAsia="仿宋" w:cs="仿宋"/>
          <w:color w:val="auto"/>
          <w:kern w:val="0"/>
          <w:sz w:val="30"/>
          <w:szCs w:val="30"/>
          <w:shd w:val="clear" w:color="auto" w:fill="FFFFFF"/>
        </w:rPr>
        <w:t>万元（公务接待费</w:t>
      </w:r>
      <w:r>
        <w:rPr>
          <w:rFonts w:hint="eastAsia" w:ascii="仿宋" w:hAnsi="仿宋" w:eastAsia="仿宋" w:cs="仿宋"/>
          <w:color w:val="auto"/>
          <w:kern w:val="0"/>
          <w:sz w:val="30"/>
          <w:szCs w:val="30"/>
          <w:shd w:val="clear" w:color="auto" w:fill="FFFFFF"/>
          <w:lang w:val="en-US" w:eastAsia="zh-CN"/>
        </w:rPr>
        <w:t>6.27</w:t>
      </w:r>
      <w:r>
        <w:rPr>
          <w:rFonts w:hint="eastAsia" w:ascii="仿宋" w:hAnsi="仿宋" w:eastAsia="仿宋" w:cs="仿宋"/>
          <w:color w:val="auto"/>
          <w:kern w:val="0"/>
          <w:sz w:val="30"/>
          <w:szCs w:val="30"/>
          <w:shd w:val="clear" w:color="auto" w:fill="FFFFFF"/>
        </w:rPr>
        <w:t>万元、公务用车运行维护费</w:t>
      </w:r>
      <w:r>
        <w:rPr>
          <w:rFonts w:hint="eastAsia" w:ascii="仿宋" w:hAnsi="仿宋" w:eastAsia="仿宋" w:cs="仿宋"/>
          <w:color w:val="auto"/>
          <w:kern w:val="0"/>
          <w:sz w:val="30"/>
          <w:szCs w:val="30"/>
          <w:shd w:val="clear" w:color="auto" w:fill="FFFFFF"/>
          <w:lang w:val="en-US" w:eastAsia="zh-CN"/>
        </w:rPr>
        <w:t>10.5</w:t>
      </w:r>
      <w:r>
        <w:rPr>
          <w:rFonts w:hint="eastAsia" w:ascii="仿宋" w:hAnsi="仿宋" w:eastAsia="仿宋" w:cs="仿宋"/>
          <w:color w:val="auto"/>
          <w:kern w:val="0"/>
          <w:sz w:val="30"/>
          <w:szCs w:val="30"/>
          <w:shd w:val="clear" w:color="auto" w:fill="FFFFFF"/>
        </w:rPr>
        <w:t>万元、公务用车购置费0），“三公经费”（公共预算财政拨款部分）年初预算数为</w:t>
      </w:r>
      <w:r>
        <w:rPr>
          <w:rFonts w:hint="eastAsia" w:ascii="仿宋" w:hAnsi="仿宋" w:eastAsia="仿宋" w:cs="仿宋"/>
          <w:color w:val="auto"/>
          <w:kern w:val="0"/>
          <w:sz w:val="30"/>
          <w:szCs w:val="30"/>
          <w:shd w:val="clear" w:color="auto" w:fill="FFFFFF"/>
          <w:lang w:val="en-US" w:eastAsia="zh-CN"/>
        </w:rPr>
        <w:t>52.7</w:t>
      </w:r>
      <w:r>
        <w:rPr>
          <w:rFonts w:hint="eastAsia" w:ascii="仿宋" w:hAnsi="仿宋" w:eastAsia="仿宋" w:cs="仿宋"/>
          <w:color w:val="auto"/>
          <w:kern w:val="0"/>
          <w:sz w:val="30"/>
          <w:szCs w:val="30"/>
          <w:shd w:val="clear" w:color="auto" w:fill="FFFFFF"/>
        </w:rPr>
        <w:t>元，三公经费”控制率＝（“三公经费”实际支出数</w:t>
      </w:r>
      <w:r>
        <w:rPr>
          <w:rFonts w:hint="eastAsia" w:ascii="仿宋" w:hAnsi="仿宋" w:eastAsia="仿宋" w:cs="仿宋"/>
          <w:color w:val="auto"/>
          <w:kern w:val="0"/>
          <w:sz w:val="30"/>
          <w:szCs w:val="30"/>
          <w:shd w:val="clear" w:color="auto" w:fill="FFFFFF"/>
          <w:lang w:val="en-US" w:eastAsia="zh-CN"/>
        </w:rPr>
        <w:t>20.99</w:t>
      </w:r>
      <w:r>
        <w:rPr>
          <w:rFonts w:hint="eastAsia" w:ascii="仿宋" w:hAnsi="仿宋" w:eastAsia="仿宋" w:cs="仿宋"/>
          <w:color w:val="auto"/>
          <w:kern w:val="0"/>
          <w:sz w:val="30"/>
          <w:szCs w:val="30"/>
          <w:shd w:val="clear" w:color="auto" w:fill="FFFFFF"/>
        </w:rPr>
        <w:t>÷“三公经费”预算安排数</w:t>
      </w:r>
      <w:r>
        <w:rPr>
          <w:rFonts w:hint="eastAsia" w:ascii="仿宋" w:hAnsi="仿宋" w:eastAsia="仿宋" w:cs="仿宋"/>
          <w:color w:val="auto"/>
          <w:kern w:val="0"/>
          <w:sz w:val="30"/>
          <w:szCs w:val="30"/>
          <w:shd w:val="clear" w:color="auto" w:fill="FFFFFF"/>
          <w:lang w:val="en-US" w:eastAsia="zh-CN"/>
        </w:rPr>
        <w:t>48.6</w:t>
      </w:r>
      <w:r>
        <w:rPr>
          <w:rFonts w:hint="eastAsia" w:ascii="仿宋" w:hAnsi="仿宋" w:eastAsia="仿宋" w:cs="仿宋"/>
          <w:color w:val="auto"/>
          <w:kern w:val="0"/>
          <w:sz w:val="30"/>
          <w:szCs w:val="30"/>
          <w:shd w:val="clear" w:color="auto" w:fill="FFFFFF"/>
        </w:rPr>
        <w:t>）×100%＝</w:t>
      </w:r>
      <w:r>
        <w:rPr>
          <w:rFonts w:hint="eastAsia" w:ascii="仿宋" w:hAnsi="仿宋" w:eastAsia="仿宋" w:cs="仿宋"/>
          <w:color w:val="auto"/>
          <w:kern w:val="0"/>
          <w:sz w:val="30"/>
          <w:szCs w:val="30"/>
          <w:shd w:val="clear" w:color="auto" w:fill="FFFFFF"/>
          <w:lang w:val="en-US" w:eastAsia="zh-CN"/>
        </w:rPr>
        <w:t>43.32</w:t>
      </w:r>
      <w:r>
        <w:rPr>
          <w:rFonts w:hint="eastAsia" w:ascii="仿宋" w:hAnsi="仿宋" w:eastAsia="仿宋" w:cs="仿宋"/>
          <w:color w:val="auto"/>
          <w:kern w:val="0"/>
          <w:sz w:val="30"/>
          <w:szCs w:val="30"/>
          <w:shd w:val="clear" w:color="auto" w:fill="FFFFFF"/>
        </w:rPr>
        <w:t>%</w:t>
      </w:r>
      <w:r>
        <w:rPr>
          <w:rFonts w:hint="eastAsia" w:ascii="仿宋" w:hAnsi="仿宋" w:eastAsia="仿宋" w:cs="仿宋"/>
          <w:color w:val="auto"/>
          <w:kern w:val="0"/>
          <w:sz w:val="30"/>
          <w:szCs w:val="30"/>
          <w:shd w:val="clear" w:color="auto" w:fill="FFFFFF"/>
          <w:lang w:val="en-US" w:eastAsia="zh-CN"/>
        </w:rPr>
        <w:t>&lt;</w:t>
      </w:r>
      <w:r>
        <w:rPr>
          <w:rFonts w:hint="eastAsia" w:ascii="仿宋" w:hAnsi="仿宋" w:eastAsia="仿宋" w:cs="仿宋"/>
          <w:color w:val="auto"/>
          <w:kern w:val="0"/>
          <w:sz w:val="30"/>
          <w:szCs w:val="30"/>
          <w:shd w:val="clear" w:color="auto" w:fill="FFFFFF"/>
        </w:rPr>
        <w:t>100%，根据评分标准，本单位该项指标得分</w:t>
      </w:r>
      <w:r>
        <w:rPr>
          <w:rFonts w:hint="eastAsia" w:ascii="仿宋" w:hAnsi="仿宋" w:eastAsia="仿宋" w:cs="仿宋"/>
          <w:color w:val="auto"/>
          <w:kern w:val="0"/>
          <w:sz w:val="30"/>
          <w:szCs w:val="30"/>
          <w:shd w:val="clear" w:color="auto" w:fill="FFFFFF"/>
          <w:lang w:val="en-US" w:eastAsia="zh-CN"/>
        </w:rPr>
        <w:t>8</w:t>
      </w:r>
      <w:r>
        <w:rPr>
          <w:rFonts w:hint="eastAsia" w:ascii="仿宋" w:hAnsi="仿宋" w:eastAsia="仿宋" w:cs="仿宋"/>
          <w:color w:val="auto"/>
          <w:kern w:val="0"/>
          <w:sz w:val="30"/>
          <w:szCs w:val="30"/>
          <w:shd w:val="clear" w:color="auto" w:fill="FFFFFF"/>
        </w:rPr>
        <w:t>分。</w:t>
      </w:r>
    </w:p>
    <w:p>
      <w:pPr>
        <w:widowControl/>
        <w:ind w:firstLine="588" w:firstLineChars="196"/>
        <w:jc w:val="left"/>
        <w:rPr>
          <w:rFonts w:hint="eastAsia" w:ascii="仿宋" w:hAnsi="仿宋" w:eastAsia="仿宋" w:cs="仿宋"/>
          <w:color w:val="auto"/>
          <w:kern w:val="0"/>
          <w:sz w:val="30"/>
          <w:szCs w:val="30"/>
          <w:shd w:val="clear" w:color="auto" w:fill="FFFFFF"/>
        </w:rPr>
      </w:pPr>
      <w:r>
        <w:rPr>
          <w:rFonts w:hint="eastAsia" w:ascii="仿宋" w:hAnsi="仿宋" w:eastAsia="仿宋" w:cs="仿宋"/>
          <w:color w:val="auto"/>
          <w:kern w:val="0"/>
          <w:sz w:val="30"/>
          <w:szCs w:val="30"/>
          <w:shd w:val="clear" w:color="auto" w:fill="FFFFFF"/>
        </w:rPr>
        <w:t>③政府采购执行率（8分）：本单位年初预算政府采购金额</w:t>
      </w:r>
      <w:r>
        <w:rPr>
          <w:rFonts w:hint="eastAsia" w:ascii="仿宋" w:hAnsi="仿宋" w:eastAsia="仿宋" w:cs="仿宋"/>
          <w:color w:val="auto"/>
          <w:kern w:val="0"/>
          <w:sz w:val="30"/>
          <w:szCs w:val="30"/>
          <w:shd w:val="clear" w:color="auto" w:fill="FFFFFF"/>
          <w:lang w:val="en-US" w:eastAsia="zh-CN"/>
        </w:rPr>
        <w:t>165</w:t>
      </w:r>
      <w:r>
        <w:rPr>
          <w:rFonts w:hint="eastAsia" w:ascii="仿宋" w:hAnsi="仿宋" w:eastAsia="仿宋" w:cs="仿宋"/>
          <w:color w:val="auto"/>
          <w:kern w:val="0"/>
          <w:sz w:val="30"/>
          <w:szCs w:val="30"/>
          <w:shd w:val="clear" w:color="auto" w:fill="FFFFFF"/>
        </w:rPr>
        <w:t>万元，201</w:t>
      </w:r>
      <w:r>
        <w:rPr>
          <w:rFonts w:hint="eastAsia" w:ascii="仿宋" w:hAnsi="仿宋" w:eastAsia="仿宋" w:cs="仿宋"/>
          <w:color w:val="auto"/>
          <w:kern w:val="0"/>
          <w:sz w:val="30"/>
          <w:szCs w:val="30"/>
          <w:shd w:val="clear" w:color="auto" w:fill="FFFFFF"/>
          <w:lang w:val="en-US" w:eastAsia="zh-CN"/>
        </w:rPr>
        <w:t>9</w:t>
      </w:r>
      <w:r>
        <w:rPr>
          <w:rFonts w:hint="eastAsia" w:ascii="仿宋" w:hAnsi="仿宋" w:eastAsia="仿宋" w:cs="仿宋"/>
          <w:color w:val="auto"/>
          <w:kern w:val="0"/>
          <w:sz w:val="30"/>
          <w:szCs w:val="30"/>
          <w:shd w:val="clear" w:color="auto" w:fill="FFFFFF"/>
        </w:rPr>
        <w:t>年度实际政府采购金额为</w:t>
      </w:r>
      <w:r>
        <w:rPr>
          <w:rFonts w:hint="eastAsia" w:ascii="仿宋" w:hAnsi="仿宋" w:eastAsia="仿宋" w:cs="仿宋"/>
          <w:color w:val="auto"/>
          <w:kern w:val="0"/>
          <w:sz w:val="30"/>
          <w:szCs w:val="30"/>
          <w:shd w:val="clear" w:color="auto" w:fill="FFFFFF"/>
          <w:lang w:val="en-US" w:eastAsia="zh-CN"/>
        </w:rPr>
        <w:t>165</w:t>
      </w:r>
      <w:r>
        <w:rPr>
          <w:rFonts w:hint="eastAsia" w:ascii="仿宋" w:hAnsi="仿宋" w:eastAsia="仿宋" w:cs="仿宋"/>
          <w:color w:val="auto"/>
          <w:kern w:val="0"/>
          <w:sz w:val="30"/>
          <w:szCs w:val="30"/>
          <w:shd w:val="clear" w:color="auto" w:fill="FFFFFF"/>
        </w:rPr>
        <w:t>万元，政府采购执行率=（实际政府采购金额/政府采购预算数）×100%＝100%，政府采购均已按政府集中采购相关规定执行，根据评分标准，本单位该项指标得满分</w:t>
      </w:r>
      <w:r>
        <w:rPr>
          <w:rFonts w:hint="eastAsia" w:ascii="仿宋" w:hAnsi="仿宋" w:eastAsia="仿宋" w:cs="仿宋"/>
          <w:color w:val="auto"/>
          <w:kern w:val="0"/>
          <w:sz w:val="30"/>
          <w:szCs w:val="30"/>
          <w:shd w:val="clear" w:color="auto" w:fill="FFFFFF"/>
          <w:lang w:val="en-US" w:eastAsia="zh-CN"/>
        </w:rPr>
        <w:t>8</w:t>
      </w:r>
      <w:r>
        <w:rPr>
          <w:rFonts w:hint="eastAsia" w:ascii="仿宋" w:hAnsi="仿宋" w:eastAsia="仿宋" w:cs="仿宋"/>
          <w:color w:val="auto"/>
          <w:kern w:val="0"/>
          <w:sz w:val="30"/>
          <w:szCs w:val="30"/>
          <w:shd w:val="clear" w:color="auto" w:fill="FFFFFF"/>
        </w:rPr>
        <w:t>分。</w:t>
      </w:r>
    </w:p>
    <w:p>
      <w:pPr>
        <w:widowControl/>
        <w:ind w:firstLine="588" w:firstLineChars="196"/>
        <w:jc w:val="left"/>
        <w:rPr>
          <w:rFonts w:hint="eastAsia" w:ascii="仿宋" w:hAnsi="仿宋" w:eastAsia="仿宋" w:cs="仿宋"/>
          <w:color w:val="auto"/>
          <w:kern w:val="0"/>
          <w:sz w:val="30"/>
          <w:szCs w:val="30"/>
          <w:shd w:val="clear" w:color="auto" w:fill="FFFFFF"/>
        </w:rPr>
      </w:pPr>
      <w:r>
        <w:rPr>
          <w:rFonts w:hint="eastAsia" w:ascii="仿宋" w:hAnsi="仿宋" w:eastAsia="仿宋" w:cs="仿宋"/>
          <w:color w:val="auto"/>
          <w:kern w:val="0"/>
          <w:sz w:val="30"/>
          <w:szCs w:val="30"/>
          <w:shd w:val="clear" w:color="auto" w:fill="FFFFFF"/>
        </w:rPr>
        <w:t>④管理制度健全性（8分）：本单位建立各项管理制度，有内部财务管理制度、会计核算制度、厉行节约制度等制度，相关管理制度合法、合规、完整，并得到有效执行，根据评分标准，本单位该项指标得满分8分。</w:t>
      </w:r>
    </w:p>
    <w:p>
      <w:pPr>
        <w:widowControl/>
        <w:ind w:firstLine="588" w:firstLineChars="196"/>
        <w:jc w:val="left"/>
        <w:rPr>
          <w:rFonts w:hint="eastAsia" w:ascii="仿宋" w:hAnsi="仿宋" w:eastAsia="仿宋" w:cs="仿宋"/>
          <w:color w:val="auto"/>
          <w:kern w:val="0"/>
          <w:sz w:val="30"/>
          <w:szCs w:val="30"/>
          <w:shd w:val="clear" w:color="auto" w:fill="FFFFFF"/>
        </w:rPr>
      </w:pPr>
      <w:r>
        <w:rPr>
          <w:rFonts w:hint="eastAsia" w:ascii="仿宋" w:hAnsi="仿宋" w:eastAsia="仿宋" w:cs="仿宋"/>
          <w:color w:val="auto"/>
          <w:kern w:val="0"/>
          <w:sz w:val="30"/>
          <w:szCs w:val="30"/>
          <w:shd w:val="clear" w:color="auto" w:fill="FFFFFF"/>
        </w:rPr>
        <w:t>⑤资金使用合规性（5分）：本单位支出符合国家财经法规和财务管理制度规定以及有关专项资金管理办法的规定，资金的拨付有完整的审批过程和手续，项目的支出按规定经过评估论证，支出符合部门预算批复的用途，资金使用无截留、挤占、挪用、虚列支出等情况，</w:t>
      </w:r>
      <w:r>
        <w:rPr>
          <w:rFonts w:hint="eastAsia" w:ascii="仿宋" w:hAnsi="仿宋" w:eastAsia="仿宋" w:cs="仿宋"/>
          <w:color w:val="auto"/>
          <w:kern w:val="0"/>
          <w:sz w:val="30"/>
          <w:szCs w:val="30"/>
          <w:shd w:val="clear" w:color="auto" w:fill="FFFFFF"/>
          <w:lang w:eastAsia="zh-CN"/>
        </w:rPr>
        <w:t>因不是每一笔支出均经过评估论证，故根据评分标准。单位该项指标得</w:t>
      </w:r>
      <w:r>
        <w:rPr>
          <w:rFonts w:hint="eastAsia" w:ascii="仿宋" w:hAnsi="仿宋" w:eastAsia="仿宋" w:cs="仿宋"/>
          <w:color w:val="auto"/>
          <w:kern w:val="0"/>
          <w:sz w:val="30"/>
          <w:szCs w:val="30"/>
          <w:shd w:val="clear" w:color="auto" w:fill="FFFFFF"/>
          <w:lang w:val="en-US" w:eastAsia="zh-CN"/>
        </w:rPr>
        <w:t>4分。</w:t>
      </w:r>
    </w:p>
    <w:p>
      <w:pPr>
        <w:widowControl/>
        <w:ind w:firstLine="588" w:firstLineChars="196"/>
        <w:jc w:val="left"/>
        <w:rPr>
          <w:rFonts w:hint="eastAsia" w:ascii="仿宋" w:hAnsi="仿宋" w:eastAsia="仿宋" w:cs="仿宋"/>
          <w:color w:val="auto"/>
          <w:kern w:val="0"/>
          <w:sz w:val="30"/>
          <w:szCs w:val="30"/>
          <w:shd w:val="clear" w:color="auto" w:fill="FFFFFF"/>
        </w:rPr>
      </w:pPr>
      <w:r>
        <w:rPr>
          <w:rFonts w:hint="eastAsia" w:ascii="仿宋" w:hAnsi="仿宋" w:eastAsia="仿宋" w:cs="仿宋"/>
          <w:color w:val="auto"/>
          <w:kern w:val="0"/>
          <w:sz w:val="30"/>
          <w:szCs w:val="30"/>
          <w:shd w:val="clear" w:color="auto" w:fill="FFFFFF"/>
        </w:rPr>
        <w:t>⑥预决算信息公开性（5分）：本单位预决算公开且符合要求：按规定内容、规定时限公开预决算信息；单位基础数据信息和会计信息资料真实、完整；基础数据信息和汇集信息资料准确。根据评分标准，本单位该项指标得满分5分。</w:t>
      </w:r>
    </w:p>
    <w:p>
      <w:pPr>
        <w:widowControl/>
        <w:spacing w:line="540" w:lineRule="exact"/>
        <w:jc w:val="left"/>
        <w:rPr>
          <w:rFonts w:hint="eastAsia" w:ascii="仿宋" w:hAnsi="仿宋" w:eastAsia="仿宋" w:cs="仿宋"/>
          <w:color w:val="auto"/>
          <w:kern w:val="0"/>
          <w:sz w:val="30"/>
          <w:szCs w:val="30"/>
          <w:shd w:val="clear" w:color="auto" w:fill="FFFFFF"/>
        </w:rPr>
      </w:pPr>
      <w:r>
        <w:rPr>
          <w:rFonts w:hint="eastAsia" w:ascii="仿宋" w:hAnsi="仿宋" w:eastAsia="仿宋" w:cs="仿宋"/>
          <w:color w:val="auto"/>
          <w:kern w:val="0"/>
          <w:sz w:val="30"/>
          <w:szCs w:val="30"/>
          <w:shd w:val="clear" w:color="auto" w:fill="FFFFFF"/>
        </w:rPr>
        <w:t>3.3产出（各指标得分情况和绩效分析）</w:t>
      </w:r>
    </w:p>
    <w:p>
      <w:pPr>
        <w:ind w:firstLine="588" w:firstLineChars="196"/>
        <w:jc w:val="left"/>
        <w:rPr>
          <w:rFonts w:hint="eastAsia" w:ascii="仿宋" w:hAnsi="仿宋" w:eastAsia="仿宋" w:cs="仿宋"/>
          <w:color w:val="auto"/>
          <w:sz w:val="30"/>
          <w:szCs w:val="30"/>
        </w:rPr>
      </w:pPr>
      <w:r>
        <w:rPr>
          <w:rFonts w:hint="eastAsia" w:ascii="仿宋" w:hAnsi="仿宋" w:eastAsia="仿宋" w:cs="仿宋"/>
          <w:color w:val="auto"/>
          <w:kern w:val="0"/>
          <w:sz w:val="30"/>
          <w:szCs w:val="30"/>
          <w:shd w:val="clear" w:color="auto" w:fill="FFFFFF"/>
        </w:rPr>
        <w:t>201</w:t>
      </w:r>
      <w:r>
        <w:rPr>
          <w:rFonts w:hint="eastAsia" w:ascii="仿宋" w:hAnsi="仿宋" w:eastAsia="仿宋" w:cs="仿宋"/>
          <w:color w:val="auto"/>
          <w:kern w:val="0"/>
          <w:sz w:val="30"/>
          <w:szCs w:val="30"/>
          <w:shd w:val="clear" w:color="auto" w:fill="FFFFFF"/>
          <w:lang w:val="en-US" w:eastAsia="zh-CN"/>
        </w:rPr>
        <w:t>9</w:t>
      </w:r>
      <w:r>
        <w:rPr>
          <w:rFonts w:hint="eastAsia" w:ascii="仿宋" w:hAnsi="仿宋" w:eastAsia="仿宋" w:cs="仿宋"/>
          <w:color w:val="auto"/>
          <w:kern w:val="0"/>
          <w:sz w:val="30"/>
          <w:szCs w:val="30"/>
          <w:shd w:val="clear" w:color="auto" w:fill="FFFFFF"/>
        </w:rPr>
        <w:t>年度我部门的各项工作均达到或超过预期目标。根据评分标准，本单位该项指标得分为8分。</w:t>
      </w:r>
    </w:p>
    <w:p>
      <w:pPr>
        <w:widowControl/>
        <w:spacing w:line="540" w:lineRule="exact"/>
        <w:jc w:val="left"/>
        <w:rPr>
          <w:rFonts w:hint="eastAsia" w:ascii="仿宋" w:hAnsi="仿宋" w:eastAsia="仿宋" w:cs="仿宋"/>
          <w:color w:val="auto"/>
          <w:kern w:val="0"/>
          <w:sz w:val="30"/>
          <w:szCs w:val="30"/>
          <w:shd w:val="clear" w:color="auto" w:fill="FFFFFF"/>
        </w:rPr>
      </w:pPr>
      <w:r>
        <w:rPr>
          <w:rFonts w:hint="eastAsia" w:ascii="仿宋" w:hAnsi="仿宋" w:eastAsia="仿宋" w:cs="仿宋"/>
          <w:color w:val="auto"/>
          <w:kern w:val="0"/>
          <w:sz w:val="30"/>
          <w:szCs w:val="30"/>
          <w:shd w:val="clear" w:color="auto" w:fill="FFFFFF"/>
        </w:rPr>
        <w:t>3.4效果（各指标得分情况和绩效分析）</w:t>
      </w:r>
    </w:p>
    <w:p>
      <w:pPr>
        <w:widowControl/>
        <w:ind w:firstLine="588" w:firstLineChars="196"/>
        <w:jc w:val="left"/>
        <w:rPr>
          <w:rFonts w:hint="eastAsia" w:ascii="仿宋" w:hAnsi="仿宋" w:eastAsia="仿宋" w:cs="仿宋"/>
          <w:color w:val="auto"/>
          <w:kern w:val="0"/>
          <w:sz w:val="30"/>
          <w:szCs w:val="30"/>
          <w:shd w:val="clear" w:color="auto" w:fill="FFFFFF"/>
        </w:rPr>
      </w:pPr>
      <w:r>
        <w:rPr>
          <w:rFonts w:hint="eastAsia" w:ascii="仿宋" w:hAnsi="仿宋" w:eastAsia="仿宋" w:cs="仿宋"/>
          <w:color w:val="auto"/>
          <w:kern w:val="0"/>
          <w:sz w:val="30"/>
          <w:szCs w:val="30"/>
          <w:shd w:val="clear" w:color="auto" w:fill="FFFFFF"/>
        </w:rPr>
        <w:t>①经济效益和社会效益（6分）</w:t>
      </w:r>
    </w:p>
    <w:p>
      <w:pPr>
        <w:widowControl/>
        <w:shd w:val="clear" w:color="auto" w:fill="FFFFFF"/>
        <w:spacing w:line="390" w:lineRule="atLeast"/>
        <w:ind w:firstLine="600" w:firstLineChars="200"/>
        <w:jc w:val="left"/>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我局预算安排的基本支出保障了我局正常的工作运转，体现了县委县政府对民政工作的关心和重视，预算安排的项目支出是非常必要的，我局在执行上是严格遵守各项财经纪律的，在项目资金的使用上也是放的心的。我局牢固树立民政资金是“救命钱”和“高压线”的观念，在民政资金的管理和使用上，严守法律底线、纪律底线、道德底线。</w:t>
      </w:r>
    </w:p>
    <w:p>
      <w:pPr>
        <w:widowControl/>
        <w:ind w:firstLine="627" w:firstLineChars="196"/>
        <w:jc w:val="left"/>
        <w:rPr>
          <w:rFonts w:hint="eastAsia" w:ascii="仿宋_GB2312" w:eastAsia="仿宋_GB2312"/>
          <w:color w:val="auto"/>
          <w:sz w:val="32"/>
          <w:szCs w:val="32"/>
        </w:rPr>
      </w:pPr>
      <w:r>
        <w:rPr>
          <w:rFonts w:hint="eastAsia" w:ascii="仿宋_GB2312" w:eastAsia="仿宋_GB2312"/>
          <w:color w:val="auto"/>
          <w:sz w:val="32"/>
          <w:szCs w:val="32"/>
        </w:rPr>
        <w:t>截止201</w:t>
      </w:r>
      <w:r>
        <w:rPr>
          <w:rFonts w:hint="eastAsia" w:ascii="仿宋_GB2312" w:eastAsia="仿宋_GB2312"/>
          <w:color w:val="auto"/>
          <w:sz w:val="32"/>
          <w:szCs w:val="32"/>
          <w:lang w:val="en-US" w:eastAsia="zh-CN"/>
        </w:rPr>
        <w:t>9</w:t>
      </w:r>
      <w:r>
        <w:rPr>
          <w:rFonts w:hint="eastAsia" w:ascii="仿宋_GB2312" w:eastAsia="仿宋_GB2312"/>
          <w:color w:val="auto"/>
          <w:sz w:val="32"/>
          <w:szCs w:val="32"/>
        </w:rPr>
        <w:t>年1</w:t>
      </w:r>
      <w:r>
        <w:rPr>
          <w:rFonts w:hint="eastAsia" w:ascii="仿宋_GB2312" w:eastAsia="仿宋_GB2312"/>
          <w:color w:val="auto"/>
          <w:sz w:val="32"/>
          <w:szCs w:val="32"/>
          <w:lang w:val="en-US" w:eastAsia="zh-CN"/>
        </w:rPr>
        <w:t>2</w:t>
      </w:r>
      <w:r>
        <w:rPr>
          <w:rFonts w:hint="eastAsia" w:ascii="仿宋_GB2312" w:eastAsia="仿宋_GB2312" w:cs="Times New Roman"/>
          <w:color w:val="auto"/>
          <w:sz w:val="32"/>
          <w:szCs w:val="32"/>
        </w:rPr>
        <w:t>月底，</w:t>
      </w:r>
      <w:r>
        <w:rPr>
          <w:rFonts w:hint="eastAsia" w:ascii="仿宋_GB2312" w:hAnsi="仿宋_GB2312" w:eastAsia="仿宋_GB2312" w:cs="仿宋_GB2312"/>
          <w:color w:val="auto"/>
          <w:sz w:val="32"/>
          <w:szCs w:val="32"/>
          <w:lang w:val="en-US" w:eastAsia="zh-CN"/>
        </w:rPr>
        <w:t>深入开展城乡低保专项治理工作，将符合条件的195名重病重残人员以单人户形式纳入低保，并清退死亡、条件转好低保对象790户3412人，确保了动态管理，做到“应保尽保”“应退尽退”，实现了“两不愁三保障”的脱贫目标。截止目前，全县共有农村低保对象6260户19230人，其中兜底对象1236户2669人，发放救助资金4788.7万元，全县共有城镇低保对象1631户3632人，发放救助资金1647.6万元。农村特困人员基本生活费标准为每人每年5520元，比2018年347元标准提高了113元，补发1-6月份差额资金；城镇特困人员基本生活费标准为每人每年7200元；集中供养标准为每人每年9024元，截止目前，全县共审定特困供养人员1097人，其中敬老院集中供养301人，发放资金713万元。</w:t>
      </w:r>
      <w:r>
        <w:rPr>
          <w:rFonts w:hint="eastAsia" w:ascii="仿宋_GB2312" w:hAnsi="仿宋_GB2312" w:eastAsia="仿宋_GB2312" w:cs="仿宋_GB2312"/>
          <w:b w:val="0"/>
          <w:bCs w:val="0"/>
          <w:color w:val="auto"/>
          <w:sz w:val="32"/>
          <w:szCs w:val="32"/>
          <w:lang w:eastAsia="zh-CN"/>
        </w:rPr>
        <w:t>全年向各乡镇下拨临时救助资金</w:t>
      </w:r>
      <w:r>
        <w:rPr>
          <w:rFonts w:hint="eastAsia" w:ascii="仿宋_GB2312" w:hAnsi="仿宋_GB2312" w:eastAsia="仿宋_GB2312" w:cs="仿宋_GB2312"/>
          <w:b w:val="0"/>
          <w:bCs w:val="0"/>
          <w:color w:val="auto"/>
          <w:sz w:val="32"/>
          <w:szCs w:val="32"/>
          <w:lang w:val="en-US" w:eastAsia="zh-CN"/>
        </w:rPr>
        <w:t>600余万元，发放物价补贴349.8万元，投入250余万元采购8000套棉被、3000袋大米、3000桶食用油等救助物资。</w:t>
      </w:r>
    </w:p>
    <w:p>
      <w:pPr>
        <w:widowControl/>
        <w:ind w:firstLine="588" w:firstLineChars="196"/>
        <w:jc w:val="left"/>
        <w:rPr>
          <w:rFonts w:hint="eastAsia" w:ascii="仿宋" w:hAnsi="仿宋" w:eastAsia="仿宋" w:cs="仿宋"/>
          <w:color w:val="auto"/>
          <w:kern w:val="0"/>
          <w:sz w:val="30"/>
          <w:szCs w:val="30"/>
          <w:shd w:val="clear" w:color="auto" w:fill="FFFFFF"/>
        </w:rPr>
      </w:pPr>
      <w:r>
        <w:rPr>
          <w:rFonts w:hint="eastAsia" w:ascii="仿宋" w:hAnsi="仿宋" w:eastAsia="仿宋" w:cs="仿宋"/>
          <w:color w:val="auto"/>
          <w:kern w:val="0"/>
          <w:sz w:val="30"/>
          <w:szCs w:val="30"/>
          <w:shd w:val="clear" w:color="auto" w:fill="FFFFFF"/>
        </w:rPr>
        <w:t>②行政效能（6分）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 w:hAnsi="仿宋" w:eastAsia="仿宋" w:cs="仿宋"/>
          <w:color w:val="auto"/>
          <w:kern w:val="0"/>
          <w:sz w:val="30"/>
          <w:szCs w:val="30"/>
          <w:shd w:val="clear" w:color="auto" w:fill="FFFFFF"/>
        </w:rPr>
        <w:t>本单位201</w:t>
      </w:r>
      <w:r>
        <w:rPr>
          <w:rFonts w:hint="eastAsia" w:ascii="仿宋" w:hAnsi="仿宋" w:eastAsia="仿宋" w:cs="仿宋"/>
          <w:color w:val="auto"/>
          <w:kern w:val="0"/>
          <w:sz w:val="30"/>
          <w:szCs w:val="30"/>
          <w:shd w:val="clear" w:color="auto" w:fill="FFFFFF"/>
          <w:lang w:val="en-US" w:eastAsia="zh-CN"/>
        </w:rPr>
        <w:t>8</w:t>
      </w:r>
      <w:r>
        <w:rPr>
          <w:rFonts w:hint="eastAsia" w:ascii="仿宋" w:hAnsi="仿宋" w:eastAsia="仿宋" w:cs="仿宋"/>
          <w:color w:val="auto"/>
          <w:kern w:val="0"/>
          <w:sz w:val="30"/>
          <w:szCs w:val="30"/>
          <w:shd w:val="clear" w:color="auto" w:fill="FFFFFF"/>
        </w:rPr>
        <w:t>年度不断改善行政管理，加强制度体系建设，201</w:t>
      </w:r>
      <w:r>
        <w:rPr>
          <w:rFonts w:hint="eastAsia" w:ascii="仿宋" w:hAnsi="仿宋" w:eastAsia="仿宋" w:cs="仿宋"/>
          <w:color w:val="auto"/>
          <w:kern w:val="0"/>
          <w:sz w:val="30"/>
          <w:szCs w:val="30"/>
          <w:shd w:val="clear" w:color="auto" w:fill="FFFFFF"/>
          <w:lang w:val="en-US" w:eastAsia="zh-CN"/>
        </w:rPr>
        <w:t>8</w:t>
      </w:r>
      <w:r>
        <w:rPr>
          <w:rFonts w:hint="eastAsia" w:ascii="仿宋" w:hAnsi="仿宋" w:eastAsia="仿宋" w:cs="仿宋"/>
          <w:color w:val="auto"/>
          <w:kern w:val="0"/>
          <w:sz w:val="30"/>
          <w:szCs w:val="30"/>
          <w:shd w:val="clear" w:color="auto" w:fill="FFFFFF"/>
        </w:rPr>
        <w:t>年根据社会发展及服务对象对本单位的工作要求，本局改进了文风会风，精简会议、文件，严格资产管理和经费使用，积极推动网上办事和政务公开，行政效率进一步提高。因此，根据评分标准，本单位该项指标得满分6分。</w:t>
      </w:r>
      <w:r>
        <w:rPr>
          <w:rFonts w:hint="eastAsia" w:ascii="仿宋_GB2312" w:hAnsi="仿宋_GB2312" w:eastAsia="仿宋_GB2312" w:cs="仿宋_GB2312"/>
          <w:b w:val="0"/>
          <w:bCs w:val="0"/>
          <w:color w:val="auto"/>
          <w:sz w:val="32"/>
          <w:szCs w:val="32"/>
          <w:lang w:val="en-US" w:eastAsia="zh-CN"/>
        </w:rPr>
        <w:t>全年两次提标残疾人两项补贴，目前，重度残疾人3940人，重度残疾人护理补贴标准提高至60元，自2019年1月补发，共计发放资金278万元，困难残疾人4189人，困难残疾人生活补贴1-10月标准为60元，11月提标至100元，共计发放资金449万元。</w:t>
      </w:r>
      <w:r>
        <w:rPr>
          <w:rFonts w:hint="eastAsia" w:ascii="仿宋_GB2312" w:hAnsi="仿宋_GB2312" w:eastAsia="仿宋_GB2312" w:cs="仿宋_GB2312"/>
          <w:b w:val="0"/>
          <w:bCs w:val="0"/>
          <w:color w:val="auto"/>
          <w:sz w:val="32"/>
          <w:szCs w:val="32"/>
        </w:rPr>
        <w:t>截止</w:t>
      </w:r>
      <w:r>
        <w:rPr>
          <w:rFonts w:hint="eastAsia" w:ascii="仿宋_GB2312" w:hAnsi="仿宋_GB2312" w:eastAsia="仿宋_GB2312" w:cs="仿宋_GB2312"/>
          <w:b w:val="0"/>
          <w:bCs w:val="0"/>
          <w:color w:val="auto"/>
          <w:sz w:val="32"/>
          <w:szCs w:val="32"/>
          <w:lang w:val="en-US" w:eastAsia="zh-CN"/>
        </w:rPr>
        <w:t>目前</w:t>
      </w:r>
      <w:r>
        <w:rPr>
          <w:rFonts w:hint="eastAsia" w:ascii="仿宋_GB2312" w:hAnsi="仿宋_GB2312" w:eastAsia="仿宋_GB2312" w:cs="仿宋_GB2312"/>
          <w:b w:val="0"/>
          <w:bCs w:val="0"/>
          <w:color w:val="auto"/>
          <w:sz w:val="32"/>
          <w:szCs w:val="32"/>
        </w:rPr>
        <w:t>，全县共有</w:t>
      </w:r>
      <w:r>
        <w:rPr>
          <w:rFonts w:hint="eastAsia" w:ascii="仿宋_GB2312" w:hAnsi="仿宋_GB2312" w:eastAsia="仿宋_GB2312" w:cs="仿宋_GB2312"/>
          <w:b w:val="0"/>
          <w:bCs w:val="0"/>
          <w:color w:val="auto"/>
          <w:sz w:val="32"/>
          <w:szCs w:val="32"/>
          <w:lang w:eastAsia="zh-CN"/>
        </w:rPr>
        <w:t>散居</w:t>
      </w:r>
      <w:r>
        <w:rPr>
          <w:rFonts w:hint="eastAsia" w:ascii="仿宋_GB2312" w:hAnsi="仿宋_GB2312" w:eastAsia="仿宋_GB2312" w:cs="仿宋_GB2312"/>
          <w:b w:val="0"/>
          <w:bCs w:val="0"/>
          <w:color w:val="auto"/>
          <w:sz w:val="32"/>
          <w:szCs w:val="32"/>
        </w:rPr>
        <w:t>孤儿</w:t>
      </w:r>
      <w:r>
        <w:rPr>
          <w:rFonts w:hint="eastAsia" w:ascii="仿宋_GB2312" w:hAnsi="仿宋_GB2312" w:eastAsia="仿宋_GB2312" w:cs="仿宋_GB2312"/>
          <w:b w:val="0"/>
          <w:bCs w:val="0"/>
          <w:color w:val="auto"/>
          <w:sz w:val="32"/>
          <w:szCs w:val="32"/>
          <w:lang w:val="en-US" w:eastAsia="zh-CN"/>
        </w:rPr>
        <w:t>94</w:t>
      </w:r>
      <w:r>
        <w:rPr>
          <w:rFonts w:hint="eastAsia" w:ascii="仿宋_GB2312" w:hAnsi="仿宋_GB2312" w:eastAsia="仿宋_GB2312" w:cs="仿宋_GB2312"/>
          <w:b w:val="0"/>
          <w:bCs w:val="0"/>
          <w:color w:val="auto"/>
          <w:sz w:val="32"/>
          <w:szCs w:val="32"/>
        </w:rPr>
        <w:t>人，</w:t>
      </w:r>
      <w:r>
        <w:rPr>
          <w:rFonts w:hint="eastAsia" w:ascii="仿宋_GB2312" w:hAnsi="仿宋_GB2312" w:eastAsia="仿宋_GB2312" w:cs="仿宋_GB2312"/>
          <w:b w:val="0"/>
          <w:bCs w:val="0"/>
          <w:color w:val="auto"/>
          <w:sz w:val="32"/>
          <w:szCs w:val="32"/>
          <w:lang w:eastAsia="zh-CN"/>
        </w:rPr>
        <w:t>县</w:t>
      </w:r>
      <w:r>
        <w:rPr>
          <w:rFonts w:hint="eastAsia" w:ascii="仿宋_GB2312" w:hAnsi="仿宋_GB2312" w:eastAsia="仿宋_GB2312" w:cs="仿宋_GB2312"/>
          <w:b w:val="0"/>
          <w:bCs w:val="0"/>
          <w:color w:val="auto"/>
          <w:sz w:val="32"/>
          <w:szCs w:val="32"/>
        </w:rPr>
        <w:t>慈爱园集中供养</w:t>
      </w:r>
      <w:r>
        <w:rPr>
          <w:rFonts w:hint="eastAsia" w:ascii="仿宋_GB2312" w:hAnsi="仿宋_GB2312" w:eastAsia="仿宋_GB2312" w:cs="仿宋_GB2312"/>
          <w:b w:val="0"/>
          <w:bCs w:val="0"/>
          <w:color w:val="auto"/>
          <w:sz w:val="32"/>
          <w:szCs w:val="32"/>
          <w:lang w:eastAsia="zh-CN"/>
        </w:rPr>
        <w:t>孤儿1</w:t>
      </w:r>
      <w:r>
        <w:rPr>
          <w:rFonts w:hint="eastAsia" w:ascii="仿宋_GB2312" w:hAnsi="仿宋_GB2312" w:eastAsia="仿宋_GB2312" w:cs="仿宋_GB2312"/>
          <w:b w:val="0"/>
          <w:bCs w:val="0"/>
          <w:color w:val="auto"/>
          <w:sz w:val="32"/>
          <w:szCs w:val="32"/>
          <w:lang w:val="en-US" w:eastAsia="zh-CN"/>
        </w:rPr>
        <w:t>7</w:t>
      </w:r>
      <w:r>
        <w:rPr>
          <w:rFonts w:hint="eastAsia" w:ascii="仿宋_GB2312" w:hAnsi="仿宋_GB2312" w:eastAsia="仿宋_GB2312" w:cs="仿宋_GB2312"/>
          <w:b w:val="0"/>
          <w:bCs w:val="0"/>
          <w:color w:val="auto"/>
          <w:sz w:val="32"/>
          <w:szCs w:val="32"/>
          <w:lang w:eastAsia="zh-CN"/>
        </w:rPr>
        <w:t>人，集中、分散供养标准分别提高至</w:t>
      </w:r>
      <w:r>
        <w:rPr>
          <w:rFonts w:hint="eastAsia" w:ascii="仿宋_GB2312" w:hAnsi="仿宋_GB2312" w:eastAsia="仿宋_GB2312" w:cs="仿宋_GB2312"/>
          <w:b w:val="0"/>
          <w:bCs w:val="0"/>
          <w:color w:val="auto"/>
          <w:sz w:val="32"/>
          <w:szCs w:val="32"/>
          <w:lang w:val="en-US" w:eastAsia="zh-CN"/>
        </w:rPr>
        <w:t>1350元</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b w:val="0"/>
          <w:bCs w:val="0"/>
          <w:color w:val="auto"/>
          <w:sz w:val="32"/>
          <w:szCs w:val="32"/>
          <w:lang w:val="en-US" w:eastAsia="zh-CN"/>
        </w:rPr>
        <w:t>年、950元</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b w:val="0"/>
          <w:bCs w:val="0"/>
          <w:color w:val="auto"/>
          <w:sz w:val="32"/>
          <w:szCs w:val="32"/>
          <w:lang w:val="en-US" w:eastAsia="zh-CN"/>
        </w:rPr>
        <w:t>年，全年</w:t>
      </w:r>
      <w:r>
        <w:rPr>
          <w:rFonts w:hint="eastAsia" w:ascii="仿宋_GB2312" w:hAnsi="仿宋_GB2312" w:eastAsia="仿宋_GB2312" w:cs="仿宋_GB2312"/>
          <w:b w:val="0"/>
          <w:bCs w:val="0"/>
          <w:color w:val="auto"/>
          <w:sz w:val="32"/>
          <w:szCs w:val="32"/>
        </w:rPr>
        <w:t>发放孤儿生活保障金</w:t>
      </w:r>
      <w:r>
        <w:rPr>
          <w:rFonts w:hint="eastAsia" w:ascii="仿宋_GB2312" w:hAnsi="仿宋_GB2312" w:eastAsia="仿宋_GB2312" w:cs="仿宋_GB2312"/>
          <w:b w:val="0"/>
          <w:bCs w:val="0"/>
          <w:color w:val="auto"/>
          <w:sz w:val="32"/>
          <w:szCs w:val="32"/>
          <w:lang w:val="en-US" w:eastAsia="zh-CN"/>
        </w:rPr>
        <w:t>130.42</w:t>
      </w:r>
      <w:r>
        <w:rPr>
          <w:rFonts w:hint="eastAsia" w:ascii="仿宋_GB2312" w:hAnsi="仿宋_GB2312" w:eastAsia="仿宋_GB2312" w:cs="仿宋_GB2312"/>
          <w:b w:val="0"/>
          <w:bCs w:val="0"/>
          <w:color w:val="auto"/>
          <w:sz w:val="32"/>
          <w:szCs w:val="32"/>
        </w:rPr>
        <w:t>万元；</w:t>
      </w:r>
      <w:r>
        <w:rPr>
          <w:rFonts w:hint="eastAsia" w:ascii="仿宋_GB2312" w:hAnsi="仿宋_GB2312" w:eastAsia="仿宋_GB2312" w:cs="仿宋_GB2312"/>
          <w:b w:val="0"/>
          <w:bCs w:val="0"/>
          <w:color w:val="auto"/>
          <w:sz w:val="32"/>
          <w:szCs w:val="32"/>
          <w:lang w:eastAsia="zh-CN"/>
        </w:rPr>
        <w:t>完成</w:t>
      </w:r>
      <w:r>
        <w:rPr>
          <w:rFonts w:hint="eastAsia" w:ascii="仿宋_GB2312" w:hAnsi="仿宋_GB2312" w:eastAsia="仿宋_GB2312" w:cs="仿宋_GB2312"/>
          <w:b w:val="0"/>
          <w:bCs w:val="0"/>
          <w:color w:val="auto"/>
          <w:sz w:val="32"/>
          <w:szCs w:val="32"/>
        </w:rPr>
        <w:t>困境儿童详细摸底，</w:t>
      </w:r>
      <w:r>
        <w:rPr>
          <w:rFonts w:hint="eastAsia" w:ascii="仿宋_GB2312" w:hAnsi="仿宋_GB2312" w:eastAsia="仿宋_GB2312" w:cs="仿宋_GB2312"/>
          <w:b w:val="0"/>
          <w:bCs w:val="0"/>
          <w:color w:val="auto"/>
          <w:sz w:val="32"/>
          <w:szCs w:val="32"/>
          <w:lang w:eastAsia="zh-CN"/>
        </w:rPr>
        <w:t>对</w:t>
      </w:r>
      <w:r>
        <w:rPr>
          <w:rFonts w:hint="eastAsia" w:ascii="仿宋_GB2312" w:hAnsi="仿宋_GB2312" w:eastAsia="仿宋_GB2312" w:cs="仿宋_GB2312"/>
          <w:b w:val="0"/>
          <w:bCs w:val="0"/>
          <w:color w:val="auto"/>
          <w:sz w:val="32"/>
          <w:szCs w:val="32"/>
        </w:rPr>
        <w:t>全县</w:t>
      </w:r>
      <w:r>
        <w:rPr>
          <w:rFonts w:hint="eastAsia" w:ascii="仿宋_GB2312" w:hAnsi="仿宋_GB2312" w:eastAsia="仿宋_GB2312" w:cs="仿宋_GB2312"/>
          <w:b w:val="0"/>
          <w:bCs w:val="0"/>
          <w:color w:val="auto"/>
          <w:sz w:val="32"/>
          <w:szCs w:val="32"/>
          <w:lang w:val="en-US" w:eastAsia="zh-CN"/>
        </w:rPr>
        <w:t>23名事实无人抚养儿童补差发放救助资金2.5万元；投资52万元重点建立36个儿童之家，打通留守儿童帮扶渠道</w:t>
      </w:r>
      <w:r>
        <w:rPr>
          <w:rFonts w:hint="eastAsia" w:ascii="仿宋_GB2312" w:hAnsi="仿宋_GB2312" w:eastAsia="仿宋_GB2312" w:cs="仿宋_GB2312"/>
          <w:b w:val="0"/>
          <w:bCs w:val="0"/>
          <w:color w:val="auto"/>
          <w:sz w:val="32"/>
          <w:szCs w:val="32"/>
        </w:rPr>
        <w:t>。搭乘东西部扶贫协作“列车”，获得济南</w:t>
      </w:r>
      <w:r>
        <w:rPr>
          <w:rFonts w:hint="eastAsia" w:ascii="仿宋_GB2312" w:hAnsi="仿宋_GB2312" w:eastAsia="仿宋_GB2312" w:cs="仿宋_GB2312"/>
          <w:b w:val="0"/>
          <w:bCs w:val="0"/>
          <w:color w:val="auto"/>
          <w:sz w:val="32"/>
          <w:szCs w:val="32"/>
          <w:lang w:eastAsia="zh-CN"/>
        </w:rPr>
        <w:t>天桥</w:t>
      </w:r>
      <w:r>
        <w:rPr>
          <w:rFonts w:hint="eastAsia" w:ascii="仿宋_GB2312" w:hAnsi="仿宋_GB2312" w:eastAsia="仿宋_GB2312" w:cs="仿宋_GB2312"/>
          <w:b w:val="0"/>
          <w:bCs w:val="0"/>
          <w:color w:val="auto"/>
          <w:sz w:val="32"/>
          <w:szCs w:val="32"/>
        </w:rPr>
        <w:t>慈善善款</w:t>
      </w:r>
      <w:r>
        <w:rPr>
          <w:rFonts w:hint="eastAsia" w:ascii="仿宋_GB2312" w:hAnsi="仿宋_GB2312" w:eastAsia="仿宋_GB2312" w:cs="仿宋_GB2312"/>
          <w:b w:val="0"/>
          <w:bCs w:val="0"/>
          <w:color w:val="auto"/>
          <w:sz w:val="32"/>
          <w:szCs w:val="32"/>
          <w:lang w:val="en-US" w:eastAsia="zh-CN"/>
        </w:rPr>
        <w:t>30</w:t>
      </w:r>
      <w:r>
        <w:rPr>
          <w:rFonts w:hint="eastAsia" w:ascii="仿宋_GB2312" w:hAnsi="仿宋_GB2312" w:eastAsia="仿宋_GB2312" w:cs="仿宋_GB2312"/>
          <w:b w:val="0"/>
          <w:bCs w:val="0"/>
          <w:color w:val="auto"/>
          <w:sz w:val="32"/>
          <w:szCs w:val="32"/>
        </w:rPr>
        <w:t>万元，</w:t>
      </w:r>
      <w:r>
        <w:rPr>
          <w:rFonts w:hint="eastAsia" w:ascii="仿宋_GB2312" w:hAnsi="仿宋_GB2312" w:eastAsia="仿宋_GB2312" w:cs="仿宋_GB2312"/>
          <w:b w:val="0"/>
          <w:bCs w:val="0"/>
          <w:color w:val="auto"/>
          <w:sz w:val="32"/>
          <w:szCs w:val="32"/>
          <w:lang w:eastAsia="zh-CN"/>
        </w:rPr>
        <w:t>对柳甲、得家等五所村小</w:t>
      </w:r>
      <w:r>
        <w:rPr>
          <w:rFonts w:hint="eastAsia" w:ascii="仿宋_GB2312" w:hAnsi="仿宋_GB2312" w:eastAsia="仿宋_GB2312" w:cs="仿宋_GB2312"/>
          <w:b w:val="0"/>
          <w:bCs w:val="0"/>
          <w:color w:val="auto"/>
          <w:sz w:val="32"/>
          <w:szCs w:val="32"/>
          <w:lang w:val="en-US" w:eastAsia="zh-CN"/>
        </w:rPr>
        <w:t>200名留守儿童进行慈善捐赠，</w:t>
      </w:r>
      <w:r>
        <w:rPr>
          <w:rFonts w:hint="eastAsia" w:ascii="仿宋_GB2312" w:hAnsi="仿宋_GB2312" w:eastAsia="仿宋_GB2312" w:cs="仿宋_GB2312"/>
          <w:b w:val="0"/>
          <w:bCs w:val="0"/>
          <w:color w:val="auto"/>
          <w:sz w:val="32"/>
          <w:szCs w:val="32"/>
          <w:lang w:eastAsia="zh-CN"/>
        </w:rPr>
        <w:t>重点保障</w:t>
      </w:r>
      <w:r>
        <w:rPr>
          <w:rFonts w:hint="eastAsia" w:ascii="仿宋_GB2312" w:hAnsi="仿宋_GB2312" w:eastAsia="仿宋_GB2312" w:cs="仿宋_GB2312"/>
          <w:b w:val="0"/>
          <w:bCs w:val="0"/>
          <w:color w:val="auto"/>
          <w:sz w:val="32"/>
          <w:szCs w:val="32"/>
        </w:rPr>
        <w:t>慈爱园入园孤儿日常生活学习保障</w:t>
      </w:r>
      <w:r>
        <w:rPr>
          <w:rFonts w:hint="eastAsia" w:ascii="仿宋_GB2312" w:hAnsi="仿宋_GB2312" w:eastAsia="仿宋_GB2312" w:cs="仿宋_GB2312"/>
          <w:b w:val="0"/>
          <w:bCs w:val="0"/>
          <w:color w:val="auto"/>
          <w:sz w:val="32"/>
          <w:szCs w:val="32"/>
          <w:lang w:val="en-US" w:eastAsia="zh-CN"/>
        </w:rPr>
        <w:t>；在全县首次开展“</w:t>
      </w:r>
      <w:r>
        <w:rPr>
          <w:rFonts w:hint="eastAsia" w:ascii="仿宋_GB2312" w:hAnsi="仿宋_GB2312" w:eastAsia="仿宋_GB2312" w:cs="仿宋_GB2312"/>
          <w:b w:val="0"/>
          <w:bCs w:val="0"/>
          <w:color w:val="auto"/>
          <w:sz w:val="32"/>
          <w:szCs w:val="32"/>
        </w:rPr>
        <w:t>关爱贫困孤儿助学 相约99公益日</w:t>
      </w:r>
      <w:r>
        <w:rPr>
          <w:rFonts w:hint="eastAsia" w:ascii="仿宋_GB2312" w:hAnsi="仿宋_GB2312" w:eastAsia="仿宋_GB2312" w:cs="仿宋_GB2312"/>
          <w:b w:val="0"/>
          <w:bCs w:val="0"/>
          <w:color w:val="auto"/>
          <w:sz w:val="32"/>
          <w:szCs w:val="32"/>
          <w:lang w:val="en-US" w:eastAsia="zh-CN"/>
        </w:rPr>
        <w:t>”活动，</w:t>
      </w:r>
      <w:r>
        <w:rPr>
          <w:rFonts w:hint="eastAsia" w:ascii="仿宋_GB2312" w:hAnsi="仿宋_GB2312" w:eastAsia="仿宋_GB2312" w:cs="仿宋_GB2312"/>
          <w:color w:val="auto"/>
          <w:w w:val="100"/>
          <w:sz w:val="32"/>
          <w:szCs w:val="32"/>
        </w:rPr>
        <w:t>推进“慈善一日捐”活动与“互联网+慈善”融合</w:t>
      </w:r>
      <w:r>
        <w:rPr>
          <w:rFonts w:hint="eastAsia" w:ascii="仿宋_GB2312" w:hAnsi="仿宋_GB2312" w:eastAsia="仿宋_GB2312" w:cs="仿宋_GB2312"/>
          <w:color w:val="auto"/>
          <w:w w:val="100"/>
          <w:sz w:val="32"/>
          <w:szCs w:val="32"/>
          <w:lang w:eastAsia="zh-CN"/>
        </w:rPr>
        <w:t>，活动期间，全县社会各界</w:t>
      </w:r>
      <w:r>
        <w:rPr>
          <w:rFonts w:hint="eastAsia" w:ascii="仿宋_GB2312" w:hAnsi="仿宋_GB2312" w:eastAsia="仿宋_GB2312" w:cs="仿宋_GB2312"/>
          <w:color w:val="auto"/>
          <w:w w:val="100"/>
          <w:sz w:val="32"/>
          <w:szCs w:val="32"/>
          <w:lang w:val="en-US" w:eastAsia="zh-CN"/>
        </w:rPr>
        <w:t>2.4万人次参与捐赠，获得慈善捐款117万元；借助县委组织部“互助五兴爱心超市”平台，投资20万元在池坪、坪溪山村打造慈善超市。加强供养机构设施建设，投资60万元对12敬老院进行安全维修，投资30万元修建消防设施，配备消防器材，投资23万元为敬老院添置100套床具；投资6000万元建设老年养护院二期工程，目前已完成主体建设；累计为702名高龄老人发放高龄老人津贴79.5万元，为20名百岁老人发放长寿津贴6.78万元，为581名老人发放基本养老服务补贴14.26万元；</w:t>
      </w:r>
      <w:r>
        <w:rPr>
          <w:rFonts w:hint="eastAsia" w:ascii="仿宋_GB2312" w:hAnsi="仿宋_GB2312" w:eastAsia="仿宋_GB2312" w:cs="仿宋_GB2312"/>
          <w:color w:val="auto"/>
          <w:sz w:val="32"/>
          <w:szCs w:val="32"/>
          <w:lang w:val="en-US" w:eastAsia="zh-CN"/>
        </w:rPr>
        <w:t>以菖蒲塘村为试点，投资600余万元建立新型综合养老服务模式，目前已完成7个老年人日间活动中心租赁改造，村级老年公寓正在建设中。基础设施日益完善，累计投入资金8000万元，完成太阳冲公墓山及殡仪馆一、二期工程项目，建设墓穴3000余个，</w:t>
      </w:r>
      <w:r>
        <w:rPr>
          <w:rFonts w:hint="eastAsia" w:ascii="仿宋_GB2312" w:hAnsi="仿宋_GB2312" w:eastAsia="仿宋_GB2312" w:cs="仿宋_GB2312"/>
          <w:b w:val="0"/>
          <w:bCs w:val="0"/>
          <w:color w:val="auto"/>
          <w:sz w:val="32"/>
          <w:szCs w:val="32"/>
          <w:lang w:val="en-US" w:eastAsia="zh-CN"/>
        </w:rPr>
        <w:t>完成2个农村公益性墓地建设，明确全县火葬区与</w:t>
      </w:r>
      <w:r>
        <w:rPr>
          <w:rFonts w:hint="eastAsia" w:ascii="仿宋_GB2312" w:hAnsi="仿宋_GB2312" w:eastAsia="仿宋_GB2312" w:cs="仿宋_GB2312"/>
          <w:color w:val="auto"/>
          <w:sz w:val="32"/>
          <w:szCs w:val="32"/>
          <w:lang w:val="en-US" w:eastAsia="zh-CN"/>
        </w:rPr>
        <w:t>禁葬区，2018年6月18日，顺利在城区规划区内开展集中治丧和集中安葬工作，目前，城区集中治丧171人，集中治丧率达到100%，集中安葬210人，集中安葬率123%，其中坟墓搬迁39例，火化56人，火化率35。</w:t>
      </w:r>
      <w:r>
        <w:rPr>
          <w:rFonts w:hint="eastAsia" w:ascii="仿宋_GB2312" w:hAnsi="仿宋_GB2312" w:eastAsia="仿宋_GB2312" w:cs="仿宋_GB2312"/>
          <w:color w:val="auto"/>
          <w:sz w:val="32"/>
          <w:szCs w:val="32"/>
          <w:lang w:eastAsia="zh-CN"/>
        </w:rPr>
        <w:t>积极与县公安局等部门沟通配合、形成合力，对出现的流浪乞讨人员做到及时发现、及时劝导、及时救助，截止目前，共救助流浪乞讨人员</w:t>
      </w:r>
      <w:r>
        <w:rPr>
          <w:rFonts w:hint="eastAsia" w:ascii="仿宋_GB2312" w:hAnsi="仿宋_GB2312" w:eastAsia="仿宋_GB2312" w:cs="仿宋_GB2312"/>
          <w:color w:val="auto"/>
          <w:sz w:val="32"/>
          <w:szCs w:val="32"/>
          <w:lang w:val="en-US" w:eastAsia="zh-CN"/>
        </w:rPr>
        <w:t>578人，涉及救助资金20余万元。截止目前，共办理婚姻登记4484例。</w:t>
      </w:r>
      <w:r>
        <w:rPr>
          <w:rFonts w:hint="eastAsia" w:ascii="仿宋_GB2312" w:hAnsi="仿宋_GB2312" w:eastAsia="仿宋_GB2312" w:cs="仿宋_GB2312"/>
          <w:b w:val="0"/>
          <w:bCs w:val="0"/>
          <w:color w:val="auto"/>
          <w:sz w:val="32"/>
          <w:szCs w:val="32"/>
          <w:lang w:val="en-US" w:eastAsia="zh-CN"/>
        </w:rPr>
        <w:t>禾库镇敬老院建设为我县2020年重点项目，总投资1020万元，其中中央投资802万元，其他投资200万元，建筑面积2916平方米，涉及绿化、给排水、照明等配套设施建设。在建设中，我们将</w:t>
      </w:r>
      <w:r>
        <w:rPr>
          <w:rFonts w:hint="eastAsia" w:ascii="仿宋_GB2312" w:hAnsi="仿宋_GB2312" w:eastAsia="仿宋_GB2312" w:cs="仿宋_GB2312"/>
          <w:color w:val="auto"/>
          <w:sz w:val="32"/>
          <w:szCs w:val="32"/>
          <w:lang w:val="en-US" w:eastAsia="zh-CN"/>
        </w:rPr>
        <w:t>不断</w:t>
      </w:r>
      <w:r>
        <w:rPr>
          <w:rFonts w:hint="default" w:ascii="仿宋_GB2312" w:hAnsi="仿宋_GB2312" w:eastAsia="仿宋_GB2312" w:cs="仿宋_GB2312"/>
          <w:color w:val="auto"/>
          <w:sz w:val="32"/>
          <w:szCs w:val="32"/>
          <w:lang w:val="en-US" w:eastAsia="zh-CN"/>
        </w:rPr>
        <w:t>完善“责任、有序、高效”的工作机制</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实行目标管理考核</w:t>
      </w:r>
      <w:r>
        <w:rPr>
          <w:rFonts w:hint="eastAsia" w:ascii="仿宋_GB2312" w:hAnsi="仿宋_GB2312" w:eastAsia="仿宋_GB2312" w:cs="仿宋_GB2312"/>
          <w:color w:val="auto"/>
          <w:sz w:val="32"/>
          <w:szCs w:val="32"/>
          <w:lang w:val="en-US" w:eastAsia="zh-CN"/>
        </w:rPr>
        <w:t>，建立局长亲自抓，分管领导具体抓，业务股室抓落实的长效机制，将责任捆绑到人，形成建设工作方案，建立“五个一”、责任追究等日常工作考核机制，通过</w:t>
      </w:r>
      <w:r>
        <w:rPr>
          <w:rFonts w:hint="default" w:ascii="仿宋_GB2312" w:hAnsi="仿宋_GB2312" w:eastAsia="仿宋_GB2312" w:cs="仿宋_GB2312"/>
          <w:color w:val="auto"/>
          <w:sz w:val="32"/>
          <w:szCs w:val="32"/>
          <w:lang w:val="en-US" w:eastAsia="zh-CN"/>
        </w:rPr>
        <w:t>倒排工期，倒逼推进，</w:t>
      </w:r>
      <w:r>
        <w:rPr>
          <w:rFonts w:hint="eastAsia" w:ascii="仿宋_GB2312" w:hAnsi="仿宋_GB2312" w:eastAsia="仿宋_GB2312" w:cs="仿宋_GB2312"/>
          <w:color w:val="auto"/>
          <w:sz w:val="32"/>
          <w:szCs w:val="32"/>
          <w:lang w:val="en-US" w:eastAsia="zh-CN"/>
        </w:rPr>
        <w:t>确保项目建设有序推进，在工作中主动对接发改、规划、环保等多个职能部门，适时召开工作协调会议，研究解决重难点问题，及时沟通交流，妥善解决。计划于2020年4月完成招投标，5月实现破土动工，12月全面完成建设。</w:t>
      </w:r>
    </w:p>
    <w:p>
      <w:pPr>
        <w:widowControl/>
        <w:ind w:firstLine="588" w:firstLineChars="196"/>
        <w:jc w:val="left"/>
        <w:rPr>
          <w:rFonts w:hint="eastAsia" w:ascii="仿宋" w:hAnsi="仿宋" w:eastAsia="仿宋" w:cs="仿宋"/>
          <w:color w:val="auto"/>
          <w:kern w:val="0"/>
          <w:sz w:val="30"/>
          <w:szCs w:val="30"/>
          <w:shd w:val="clear" w:color="auto" w:fill="FFFFFF"/>
        </w:rPr>
      </w:pPr>
    </w:p>
    <w:p>
      <w:pPr>
        <w:widowControl/>
        <w:ind w:firstLine="588" w:firstLineChars="196"/>
        <w:jc w:val="left"/>
        <w:rPr>
          <w:rFonts w:hint="eastAsia" w:ascii="仿宋" w:hAnsi="仿宋" w:eastAsia="仿宋" w:cs="仿宋"/>
          <w:color w:val="auto"/>
          <w:kern w:val="0"/>
          <w:sz w:val="30"/>
          <w:szCs w:val="30"/>
          <w:shd w:val="clear" w:color="auto" w:fill="FFFFFF"/>
        </w:rPr>
      </w:pPr>
      <w:r>
        <w:rPr>
          <w:rFonts w:hint="eastAsia" w:ascii="仿宋" w:hAnsi="仿宋" w:eastAsia="仿宋" w:cs="仿宋"/>
          <w:color w:val="auto"/>
          <w:kern w:val="0"/>
          <w:sz w:val="30"/>
          <w:szCs w:val="30"/>
          <w:shd w:val="clear" w:color="auto" w:fill="FFFFFF"/>
        </w:rPr>
        <w:t>③社会公众或服务对象满意度（6分）</w:t>
      </w:r>
    </w:p>
    <w:p>
      <w:pPr>
        <w:widowControl/>
        <w:ind w:firstLine="588" w:firstLineChars="196"/>
        <w:jc w:val="left"/>
        <w:rPr>
          <w:rFonts w:hint="eastAsia" w:ascii="仿宋" w:hAnsi="仿宋" w:eastAsia="仿宋" w:cs="仿宋"/>
          <w:color w:val="auto"/>
          <w:kern w:val="0"/>
          <w:sz w:val="30"/>
          <w:szCs w:val="30"/>
          <w:shd w:val="clear" w:color="auto" w:fill="FFFFFF"/>
        </w:rPr>
      </w:pPr>
      <w:r>
        <w:rPr>
          <w:rFonts w:hint="eastAsia" w:ascii="仿宋" w:hAnsi="仿宋" w:eastAsia="仿宋" w:cs="仿宋"/>
          <w:color w:val="auto"/>
          <w:kern w:val="0"/>
          <w:sz w:val="30"/>
          <w:szCs w:val="30"/>
          <w:shd w:val="clear" w:color="auto" w:fill="FFFFFF"/>
        </w:rPr>
        <w:t>本次绩效自评，我单位向社会公众、服务对象、本单位干部职工发放问卷调查各50份共150份，从收回的问卷调查看，社会公众、服务对象对本部门的工作现状评价、深入基层调查研究，倾听群众意见、服务承诺以及服务态度、服务质量等各方面均给予了满意的评价，满意度分别为：服务对象为9</w:t>
      </w:r>
      <w:r>
        <w:rPr>
          <w:rFonts w:hint="eastAsia" w:ascii="仿宋" w:hAnsi="仿宋" w:eastAsia="仿宋" w:cs="仿宋"/>
          <w:color w:val="auto"/>
          <w:kern w:val="0"/>
          <w:sz w:val="30"/>
          <w:szCs w:val="30"/>
          <w:shd w:val="clear" w:color="auto" w:fill="FFFFFF"/>
          <w:lang w:val="en-US" w:eastAsia="zh-CN"/>
        </w:rPr>
        <w:t>7.66</w:t>
      </w:r>
      <w:r>
        <w:rPr>
          <w:rFonts w:hint="eastAsia" w:ascii="仿宋" w:hAnsi="仿宋" w:eastAsia="仿宋" w:cs="仿宋"/>
          <w:color w:val="auto"/>
          <w:kern w:val="0"/>
          <w:sz w:val="30"/>
          <w:szCs w:val="30"/>
          <w:shd w:val="clear" w:color="auto" w:fill="FFFFFF"/>
        </w:rPr>
        <w:t>%、社会群众为9</w:t>
      </w:r>
      <w:r>
        <w:rPr>
          <w:rFonts w:hint="eastAsia" w:ascii="仿宋" w:hAnsi="仿宋" w:eastAsia="仿宋" w:cs="仿宋"/>
          <w:color w:val="auto"/>
          <w:kern w:val="0"/>
          <w:sz w:val="30"/>
          <w:szCs w:val="30"/>
          <w:shd w:val="clear" w:color="auto" w:fill="FFFFFF"/>
          <w:lang w:val="en-US" w:eastAsia="zh-CN"/>
        </w:rPr>
        <w:t>6.8</w:t>
      </w:r>
      <w:r>
        <w:rPr>
          <w:rFonts w:hint="eastAsia" w:ascii="仿宋" w:hAnsi="仿宋" w:eastAsia="仿宋" w:cs="仿宋"/>
          <w:color w:val="auto"/>
          <w:kern w:val="0"/>
          <w:sz w:val="30"/>
          <w:szCs w:val="30"/>
          <w:shd w:val="clear" w:color="auto" w:fill="FFFFFF"/>
        </w:rPr>
        <w:t>%、部门内部员工为99.</w:t>
      </w:r>
      <w:r>
        <w:rPr>
          <w:rFonts w:hint="eastAsia" w:ascii="仿宋" w:hAnsi="仿宋" w:eastAsia="仿宋" w:cs="仿宋"/>
          <w:color w:val="auto"/>
          <w:kern w:val="0"/>
          <w:sz w:val="30"/>
          <w:szCs w:val="30"/>
          <w:shd w:val="clear" w:color="auto" w:fill="FFFFFF"/>
          <w:lang w:val="en-US" w:eastAsia="zh-CN"/>
        </w:rPr>
        <w:t>8</w:t>
      </w:r>
      <w:r>
        <w:rPr>
          <w:rFonts w:hint="eastAsia" w:ascii="仿宋" w:hAnsi="仿宋" w:eastAsia="仿宋" w:cs="仿宋"/>
          <w:color w:val="auto"/>
          <w:kern w:val="0"/>
          <w:sz w:val="30"/>
          <w:szCs w:val="30"/>
          <w:shd w:val="clear" w:color="auto" w:fill="FFFFFF"/>
        </w:rPr>
        <w:t>3%。社会公众或服务对象综合满意度（服务对象满意度×50%+社会公众满意度×40%+部门干部职工满意度×10%）＝97.</w:t>
      </w:r>
      <w:r>
        <w:rPr>
          <w:rFonts w:hint="eastAsia" w:ascii="仿宋" w:hAnsi="仿宋" w:eastAsia="仿宋" w:cs="仿宋"/>
          <w:color w:val="auto"/>
          <w:kern w:val="0"/>
          <w:sz w:val="30"/>
          <w:szCs w:val="30"/>
          <w:shd w:val="clear" w:color="auto" w:fill="FFFFFF"/>
          <w:lang w:val="en-US" w:eastAsia="zh-CN"/>
        </w:rPr>
        <w:t>00</w:t>
      </w:r>
      <w:r>
        <w:rPr>
          <w:rFonts w:hint="eastAsia" w:ascii="仿宋" w:hAnsi="仿宋" w:eastAsia="仿宋" w:cs="仿宋"/>
          <w:color w:val="auto"/>
          <w:kern w:val="0"/>
          <w:sz w:val="30"/>
          <w:szCs w:val="30"/>
          <w:shd w:val="clear" w:color="auto" w:fill="FFFFFF"/>
        </w:rPr>
        <w:t>%。因此，根据评分标准，本单位该项指标得满分6分。</w:t>
      </w:r>
    </w:p>
    <w:p>
      <w:pPr>
        <w:widowControl/>
        <w:spacing w:line="540" w:lineRule="exact"/>
        <w:jc w:val="left"/>
        <w:rPr>
          <w:rFonts w:hint="eastAsia" w:ascii="仿宋" w:hAnsi="仿宋" w:eastAsia="仿宋" w:cs="仿宋"/>
          <w:color w:val="auto"/>
          <w:kern w:val="0"/>
          <w:sz w:val="30"/>
          <w:szCs w:val="30"/>
          <w:shd w:val="clear" w:color="auto" w:fill="FFFFFF"/>
        </w:rPr>
      </w:pPr>
    </w:p>
    <w:p>
      <w:pPr>
        <w:widowControl/>
        <w:spacing w:line="540" w:lineRule="exact"/>
        <w:jc w:val="left"/>
        <w:rPr>
          <w:rFonts w:hint="eastAsia" w:ascii="仿宋" w:hAnsi="仿宋" w:eastAsia="仿宋" w:cs="仿宋"/>
          <w:color w:val="auto"/>
          <w:kern w:val="0"/>
          <w:sz w:val="30"/>
          <w:szCs w:val="30"/>
          <w:shd w:val="clear" w:color="auto" w:fill="FFFFFF"/>
        </w:rPr>
      </w:pPr>
      <w:r>
        <w:rPr>
          <w:rFonts w:hint="eastAsia" w:ascii="仿宋" w:hAnsi="仿宋" w:eastAsia="仿宋" w:cs="仿宋"/>
          <w:color w:val="auto"/>
          <w:kern w:val="0"/>
          <w:sz w:val="30"/>
          <w:szCs w:val="30"/>
          <w:shd w:val="clear" w:color="auto" w:fill="FFFFFF"/>
        </w:rPr>
        <w:t>4.需要说明事项</w:t>
      </w:r>
    </w:p>
    <w:p>
      <w:pPr>
        <w:widowControl/>
        <w:ind w:firstLine="300" w:firstLineChars="100"/>
        <w:rPr>
          <w:rFonts w:hint="eastAsia" w:ascii="仿宋" w:hAnsi="仿宋" w:eastAsia="仿宋" w:cs="仿宋"/>
          <w:color w:val="auto"/>
          <w:kern w:val="0"/>
          <w:sz w:val="30"/>
          <w:szCs w:val="30"/>
          <w:shd w:val="clear" w:color="auto" w:fill="FFFFFF"/>
          <w:lang w:val="en-US" w:eastAsia="zh-CN"/>
        </w:rPr>
      </w:pPr>
      <w:r>
        <w:rPr>
          <w:rFonts w:hint="eastAsia" w:ascii="仿宋" w:hAnsi="仿宋" w:eastAsia="仿宋" w:cs="仿宋"/>
          <w:color w:val="auto"/>
          <w:kern w:val="0"/>
          <w:sz w:val="30"/>
          <w:szCs w:val="30"/>
          <w:shd w:val="clear" w:color="auto" w:fill="FFFFFF"/>
          <w:lang w:eastAsia="zh-CN"/>
        </w:rPr>
        <w:t>（</w:t>
      </w:r>
      <w:r>
        <w:rPr>
          <w:rFonts w:hint="eastAsia" w:ascii="仿宋" w:hAnsi="仿宋" w:eastAsia="仿宋" w:cs="仿宋"/>
          <w:color w:val="auto"/>
          <w:kern w:val="0"/>
          <w:sz w:val="30"/>
          <w:szCs w:val="30"/>
          <w:shd w:val="clear" w:color="auto" w:fill="FFFFFF"/>
          <w:lang w:val="en-US" w:eastAsia="zh-CN"/>
        </w:rPr>
        <w:t>1）</w:t>
      </w:r>
      <w:r>
        <w:rPr>
          <w:rFonts w:hint="eastAsia" w:ascii="仿宋" w:hAnsi="仿宋" w:eastAsia="仿宋" w:cs="仿宋"/>
          <w:color w:val="auto"/>
          <w:kern w:val="0"/>
          <w:sz w:val="30"/>
          <w:szCs w:val="30"/>
          <w:shd w:val="clear" w:color="auto" w:fill="FFFFFF"/>
        </w:rPr>
        <w:t>本单位因追加资金大，造成预算控制率不理想，影响了评分，形成原因主要为一是由于年初编制预算的不可控性和不可预见性造成，二是部分拨款未纳入年初预算。</w:t>
      </w:r>
    </w:p>
    <w:p>
      <w:pPr>
        <w:widowControl/>
        <w:spacing w:line="540" w:lineRule="exact"/>
        <w:ind w:firstLine="645"/>
        <w:jc w:val="left"/>
        <w:rPr>
          <w:rFonts w:hint="eastAsia" w:ascii="仿宋" w:hAnsi="仿宋" w:eastAsia="仿宋" w:cs="仿宋"/>
          <w:color w:val="auto"/>
          <w:kern w:val="0"/>
          <w:sz w:val="30"/>
          <w:szCs w:val="30"/>
          <w:shd w:val="clear" w:color="auto" w:fill="FFFFFF"/>
        </w:rPr>
      </w:pPr>
    </w:p>
    <w:p>
      <w:pPr>
        <w:widowControl/>
        <w:spacing w:line="540" w:lineRule="exact"/>
        <w:jc w:val="left"/>
        <w:rPr>
          <w:rFonts w:hint="eastAsia" w:ascii="仿宋" w:hAnsi="仿宋" w:eastAsia="仿宋" w:cs="仿宋"/>
          <w:color w:val="auto"/>
          <w:kern w:val="0"/>
          <w:sz w:val="30"/>
          <w:szCs w:val="30"/>
          <w:shd w:val="clear" w:color="auto" w:fill="FFFFFF"/>
        </w:rPr>
      </w:pPr>
      <w:r>
        <w:rPr>
          <w:rFonts w:hint="eastAsia" w:ascii="仿宋" w:hAnsi="仿宋" w:eastAsia="仿宋" w:cs="仿宋"/>
          <w:color w:val="auto"/>
          <w:kern w:val="0"/>
          <w:sz w:val="30"/>
          <w:szCs w:val="30"/>
          <w:shd w:val="clear" w:color="auto" w:fill="FFFFFF"/>
        </w:rPr>
        <w:t>5.绩效评价结论</w:t>
      </w:r>
    </w:p>
    <w:p>
      <w:pPr>
        <w:widowControl/>
        <w:spacing w:line="540" w:lineRule="exact"/>
        <w:jc w:val="left"/>
        <w:rPr>
          <w:rFonts w:hint="eastAsia" w:ascii="仿宋" w:hAnsi="仿宋" w:eastAsia="仿宋" w:cs="仿宋"/>
          <w:color w:val="auto"/>
          <w:kern w:val="0"/>
          <w:sz w:val="30"/>
          <w:szCs w:val="30"/>
          <w:shd w:val="clear" w:color="auto" w:fill="FFFFFF"/>
        </w:rPr>
      </w:pPr>
      <w:r>
        <w:rPr>
          <w:rFonts w:hint="eastAsia" w:ascii="仿宋" w:hAnsi="仿宋" w:eastAsia="仿宋" w:cs="仿宋"/>
          <w:color w:val="auto"/>
          <w:kern w:val="0"/>
          <w:sz w:val="30"/>
          <w:szCs w:val="30"/>
          <w:shd w:val="clear" w:color="auto" w:fill="FFFFFF"/>
        </w:rPr>
        <w:t>5.1绩效评价得分</w:t>
      </w:r>
    </w:p>
    <w:p>
      <w:pPr>
        <w:widowControl/>
        <w:ind w:firstLine="588" w:firstLineChars="196"/>
        <w:jc w:val="left"/>
        <w:rPr>
          <w:rFonts w:hint="eastAsia" w:ascii="仿宋" w:hAnsi="仿宋" w:eastAsia="仿宋" w:cs="仿宋"/>
          <w:color w:val="auto"/>
          <w:kern w:val="0"/>
          <w:sz w:val="30"/>
          <w:szCs w:val="30"/>
          <w:shd w:val="clear" w:color="auto" w:fill="FFFFFF"/>
        </w:rPr>
      </w:pPr>
      <w:r>
        <w:rPr>
          <w:rFonts w:hint="eastAsia" w:ascii="仿宋" w:hAnsi="仿宋" w:eastAsia="仿宋" w:cs="仿宋"/>
          <w:color w:val="auto"/>
          <w:kern w:val="0"/>
          <w:sz w:val="30"/>
          <w:szCs w:val="30"/>
          <w:shd w:val="clear" w:color="auto" w:fill="FFFFFF"/>
        </w:rPr>
        <w:t>5.绩效评价结论</w:t>
      </w:r>
    </w:p>
    <w:p>
      <w:pPr>
        <w:widowControl/>
        <w:ind w:firstLine="588" w:firstLineChars="196"/>
        <w:jc w:val="left"/>
        <w:rPr>
          <w:rFonts w:hint="eastAsia" w:ascii="仿宋" w:hAnsi="仿宋" w:eastAsia="仿宋" w:cs="仿宋"/>
          <w:color w:val="auto"/>
          <w:kern w:val="0"/>
          <w:sz w:val="30"/>
          <w:szCs w:val="30"/>
          <w:shd w:val="clear" w:color="auto" w:fill="FFFFFF"/>
        </w:rPr>
      </w:pPr>
      <w:r>
        <w:rPr>
          <w:rFonts w:hint="eastAsia" w:ascii="仿宋" w:hAnsi="仿宋" w:eastAsia="仿宋" w:cs="仿宋"/>
          <w:color w:val="auto"/>
          <w:kern w:val="0"/>
          <w:sz w:val="30"/>
          <w:szCs w:val="30"/>
          <w:shd w:val="clear" w:color="auto" w:fill="FFFFFF"/>
        </w:rPr>
        <w:t>5.1绩效评价得分</w:t>
      </w:r>
    </w:p>
    <w:p>
      <w:pPr>
        <w:widowControl/>
        <w:ind w:firstLine="588" w:firstLineChars="196"/>
        <w:jc w:val="left"/>
        <w:rPr>
          <w:rFonts w:hint="eastAsia" w:ascii="仿宋" w:hAnsi="仿宋" w:eastAsia="仿宋" w:cs="仿宋"/>
          <w:color w:val="auto"/>
          <w:kern w:val="0"/>
          <w:sz w:val="30"/>
          <w:szCs w:val="30"/>
          <w:shd w:val="clear" w:color="auto" w:fill="FFFFFF"/>
        </w:rPr>
      </w:pPr>
      <w:r>
        <w:rPr>
          <w:rFonts w:hint="eastAsia" w:ascii="仿宋" w:hAnsi="仿宋" w:eastAsia="仿宋" w:cs="仿宋"/>
          <w:color w:val="auto"/>
          <w:kern w:val="0"/>
          <w:sz w:val="30"/>
          <w:szCs w:val="30"/>
          <w:shd w:val="clear" w:color="auto" w:fill="FFFFFF"/>
        </w:rPr>
        <w:t>根据评价指标体系测算，本单位部门整体支出绩效评价得分是：投入绩效为16分，过程绩效为</w:t>
      </w:r>
      <w:r>
        <w:rPr>
          <w:rFonts w:hint="eastAsia" w:ascii="仿宋" w:hAnsi="仿宋" w:eastAsia="仿宋" w:cs="仿宋"/>
          <w:color w:val="auto"/>
          <w:kern w:val="0"/>
          <w:sz w:val="30"/>
          <w:szCs w:val="30"/>
          <w:shd w:val="clear" w:color="auto" w:fill="FFFFFF"/>
          <w:lang w:val="en-US" w:eastAsia="zh-CN"/>
        </w:rPr>
        <w:t>54</w:t>
      </w:r>
      <w:r>
        <w:rPr>
          <w:rFonts w:hint="eastAsia" w:ascii="仿宋" w:hAnsi="仿宋" w:eastAsia="仿宋" w:cs="仿宋"/>
          <w:color w:val="auto"/>
          <w:kern w:val="0"/>
          <w:sz w:val="30"/>
          <w:szCs w:val="30"/>
          <w:shd w:val="clear" w:color="auto" w:fill="FFFFFF"/>
        </w:rPr>
        <w:t>分，产出及效率绩效为26，总绩效为</w:t>
      </w:r>
      <w:r>
        <w:rPr>
          <w:rFonts w:hint="eastAsia" w:ascii="仿宋" w:hAnsi="仿宋" w:eastAsia="仿宋" w:cs="仿宋"/>
          <w:color w:val="auto"/>
          <w:kern w:val="0"/>
          <w:sz w:val="30"/>
          <w:szCs w:val="30"/>
          <w:shd w:val="clear" w:color="auto" w:fill="FFFFFF"/>
          <w:lang w:val="en-US" w:eastAsia="zh-CN"/>
        </w:rPr>
        <w:t>92</w:t>
      </w:r>
      <w:r>
        <w:rPr>
          <w:rFonts w:hint="eastAsia" w:ascii="仿宋" w:hAnsi="仿宋" w:eastAsia="仿宋" w:cs="仿宋"/>
          <w:color w:val="auto"/>
          <w:kern w:val="0"/>
          <w:sz w:val="30"/>
          <w:szCs w:val="30"/>
          <w:shd w:val="clear" w:color="auto" w:fill="FFFFFF"/>
        </w:rPr>
        <w:t xml:space="preserve">分。评价结果等次为“ </w:t>
      </w:r>
      <w:r>
        <w:rPr>
          <w:rFonts w:hint="eastAsia" w:ascii="仿宋" w:hAnsi="仿宋" w:eastAsia="仿宋" w:cs="仿宋"/>
          <w:color w:val="auto"/>
          <w:kern w:val="0"/>
          <w:sz w:val="30"/>
          <w:szCs w:val="30"/>
          <w:shd w:val="clear" w:color="auto" w:fill="FFFFFF"/>
          <w:lang w:eastAsia="zh-CN"/>
        </w:rPr>
        <w:t>优</w:t>
      </w:r>
      <w:r>
        <w:rPr>
          <w:rFonts w:hint="eastAsia" w:ascii="仿宋" w:hAnsi="仿宋" w:eastAsia="仿宋" w:cs="仿宋"/>
          <w:color w:val="auto"/>
          <w:kern w:val="0"/>
          <w:sz w:val="30"/>
          <w:szCs w:val="30"/>
          <w:shd w:val="clear" w:color="auto" w:fill="FFFFFF"/>
        </w:rPr>
        <w:t>”。</w:t>
      </w:r>
    </w:p>
    <w:p>
      <w:pPr>
        <w:widowControl/>
        <w:spacing w:line="540" w:lineRule="exact"/>
        <w:jc w:val="left"/>
        <w:rPr>
          <w:rFonts w:hint="eastAsia" w:ascii="仿宋" w:hAnsi="仿宋" w:eastAsia="仿宋" w:cs="仿宋"/>
          <w:color w:val="auto"/>
          <w:kern w:val="0"/>
          <w:sz w:val="30"/>
          <w:szCs w:val="30"/>
          <w:shd w:val="clear" w:color="auto" w:fill="FFFFFF"/>
        </w:rPr>
      </w:pPr>
    </w:p>
    <w:p>
      <w:pPr>
        <w:widowControl/>
        <w:spacing w:line="540" w:lineRule="exact"/>
        <w:jc w:val="left"/>
        <w:rPr>
          <w:rFonts w:hint="eastAsia" w:ascii="仿宋" w:hAnsi="仿宋" w:eastAsia="仿宋" w:cs="仿宋"/>
          <w:color w:val="auto"/>
          <w:kern w:val="0"/>
          <w:sz w:val="30"/>
          <w:szCs w:val="30"/>
          <w:shd w:val="clear" w:color="auto" w:fill="FFFFFF"/>
        </w:rPr>
      </w:pPr>
      <w:r>
        <w:rPr>
          <w:rFonts w:hint="eastAsia" w:ascii="仿宋" w:hAnsi="仿宋" w:eastAsia="仿宋" w:cs="仿宋"/>
          <w:color w:val="auto"/>
          <w:kern w:val="0"/>
          <w:sz w:val="30"/>
          <w:szCs w:val="30"/>
          <w:shd w:val="clear" w:color="auto" w:fill="FFFFFF"/>
        </w:rPr>
        <w:t>5.2存在绩效问题</w:t>
      </w:r>
    </w:p>
    <w:p>
      <w:pPr>
        <w:widowControl/>
        <w:ind w:firstLine="588" w:firstLineChars="196"/>
        <w:jc w:val="left"/>
        <w:rPr>
          <w:rFonts w:hint="eastAsia" w:ascii="仿宋" w:hAnsi="仿宋" w:eastAsia="仿宋" w:cs="仿宋"/>
          <w:color w:val="auto"/>
          <w:kern w:val="0"/>
          <w:sz w:val="30"/>
          <w:szCs w:val="30"/>
          <w:shd w:val="clear" w:color="auto" w:fill="FFFFFF"/>
        </w:rPr>
      </w:pPr>
      <w:r>
        <w:rPr>
          <w:rFonts w:hint="eastAsia" w:ascii="仿宋" w:hAnsi="仿宋" w:eastAsia="仿宋" w:cs="仿宋"/>
          <w:color w:val="auto"/>
          <w:kern w:val="0"/>
          <w:sz w:val="30"/>
          <w:szCs w:val="30"/>
          <w:shd w:val="clear" w:color="auto" w:fill="FFFFFF"/>
        </w:rPr>
        <w:t>⑴预算编制不够精准，导致执行中的预算调整和执行后的资金结余。</w:t>
      </w:r>
    </w:p>
    <w:p>
      <w:pPr>
        <w:widowControl/>
        <w:ind w:firstLine="588" w:firstLineChars="196"/>
        <w:jc w:val="left"/>
        <w:rPr>
          <w:rFonts w:hint="eastAsia" w:ascii="仿宋" w:hAnsi="仿宋" w:eastAsia="仿宋" w:cs="仿宋"/>
          <w:color w:val="auto"/>
          <w:kern w:val="0"/>
          <w:sz w:val="30"/>
          <w:szCs w:val="30"/>
          <w:shd w:val="clear" w:color="auto" w:fill="FFFFFF"/>
        </w:rPr>
      </w:pPr>
      <w:r>
        <w:rPr>
          <w:rFonts w:hint="eastAsia" w:ascii="仿宋" w:hAnsi="仿宋" w:eastAsia="仿宋" w:cs="仿宋"/>
          <w:color w:val="auto"/>
          <w:kern w:val="0"/>
          <w:sz w:val="30"/>
          <w:szCs w:val="30"/>
          <w:shd w:val="clear" w:color="auto" w:fill="FFFFFF"/>
        </w:rPr>
        <w:t>⑵预算执行进度有待加快。执行力度不够导致年末结余较大。</w:t>
      </w:r>
    </w:p>
    <w:p>
      <w:pPr>
        <w:widowControl/>
        <w:ind w:firstLine="588" w:firstLineChars="196"/>
        <w:rPr>
          <w:rFonts w:hint="eastAsia" w:ascii="仿宋" w:hAnsi="仿宋" w:eastAsia="仿宋" w:cs="仿宋"/>
          <w:color w:val="auto"/>
          <w:kern w:val="0"/>
          <w:sz w:val="30"/>
          <w:szCs w:val="30"/>
          <w:shd w:val="clear" w:color="auto" w:fill="FFFFFF"/>
        </w:rPr>
      </w:pPr>
      <w:r>
        <w:rPr>
          <w:rFonts w:hint="eastAsia" w:ascii="仿宋" w:hAnsi="仿宋" w:eastAsia="仿宋" w:cs="仿宋"/>
          <w:color w:val="auto"/>
          <w:kern w:val="0"/>
          <w:sz w:val="30"/>
          <w:szCs w:val="30"/>
          <w:shd w:val="clear" w:color="auto" w:fill="FFFFFF"/>
        </w:rPr>
        <w:t>⑶公用经费开支控制不严格，有待加强控制。</w:t>
      </w:r>
    </w:p>
    <w:p>
      <w:pPr>
        <w:widowControl/>
        <w:spacing w:line="540" w:lineRule="exact"/>
        <w:jc w:val="left"/>
        <w:rPr>
          <w:rFonts w:hint="eastAsia" w:ascii="仿宋" w:hAnsi="仿宋" w:eastAsia="仿宋" w:cs="仿宋"/>
          <w:color w:val="auto"/>
          <w:kern w:val="0"/>
          <w:sz w:val="30"/>
          <w:szCs w:val="30"/>
          <w:shd w:val="clear" w:color="auto" w:fill="FFFFFF"/>
        </w:rPr>
      </w:pPr>
      <w:r>
        <w:rPr>
          <w:rFonts w:hint="eastAsia" w:ascii="仿宋" w:hAnsi="仿宋" w:eastAsia="仿宋" w:cs="仿宋"/>
          <w:color w:val="auto"/>
          <w:kern w:val="0"/>
          <w:sz w:val="30"/>
          <w:szCs w:val="30"/>
          <w:shd w:val="clear" w:color="auto" w:fill="FFFFFF"/>
        </w:rPr>
        <w:t>6.经验教训与建议</w:t>
      </w:r>
    </w:p>
    <w:p>
      <w:pPr>
        <w:widowControl/>
        <w:spacing w:line="540" w:lineRule="exact"/>
        <w:jc w:val="left"/>
        <w:rPr>
          <w:rFonts w:hint="eastAsia" w:ascii="仿宋" w:hAnsi="仿宋" w:eastAsia="仿宋" w:cs="仿宋"/>
          <w:color w:val="auto"/>
          <w:kern w:val="0"/>
          <w:sz w:val="30"/>
          <w:szCs w:val="30"/>
          <w:shd w:val="clear" w:color="auto" w:fill="FFFFFF"/>
        </w:rPr>
      </w:pPr>
      <w:r>
        <w:rPr>
          <w:rFonts w:hint="eastAsia" w:ascii="仿宋" w:hAnsi="仿宋" w:eastAsia="仿宋" w:cs="仿宋"/>
          <w:color w:val="auto"/>
          <w:kern w:val="0"/>
          <w:sz w:val="30"/>
          <w:szCs w:val="30"/>
          <w:shd w:val="clear" w:color="auto" w:fill="FFFFFF"/>
        </w:rPr>
        <w:t>6.1经验教训</w:t>
      </w:r>
    </w:p>
    <w:p>
      <w:pPr>
        <w:widowControl/>
        <w:ind w:firstLine="588" w:firstLineChars="196"/>
        <w:jc w:val="left"/>
        <w:rPr>
          <w:rFonts w:hint="eastAsia" w:ascii="仿宋" w:hAnsi="仿宋" w:eastAsia="仿宋" w:cs="仿宋"/>
          <w:color w:val="auto"/>
          <w:kern w:val="0"/>
          <w:sz w:val="30"/>
          <w:szCs w:val="30"/>
          <w:shd w:val="clear" w:color="auto" w:fill="FFFFFF"/>
        </w:rPr>
      </w:pPr>
      <w:r>
        <w:rPr>
          <w:rFonts w:hint="eastAsia" w:ascii="仿宋" w:hAnsi="仿宋" w:eastAsia="仿宋" w:cs="仿宋"/>
          <w:color w:val="auto"/>
          <w:kern w:val="0"/>
          <w:sz w:val="30"/>
          <w:szCs w:val="30"/>
          <w:shd w:val="clear" w:color="auto" w:fill="FFFFFF"/>
        </w:rPr>
        <w:t>通过对201</w:t>
      </w:r>
      <w:r>
        <w:rPr>
          <w:rFonts w:hint="eastAsia" w:ascii="仿宋" w:hAnsi="仿宋" w:eastAsia="仿宋" w:cs="仿宋"/>
          <w:color w:val="auto"/>
          <w:kern w:val="0"/>
          <w:sz w:val="30"/>
          <w:szCs w:val="30"/>
          <w:shd w:val="clear" w:color="auto" w:fill="FFFFFF"/>
          <w:lang w:val="en-US" w:eastAsia="zh-CN"/>
        </w:rPr>
        <w:t>9</w:t>
      </w:r>
      <w:r>
        <w:rPr>
          <w:rFonts w:hint="eastAsia" w:ascii="仿宋" w:hAnsi="仿宋" w:eastAsia="仿宋" w:cs="仿宋"/>
          <w:color w:val="auto"/>
          <w:kern w:val="0"/>
          <w:sz w:val="30"/>
          <w:szCs w:val="30"/>
          <w:shd w:val="clear" w:color="auto" w:fill="FFFFFF"/>
        </w:rPr>
        <w:t>年度部门整体支出绩效自评，针对我部门存在的绩效问题，告诉我们今后要切实做好预算编制工作，要采取有效措施，改变当前重预算争取，轻预算执行的倾向，要加大预算执行力度，将预算执行情况、结余资金情况与项目绩效评价紧密结合，使各项结余资金控制在合理范围内。</w:t>
      </w:r>
    </w:p>
    <w:p>
      <w:pPr>
        <w:widowControl/>
        <w:spacing w:line="540" w:lineRule="exact"/>
        <w:jc w:val="left"/>
        <w:rPr>
          <w:rFonts w:hint="eastAsia" w:ascii="仿宋" w:hAnsi="仿宋" w:eastAsia="仿宋" w:cs="仿宋"/>
          <w:color w:val="auto"/>
          <w:kern w:val="0"/>
          <w:sz w:val="30"/>
          <w:szCs w:val="30"/>
          <w:shd w:val="clear" w:color="auto" w:fill="FFFFFF"/>
        </w:rPr>
      </w:pPr>
      <w:r>
        <w:rPr>
          <w:rFonts w:hint="eastAsia" w:ascii="仿宋" w:hAnsi="仿宋" w:eastAsia="仿宋" w:cs="仿宋"/>
          <w:color w:val="auto"/>
          <w:kern w:val="0"/>
          <w:sz w:val="30"/>
          <w:szCs w:val="30"/>
          <w:shd w:val="clear" w:color="auto" w:fill="FFFFFF"/>
        </w:rPr>
        <w:t>6.2建议</w:t>
      </w:r>
    </w:p>
    <w:p>
      <w:pPr>
        <w:widowControl/>
        <w:ind w:firstLine="588" w:firstLineChars="196"/>
        <w:jc w:val="left"/>
        <w:rPr>
          <w:rFonts w:hint="eastAsia" w:ascii="仿宋" w:hAnsi="仿宋" w:eastAsia="仿宋" w:cs="仿宋"/>
          <w:color w:val="auto"/>
          <w:kern w:val="0"/>
          <w:sz w:val="30"/>
          <w:szCs w:val="30"/>
          <w:shd w:val="clear" w:color="auto" w:fill="FFFFFF"/>
        </w:rPr>
      </w:pPr>
      <w:r>
        <w:rPr>
          <w:rFonts w:hint="eastAsia" w:ascii="仿宋" w:hAnsi="仿宋" w:eastAsia="仿宋" w:cs="仿宋"/>
          <w:color w:val="auto"/>
          <w:kern w:val="0"/>
          <w:sz w:val="30"/>
          <w:szCs w:val="30"/>
          <w:shd w:val="clear" w:color="auto" w:fill="FFFFFF"/>
        </w:rPr>
        <w:t> ⑴加强《预算法》、《行政单位会计制度》等学习培训，规范部门预算收支核算，一是制定和完善基本支出、项目支出等各项支出标准，严格按项目和进度执行预算，增强预算的约束力和严肃性。二是落实预算执行分析，及时了解预算执行差异，合理调整、纠正预算执行偏差，切实提高部门预算收支管理水平。</w:t>
      </w:r>
    </w:p>
    <w:p>
      <w:pPr>
        <w:widowControl/>
        <w:ind w:firstLine="588" w:firstLineChars="196"/>
        <w:jc w:val="left"/>
        <w:rPr>
          <w:rFonts w:hint="eastAsia" w:ascii="仿宋" w:hAnsi="仿宋" w:eastAsia="仿宋" w:cs="仿宋"/>
          <w:color w:val="auto"/>
          <w:kern w:val="0"/>
          <w:sz w:val="30"/>
          <w:szCs w:val="30"/>
          <w:shd w:val="clear" w:color="auto" w:fill="FFFFFF"/>
        </w:rPr>
      </w:pPr>
      <w:r>
        <w:rPr>
          <w:rFonts w:hint="eastAsia" w:ascii="仿宋" w:hAnsi="仿宋" w:eastAsia="仿宋" w:cs="仿宋"/>
          <w:color w:val="auto"/>
          <w:kern w:val="0"/>
          <w:sz w:val="30"/>
          <w:szCs w:val="30"/>
          <w:shd w:val="clear" w:color="auto" w:fill="FFFFFF"/>
        </w:rPr>
        <w:t>⑵加强预算编制的前瞻性，建议按照《预算法》及其实施条例的相关规定，按政策规定及本部门的发展规划，结合上一年度预算执行情况和本年度预算收支变化因素，科学、合理地编制本年预算草案，避免项目支出与基本支出划分不准或预算支出与实际执行出现较大偏差的情况，执行中确需调剂预算的，按规定程序报经批准。</w:t>
      </w:r>
    </w:p>
    <w:p>
      <w:pPr>
        <w:widowControl/>
        <w:ind w:firstLine="588" w:firstLineChars="196"/>
        <w:jc w:val="left"/>
        <w:rPr>
          <w:rFonts w:hint="eastAsia" w:ascii="仿宋" w:hAnsi="仿宋" w:eastAsia="仿宋" w:cs="仿宋"/>
          <w:color w:val="auto"/>
          <w:kern w:val="0"/>
          <w:sz w:val="30"/>
          <w:szCs w:val="30"/>
          <w:shd w:val="clear" w:color="auto" w:fill="FFFFFF"/>
        </w:rPr>
      </w:pPr>
      <w:r>
        <w:rPr>
          <w:rFonts w:hint="eastAsia" w:ascii="仿宋" w:hAnsi="仿宋" w:eastAsia="仿宋" w:cs="仿宋"/>
          <w:color w:val="auto"/>
          <w:kern w:val="0"/>
          <w:sz w:val="30"/>
          <w:szCs w:val="30"/>
          <w:shd w:val="clear" w:color="auto" w:fill="FFFFFF"/>
        </w:rPr>
        <w:t>⑶完善项目责任制。业务科室为项目实施责任单位，应加强与财务部门的沟通协调和项目实施，加快预算的执行进度，争取达到财政要求。</w:t>
      </w:r>
    </w:p>
    <w:p>
      <w:pPr>
        <w:widowControl/>
        <w:ind w:firstLine="588" w:firstLineChars="196"/>
        <w:jc w:val="left"/>
        <w:rPr>
          <w:rFonts w:hint="eastAsia" w:ascii="仿宋" w:hAnsi="仿宋" w:eastAsia="仿宋" w:cs="仿宋"/>
          <w:color w:val="auto"/>
          <w:kern w:val="0"/>
          <w:sz w:val="30"/>
          <w:szCs w:val="30"/>
          <w:shd w:val="clear" w:color="auto" w:fill="FFFFFF"/>
        </w:rPr>
      </w:pPr>
      <w:r>
        <w:rPr>
          <w:rFonts w:hint="eastAsia" w:ascii="仿宋" w:hAnsi="仿宋" w:eastAsia="仿宋" w:cs="仿宋"/>
          <w:color w:val="auto"/>
          <w:kern w:val="0"/>
          <w:sz w:val="30"/>
          <w:szCs w:val="30"/>
          <w:shd w:val="clear" w:color="auto" w:fill="FFFFFF"/>
        </w:rPr>
        <w:t>⑷因部门支出预算和绩效评价工作还存在部分项目无法用量化指标来进行考评的问题。建议财政加强对绩效评价工作的培训和指导，进一步优化项目绩效考核指标体系，做到合理性与可操作性的有机统一。</w:t>
      </w:r>
    </w:p>
    <w:p>
      <w:pPr>
        <w:widowControl/>
        <w:ind w:firstLine="588" w:firstLineChars="196"/>
        <w:jc w:val="center"/>
        <w:rPr>
          <w:rFonts w:hint="eastAsia" w:ascii="仿宋" w:hAnsi="仿宋" w:eastAsia="仿宋" w:cs="仿宋"/>
          <w:color w:val="auto"/>
          <w:kern w:val="0"/>
          <w:sz w:val="30"/>
          <w:szCs w:val="30"/>
          <w:shd w:val="clear" w:color="auto" w:fill="FFFFFF"/>
          <w:lang w:val="en-US" w:eastAsia="zh-CN"/>
        </w:rPr>
      </w:pPr>
      <w:r>
        <w:rPr>
          <w:rFonts w:hint="eastAsia" w:ascii="仿宋" w:hAnsi="仿宋" w:eastAsia="仿宋" w:cs="仿宋"/>
          <w:color w:val="auto"/>
          <w:kern w:val="0"/>
          <w:sz w:val="30"/>
          <w:szCs w:val="30"/>
          <w:shd w:val="clear" w:color="auto" w:fill="FFFFFF"/>
          <w:lang w:val="en-US" w:eastAsia="zh-CN"/>
        </w:rPr>
        <w:t xml:space="preserve">                                 </w:t>
      </w:r>
      <w:r>
        <w:rPr>
          <w:rFonts w:hint="eastAsia" w:ascii="仿宋" w:hAnsi="仿宋" w:eastAsia="仿宋" w:cs="仿宋"/>
          <w:color w:val="auto"/>
          <w:kern w:val="0"/>
          <w:sz w:val="30"/>
          <w:szCs w:val="30"/>
          <w:shd w:val="clear" w:color="auto" w:fill="FFFFFF"/>
        </w:rPr>
        <w:t>凤凰县</w:t>
      </w:r>
      <w:r>
        <w:rPr>
          <w:rFonts w:hint="eastAsia" w:ascii="仿宋" w:hAnsi="仿宋" w:eastAsia="仿宋" w:cs="仿宋"/>
          <w:color w:val="auto"/>
          <w:kern w:val="0"/>
          <w:sz w:val="30"/>
          <w:szCs w:val="30"/>
          <w:shd w:val="clear" w:color="auto" w:fill="FFFFFF"/>
          <w:lang w:val="en-US" w:eastAsia="zh-CN"/>
        </w:rPr>
        <w:t>民政局</w:t>
      </w:r>
    </w:p>
    <w:p>
      <w:pPr>
        <w:widowControl/>
        <w:ind w:firstLine="588" w:firstLineChars="196"/>
        <w:jc w:val="center"/>
        <w:rPr>
          <w:rFonts w:hint="eastAsia" w:ascii="仿宋_GB2312" w:hAnsi="Arial" w:eastAsia="仿宋_GB2312" w:cs="Arial"/>
          <w:color w:val="auto"/>
          <w:kern w:val="0"/>
          <w:sz w:val="32"/>
          <w:szCs w:val="32"/>
          <w:shd w:val="clear" w:color="auto" w:fill="FFFFFF"/>
        </w:rPr>
      </w:pPr>
      <w:r>
        <w:rPr>
          <w:rFonts w:hint="eastAsia" w:ascii="仿宋" w:hAnsi="仿宋" w:eastAsia="仿宋" w:cs="仿宋"/>
          <w:color w:val="auto"/>
          <w:kern w:val="0"/>
          <w:sz w:val="30"/>
          <w:szCs w:val="30"/>
          <w:shd w:val="clear" w:color="auto" w:fill="FFFFFF"/>
          <w:lang w:val="en-US" w:eastAsia="zh-CN"/>
        </w:rPr>
        <w:t xml:space="preserve">                                2020年5月9日</w:t>
      </w:r>
    </w:p>
    <w:p>
      <w:pPr>
        <w:ind w:firstLine="640" w:firstLineChars="200"/>
        <w:jc w:val="left"/>
        <w:rPr>
          <w:rFonts w:cs="黑体" w:asciiTheme="minorEastAsia" w:hAnsiTheme="minorEastAsia"/>
          <w:color w:val="auto"/>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微软雅黑"/>
    <w:panose1 w:val="02010601030101010101"/>
    <w:charset w:val="86"/>
    <w:family w:val="script"/>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38AC84"/>
    <w:multiLevelType w:val="singleLevel"/>
    <w:tmpl w:val="B638AC84"/>
    <w:lvl w:ilvl="0" w:tentative="0">
      <w:start w:val="1"/>
      <w:numFmt w:val="chineseCounting"/>
      <w:suff w:val="space"/>
      <w:lvlText w:val="第%1部分"/>
      <w:lvlJc w:val="left"/>
      <w:rPr>
        <w:rFonts w:hint="eastAsia"/>
      </w:rPr>
    </w:lvl>
  </w:abstractNum>
  <w:abstractNum w:abstractNumId="1">
    <w:nsid w:val="D4562C00"/>
    <w:multiLevelType w:val="singleLevel"/>
    <w:tmpl w:val="D4562C00"/>
    <w:lvl w:ilvl="0" w:tentative="0">
      <w:start w:val="2"/>
      <w:numFmt w:val="decimal"/>
      <w:suff w:val="nothing"/>
      <w:lvlText w:val="%1、"/>
      <w:lvlJc w:val="left"/>
    </w:lvl>
  </w:abstractNum>
  <w:abstractNum w:abstractNumId="2">
    <w:nsid w:val="ECC1CA8E"/>
    <w:multiLevelType w:val="singleLevel"/>
    <w:tmpl w:val="ECC1CA8E"/>
    <w:lvl w:ilvl="0" w:tentative="0">
      <w:start w:val="1"/>
      <w:numFmt w:val="chineseCounting"/>
      <w:suff w:val="nothing"/>
      <w:lvlText w:val="%1、"/>
      <w:lvlJc w:val="left"/>
      <w:rPr>
        <w:rFonts w:hint="eastAsia"/>
      </w:rPr>
    </w:lvl>
  </w:abstractNum>
  <w:abstractNum w:abstractNumId="3">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BCA4EE"/>
    <w:multiLevelType w:val="singleLevel"/>
    <w:tmpl w:val="5ABCA4EE"/>
    <w:lvl w:ilvl="0" w:tentative="0">
      <w:start w:val="1"/>
      <w:numFmt w:val="chineseCounting"/>
      <w:suff w:val="nothing"/>
      <w:lvlText w:val="（%1）"/>
      <w:lvlJc w:val="left"/>
    </w:lvl>
  </w:abstractNum>
  <w:abstractNum w:abstractNumId="5">
    <w:nsid w:val="6A4B4A51"/>
    <w:multiLevelType w:val="singleLevel"/>
    <w:tmpl w:val="6A4B4A51"/>
    <w:lvl w:ilvl="0" w:tentative="0">
      <w:start w:val="1"/>
      <w:numFmt w:val="chineseCounting"/>
      <w:suff w:val="nothing"/>
      <w:lvlText w:val="%1、"/>
      <w:lvlJc w:val="left"/>
      <w:rPr>
        <w:rFonts w:hint="eastAsia"/>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F9"/>
    <w:rsid w:val="0002229B"/>
    <w:rsid w:val="000273BD"/>
    <w:rsid w:val="000415B7"/>
    <w:rsid w:val="000658A3"/>
    <w:rsid w:val="00074155"/>
    <w:rsid w:val="000A3F69"/>
    <w:rsid w:val="00152C6D"/>
    <w:rsid w:val="00162D39"/>
    <w:rsid w:val="001A67DB"/>
    <w:rsid w:val="001D51E5"/>
    <w:rsid w:val="001F0C3B"/>
    <w:rsid w:val="00214427"/>
    <w:rsid w:val="00265724"/>
    <w:rsid w:val="0027426B"/>
    <w:rsid w:val="003479BD"/>
    <w:rsid w:val="003768D5"/>
    <w:rsid w:val="004506F9"/>
    <w:rsid w:val="004717A2"/>
    <w:rsid w:val="00491741"/>
    <w:rsid w:val="00500E5F"/>
    <w:rsid w:val="005122EF"/>
    <w:rsid w:val="00517C33"/>
    <w:rsid w:val="00523644"/>
    <w:rsid w:val="0054069E"/>
    <w:rsid w:val="005767CC"/>
    <w:rsid w:val="00590D9F"/>
    <w:rsid w:val="00595D26"/>
    <w:rsid w:val="005A74E6"/>
    <w:rsid w:val="005D4D55"/>
    <w:rsid w:val="005E2CFB"/>
    <w:rsid w:val="0062378F"/>
    <w:rsid w:val="00651EEC"/>
    <w:rsid w:val="006A351B"/>
    <w:rsid w:val="006B0422"/>
    <w:rsid w:val="006C1B53"/>
    <w:rsid w:val="006D7730"/>
    <w:rsid w:val="006E5284"/>
    <w:rsid w:val="006F3EB5"/>
    <w:rsid w:val="00702E34"/>
    <w:rsid w:val="00704395"/>
    <w:rsid w:val="00720FF1"/>
    <w:rsid w:val="00812ED5"/>
    <w:rsid w:val="008277D9"/>
    <w:rsid w:val="008A3E8D"/>
    <w:rsid w:val="009237C4"/>
    <w:rsid w:val="00950252"/>
    <w:rsid w:val="00967F5D"/>
    <w:rsid w:val="009A0F95"/>
    <w:rsid w:val="009B3ADF"/>
    <w:rsid w:val="009C3B52"/>
    <w:rsid w:val="00A42218"/>
    <w:rsid w:val="00A70249"/>
    <w:rsid w:val="00B33BEA"/>
    <w:rsid w:val="00B57C9F"/>
    <w:rsid w:val="00B845B3"/>
    <w:rsid w:val="00B85D8B"/>
    <w:rsid w:val="00BE3674"/>
    <w:rsid w:val="00C3049A"/>
    <w:rsid w:val="00C31B1E"/>
    <w:rsid w:val="00C77645"/>
    <w:rsid w:val="00CE04C3"/>
    <w:rsid w:val="00CE76A0"/>
    <w:rsid w:val="00D148C6"/>
    <w:rsid w:val="00DD06FF"/>
    <w:rsid w:val="00DD5FE9"/>
    <w:rsid w:val="00E00C7A"/>
    <w:rsid w:val="00E55B68"/>
    <w:rsid w:val="00F74360"/>
    <w:rsid w:val="00FB462F"/>
    <w:rsid w:val="00FE16FA"/>
    <w:rsid w:val="00FE328A"/>
    <w:rsid w:val="0FA55475"/>
    <w:rsid w:val="10592F08"/>
    <w:rsid w:val="107102D6"/>
    <w:rsid w:val="141F6FCF"/>
    <w:rsid w:val="14CC4D5F"/>
    <w:rsid w:val="16DB43D8"/>
    <w:rsid w:val="1F2100B7"/>
    <w:rsid w:val="1F893356"/>
    <w:rsid w:val="206A77F8"/>
    <w:rsid w:val="234A132B"/>
    <w:rsid w:val="236A7687"/>
    <w:rsid w:val="26157069"/>
    <w:rsid w:val="29162372"/>
    <w:rsid w:val="29202AF4"/>
    <w:rsid w:val="2BDB24ED"/>
    <w:rsid w:val="2D625E25"/>
    <w:rsid w:val="2EAE4CA7"/>
    <w:rsid w:val="2F513464"/>
    <w:rsid w:val="30B07165"/>
    <w:rsid w:val="33FF56FD"/>
    <w:rsid w:val="35737D77"/>
    <w:rsid w:val="3A4573AA"/>
    <w:rsid w:val="3B550AC4"/>
    <w:rsid w:val="3B7F5108"/>
    <w:rsid w:val="3BE81E30"/>
    <w:rsid w:val="3E990580"/>
    <w:rsid w:val="41113837"/>
    <w:rsid w:val="493C560B"/>
    <w:rsid w:val="494C368B"/>
    <w:rsid w:val="49D0752C"/>
    <w:rsid w:val="4E1C5F2D"/>
    <w:rsid w:val="4EF602B4"/>
    <w:rsid w:val="51A74181"/>
    <w:rsid w:val="550E34D0"/>
    <w:rsid w:val="555C2845"/>
    <w:rsid w:val="5BF07FEE"/>
    <w:rsid w:val="5EDE5D29"/>
    <w:rsid w:val="600B1BFC"/>
    <w:rsid w:val="63F16142"/>
    <w:rsid w:val="65025550"/>
    <w:rsid w:val="65352BA5"/>
    <w:rsid w:val="66D83100"/>
    <w:rsid w:val="689D516D"/>
    <w:rsid w:val="6A407143"/>
    <w:rsid w:val="6C0E5A0F"/>
    <w:rsid w:val="6E690885"/>
    <w:rsid w:val="6F2F2019"/>
    <w:rsid w:val="70EF6151"/>
    <w:rsid w:val="71D5559F"/>
    <w:rsid w:val="73402954"/>
    <w:rsid w:val="74501E88"/>
    <w:rsid w:val="7BF37038"/>
    <w:rsid w:val="7C15309E"/>
    <w:rsid w:val="7CAE563E"/>
    <w:rsid w:val="7FEF3FA1"/>
    <w:rsid w:val="7FFE19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Balloon Text"/>
    <w:basedOn w:val="1"/>
    <w:link w:val="13"/>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paragraph" w:customStyle="1" w:styleId="11">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2">
    <w:name w:val="List Paragraph"/>
    <w:basedOn w:val="1"/>
    <w:qFormat/>
    <w:uiPriority w:val="34"/>
    <w:pPr>
      <w:ind w:firstLine="420" w:firstLineChars="200"/>
    </w:pPr>
  </w:style>
  <w:style w:type="character" w:customStyle="1" w:styleId="13">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CA967F-99A7-44AE-8CB3-A0222E97AF6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1258</Words>
  <Characters>7176</Characters>
  <Lines>59</Lines>
  <Paragraphs>16</Paragraphs>
  <TotalTime>5</TotalTime>
  <ScaleCrop>false</ScaleCrop>
  <LinksUpToDate>false</LinksUpToDate>
  <CharactersWithSpaces>8418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2020-07-15T07:25:00Z</cp:lastPrinted>
  <dcterms:modified xsi:type="dcterms:W3CDTF">2021-07-02T04:33:01Z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1B3DE23AF4CF4AFC92E9E873ADEE190A</vt:lpwstr>
  </property>
</Properties>
</file>