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0" w:beforeAutospacing="0" w:after="2" w:afterAutospacing="0"/>
        <w:jc w:val="center"/>
      </w:pPr>
      <w:r>
        <w:rPr>
          <w:rFonts w:ascii="宋体" w:hAnsi="宋体" w:eastAsia="宋体" w:cs="宋体"/>
          <w:color w:val="000000"/>
          <w:sz w:val="48"/>
          <w:szCs w:val="48"/>
        </w:rPr>
        <w:t xml:space="preserve">2023年凤凰县文化市场综合行政执法大队部门预算公开 </w:t>
      </w:r>
    </w:p>
    <w:p>
      <w:pPr>
        <w:spacing w:before="0" w:beforeAutospacing="0" w:after="2" w:afterAutospacing="0"/>
        <w:jc w:val="center"/>
      </w:pPr>
    </w:p>
    <w:p>
      <w:pPr>
        <w:spacing w:before="0" w:beforeAutospacing="0" w:after="2" w:afterAutospacing="0"/>
        <w:jc w:val="center"/>
      </w:pPr>
      <w:r>
        <w:rPr>
          <w:rFonts w:ascii="宋体" w:hAnsi="宋体" w:eastAsia="宋体" w:cs="宋体"/>
          <w:color w:val="000000"/>
          <w:sz w:val="36"/>
          <w:szCs w:val="36"/>
        </w:rPr>
        <w:t>目</w:t>
      </w:r>
      <w:r>
        <w:rPr>
          <w:color w:val="000000"/>
          <w:sz w:val="36"/>
          <w:szCs w:val="36"/>
        </w:rPr>
        <w:t> </w:t>
      </w:r>
      <w:r>
        <w:rPr>
          <w:rFonts w:ascii="宋体" w:hAnsi="宋体" w:eastAsia="宋体" w:cs="宋体"/>
          <w:color w:val="000000"/>
          <w:sz w:val="36"/>
          <w:szCs w:val="36"/>
        </w:rPr>
        <w:t>录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第一部分</w:t>
      </w:r>
      <w:r>
        <w:rPr>
          <w:b/>
          <w:bCs/>
          <w:color w:val="000000"/>
          <w:sz w:val="32"/>
          <w:szCs w:val="32"/>
        </w:rPr>
        <w:t> </w:t>
      </w: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2023年部门预算说明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第二部分</w:t>
      </w:r>
      <w:r>
        <w:rPr>
          <w:b/>
          <w:bCs/>
          <w:color w:val="000000"/>
          <w:sz w:val="32"/>
          <w:szCs w:val="32"/>
        </w:rPr>
        <w:t> </w:t>
      </w: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2023年部门预算公开表格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</w:pPr>
      <w:r>
        <w:rPr>
          <w:rFonts w:ascii="宋体" w:hAnsi="宋体" w:eastAsia="宋体" w:cs="宋体"/>
          <w:color w:val="000000"/>
          <w:sz w:val="32"/>
          <w:szCs w:val="32"/>
        </w:rPr>
        <w:t>1、收支总表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2、收入总表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3、支出总表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4、支出预算分类汇总表（按政府预算经济分类）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5、支出预算分类汇总表（按部门预算经济分类）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6、财政拨款收支总表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7、一般公共预算支出表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8、一般公共预算基本支出表-人员经费（工资福利支出）（按政府预算经济分类）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9、一般公共预算基本支出表-人员经费（工资福利支出）（按部门预算经济分类）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10、一般公共预算基本支出表-人员经费（对个人和家庭的补助）（按政府预算经济分类）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11、一般公共预算基本支出表-人员经费（对个人和家庭的补助）（按部门预算经济分类）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12、一般公共预算基本支出表-公用经费（商品和服务支出）（按政府预算经济分类）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13、一般公共预算基本支出表-公用经费（商品和服务支出）（按部门预算经济分类）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14、一般公共预算“三公”经费支出表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15、政府性基金预算支出表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16、政府性基金预算支出分类汇总表（按政府预算经济分类）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17、政府性基金预算支出分类汇总表（按部门预算经济分类）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18、国有资本经营预算支出表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19、财政专户管理资金预算支出表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20、专项资金预算汇总表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21、项目支出绩效目标表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22、部门整体支出绩效目标表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40"/>
        <w:jc w:val="left"/>
      </w:pPr>
      <w:r>
        <w:rPr>
          <w:rFonts w:ascii="宋体" w:hAnsi="宋体" w:eastAsia="宋体" w:cs="宋体"/>
          <w:color w:val="000000"/>
          <w:sz w:val="32"/>
          <w:szCs w:val="32"/>
        </w:rPr>
        <w:t>23、政府采购预算表</w:t>
      </w:r>
    </w:p>
    <w:p>
      <w:pPr>
        <w:spacing w:before="0" w:beforeAutospacing="0" w:after="2" w:afterAutospacing="0"/>
        <w:ind w:left="0" w:firstLine="640"/>
      </w:pPr>
      <w:r>
        <w:rPr>
          <w:rFonts w:ascii="宋体" w:hAnsi="宋体" w:eastAsia="宋体" w:cs="宋体"/>
          <w:color w:val="000000"/>
          <w:sz w:val="32"/>
          <w:szCs w:val="32"/>
        </w:rPr>
        <w:t>注：以上部门预算报表中，空表表示本部门无相关收支情况。</w:t>
      </w:r>
      <w:r>
        <w:rPr>
          <w:color w:val="000000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2" w:afterAutospacing="0"/>
      </w:pPr>
    </w:p>
    <w:p>
      <w:pPr>
        <w:spacing w:before="0" w:beforeAutospacing="0" w:after="2" w:afterAutospacing="0"/>
        <w:ind w:left="0" w:firstLine="640"/>
      </w:pPr>
    </w:p>
    <w:p>
      <w:pPr>
        <w:spacing w:before="0" w:beforeAutospacing="0" w:after="2" w:afterAutospacing="0"/>
        <w:ind w:left="0" w:firstLine="640"/>
      </w:pPr>
    </w:p>
    <w:p>
      <w:pPr>
        <w:spacing w:before="0" w:beforeAutospacing="0" w:after="2" w:afterAutospacing="0"/>
        <w:ind w:left="0" w:firstLine="640"/>
      </w:pPr>
    </w:p>
    <w:p>
      <w:pPr>
        <w:spacing w:before="0" w:beforeAutospacing="0" w:after="2" w:afterAutospacing="0"/>
        <w:ind w:left="0" w:firstLine="640"/>
      </w:pPr>
    </w:p>
    <w:p>
      <w:pPr>
        <w:spacing w:before="0" w:beforeAutospacing="0" w:after="2" w:afterAutospacing="0"/>
        <w:ind w:left="0" w:firstLine="640"/>
      </w:pPr>
    </w:p>
    <w:p>
      <w:pPr>
        <w:spacing w:before="0" w:beforeAutospacing="0" w:after="2" w:afterAutospacing="0"/>
        <w:ind w:left="0" w:firstLine="640"/>
      </w:pPr>
    </w:p>
    <w:p>
      <w:pPr>
        <w:spacing w:before="0" w:beforeAutospacing="0" w:after="2" w:afterAutospacing="0"/>
        <w:jc w:val="center"/>
      </w:pPr>
      <w:r>
        <w:rPr>
          <w:rFonts w:ascii="宋体" w:hAnsi="宋体" w:eastAsia="宋体" w:cs="宋体"/>
          <w:color w:val="000000"/>
          <w:sz w:val="36"/>
          <w:szCs w:val="36"/>
        </w:rPr>
        <w:t>第一部分</w:t>
      </w:r>
      <w:r>
        <w:rPr>
          <w:color w:val="000000"/>
          <w:sz w:val="36"/>
          <w:szCs w:val="36"/>
        </w:rPr>
        <w:t xml:space="preserve"> </w:t>
      </w:r>
      <w:r>
        <w:rPr>
          <w:rFonts w:ascii="宋体" w:hAnsi="宋体" w:eastAsia="宋体" w:cs="宋体"/>
          <w:color w:val="000000"/>
          <w:sz w:val="36"/>
          <w:szCs w:val="36"/>
        </w:rPr>
        <w:t>2023年部门预算说明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jc w:val="center"/>
      </w:pPr>
    </w:p>
    <w:p>
      <w:pPr>
        <w:spacing w:before="0" w:beforeAutospacing="0" w:after="2" w:afterAutospacing="0"/>
        <w:ind w:left="0" w:firstLine="627"/>
      </w:pPr>
      <w:r>
        <w:rPr>
          <w:rStyle w:val="12"/>
          <w:rFonts w:ascii="宋体" w:hAnsi="宋体" w:eastAsia="宋体" w:cs="宋体"/>
          <w:color w:val="000000"/>
          <w:sz w:val="32"/>
          <w:szCs w:val="32"/>
        </w:rPr>
        <w:t>一、部门基本概况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27"/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（一）职能职责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27"/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（二）机构设置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27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凤凰县文化市场综合行政执法大队内设机构0个包括：</w:t>
      </w:r>
      <w:r>
        <w:rPr>
          <w:rFonts w:ascii="宋体" w:hAnsi="宋体" w:eastAsia="宋体" w:cs="宋体"/>
          <w:color w:val="000000"/>
          <w:sz w:val="32"/>
          <w:szCs w:val="32"/>
        </w:rPr>
        <w:t>本部门共有编制人数0人，实有人数0人。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27"/>
      </w:pPr>
      <w:r>
        <w:rPr>
          <w:rStyle w:val="12"/>
          <w:rFonts w:ascii="宋体" w:hAnsi="宋体" w:eastAsia="宋体" w:cs="宋体"/>
          <w:color w:val="000000"/>
          <w:sz w:val="32"/>
          <w:szCs w:val="32"/>
        </w:rPr>
        <w:t>二、部门预算单位构成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27"/>
      </w:pPr>
      <w:r>
        <w:rPr>
          <w:rFonts w:ascii="宋体" w:hAnsi="宋体" w:eastAsia="宋体" w:cs="宋体"/>
          <w:color w:val="000000"/>
          <w:sz w:val="32"/>
          <w:szCs w:val="32"/>
        </w:rPr>
        <w:t>凤凰县文化市场综合行政执法大队部门只有本级，没有其他预算单位，因此本部门预算仅含本级预算。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27"/>
      </w:pPr>
      <w:r>
        <w:rPr>
          <w:rStyle w:val="12"/>
          <w:rFonts w:ascii="宋体" w:hAnsi="宋体" w:eastAsia="宋体" w:cs="宋体"/>
          <w:color w:val="000000"/>
          <w:sz w:val="32"/>
          <w:szCs w:val="32"/>
        </w:rPr>
        <w:t>三、部门收支总体情况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27"/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（一）收入预算：</w:t>
      </w:r>
      <w:r>
        <w:rPr>
          <w:rFonts w:ascii="宋体" w:hAnsi="宋体" w:eastAsia="宋体" w:cs="宋体"/>
          <w:color w:val="000000"/>
          <w:sz w:val="32"/>
          <w:szCs w:val="32"/>
        </w:rPr>
        <w:t>包括一般预算拨款、政府性基金收入、上级补助收入，以及经营收入、事业收入等单位资金。2023年本部门收入预算281.57万元，其中：一般公共预算拨款收入281.57万元。收入较去年增加91.23万元，增长47.93%，主要是人员调整和变动及政策原因增加收入预算。</w:t>
      </w:r>
    </w:p>
    <w:p>
      <w:pPr>
        <w:spacing w:before="0" w:beforeAutospacing="0" w:after="2" w:afterAutospacing="0"/>
        <w:ind w:left="0" w:firstLine="627"/>
      </w:pPr>
    </w:p>
    <w:p>
      <w:pPr>
        <w:spacing w:before="0" w:beforeAutospacing="0" w:after="2" w:afterAutospacing="0"/>
        <w:ind w:left="0" w:firstLine="627"/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（二）支出预算：</w:t>
      </w:r>
      <w:r>
        <w:rPr>
          <w:rFonts w:ascii="宋体" w:hAnsi="宋体" w:eastAsia="宋体" w:cs="宋体"/>
          <w:color w:val="000000"/>
          <w:sz w:val="32"/>
          <w:szCs w:val="32"/>
        </w:rPr>
        <w:t>2023年本部门支出预算281.57万元，其中：文化旅游体育与传媒支出224.99万元，社会保障和就业支出26.73万元，卫生健康支出10.92万元，住房保障支出18.93万元。支出较去年增加91.23万元，增长47.93%，主要是人员的调整和变动及政策原因增加支出预算。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60"/>
      </w:pPr>
      <w:r>
        <w:rPr>
          <w:rStyle w:val="12"/>
          <w:rFonts w:ascii="宋体" w:hAnsi="宋体" w:eastAsia="宋体" w:cs="宋体"/>
          <w:color w:val="000000"/>
          <w:sz w:val="32"/>
          <w:szCs w:val="32"/>
        </w:rPr>
        <w:t>四、一般公共预算拨款支出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60"/>
      </w:pPr>
      <w:r>
        <w:rPr>
          <w:rFonts w:ascii="宋体" w:hAnsi="宋体" w:eastAsia="宋体" w:cs="宋体"/>
          <w:color w:val="000000"/>
          <w:sz w:val="32"/>
          <w:szCs w:val="32"/>
        </w:rPr>
        <w:t>2023年本部门一般公共预算拨款支出预算281.57万元，</w:t>
      </w:r>
      <w:r>
        <w:rPr>
          <w:rFonts w:ascii="宋体" w:hAnsi="宋体" w:eastAsia="宋体" w:cs="宋体"/>
          <w:color w:val="000000"/>
          <w:sz w:val="32"/>
          <w:szCs w:val="32"/>
          <w:shd w:val="clear" w:fill="FFFFFF"/>
        </w:rPr>
        <w:t>其中，文化旅游体育与传媒支出224.99万元，占79.91%；社会保障和就业支出26.73万元，占9.49%；卫生健康支出10.92万元，占3.88%；住房保障支出18.93万元，占6.72%。具体安排情况如下：</w:t>
      </w:r>
      <w:r>
        <w:rPr>
          <w:rFonts w:ascii="宋体" w:hAnsi="宋体" w:eastAsia="宋体" w:cs="宋体"/>
          <w:color w:val="000000"/>
          <w:sz w:val="32"/>
          <w:szCs w:val="32"/>
        </w:rPr>
        <w:t xml:space="preserve"> </w:t>
      </w:r>
    </w:p>
    <w:p>
      <w:pPr>
        <w:spacing w:before="0" w:beforeAutospacing="0" w:after="2" w:afterAutospacing="0"/>
        <w:ind w:left="0" w:firstLine="660"/>
        <w:rPr>
          <w:rFonts w:ascii="仿宋_GB2312" w:eastAsia="仿宋_GB2312" w:cs="仿宋_GB2312"/>
          <w:sz w:val="21"/>
          <w:szCs w:val="21"/>
        </w:rPr>
      </w:pPr>
      <w:r>
        <w:rPr>
          <w:rStyle w:val="12"/>
          <w:rFonts w:ascii="宋体" w:hAnsi="宋体" w:eastAsia="宋体" w:cs="宋体"/>
          <w:color w:val="000000"/>
          <w:sz w:val="32"/>
          <w:szCs w:val="32"/>
        </w:rPr>
        <w:t>（一）</w:t>
      </w:r>
      <w:r>
        <w:rPr>
          <w:rStyle w:val="12"/>
          <w:rFonts w:ascii="宋体" w:hAnsi="宋体" w:eastAsia="宋体" w:cs="宋体"/>
          <w:b/>
          <w:bCs/>
          <w:color w:val="000000"/>
          <w:sz w:val="32"/>
          <w:szCs w:val="32"/>
        </w:rPr>
        <w:t>基本支出：</w:t>
      </w:r>
      <w:r>
        <w:rPr>
          <w:rFonts w:ascii="宋体" w:hAnsi="宋体" w:eastAsia="宋体" w:cs="宋体"/>
          <w:color w:val="000000"/>
          <w:sz w:val="32"/>
          <w:szCs w:val="32"/>
        </w:rPr>
        <w:t>2023年本部门基本支出预算数274.5万元，主要是为保障部门正常运转、完成日常工作任务而发生的各项支出，包括用于工资福利支出等人员经费以及办公费、印刷费、水电费、办公设备购置等公用经费。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hint="default" w:ascii="仿宋_GB2312" w:eastAsia="仿宋_GB2312" w:cs="仿宋_GB2312"/>
          <w:color w:val="000000"/>
          <w:sz w:val="21"/>
          <w:szCs w:val="21"/>
        </w:rPr>
        <w:t xml:space="preserve"> </w:t>
      </w:r>
    </w:p>
    <w:p>
      <w:pPr>
        <w:spacing w:before="0" w:beforeAutospacing="0" w:after="2" w:afterAutospacing="0"/>
        <w:ind w:left="0" w:firstLine="660"/>
        <w:rPr>
          <w:rFonts w:hint="default" w:ascii="仿宋_GB2312" w:eastAsia="仿宋_GB2312" w:cs="仿宋_GB2312"/>
          <w:sz w:val="21"/>
          <w:szCs w:val="21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32"/>
          <w:szCs w:val="32"/>
        </w:rPr>
        <w:t>（二）项目支出：</w:t>
      </w:r>
      <w:r>
        <w:rPr>
          <w:rFonts w:ascii="宋体" w:hAnsi="宋体" w:eastAsia="宋体" w:cs="宋体"/>
          <w:color w:val="000000"/>
          <w:sz w:val="32"/>
          <w:szCs w:val="32"/>
        </w:rPr>
        <w:t>2023年本部门项目支出预算7.07万元，主要是部门为完成特定行政工作任务或事业发展目标而发生的支出，包括有关事业发展专项、专项业务费、基本建设支出等，其中：文化和旅游市场管理7.07万元，主要用于文化执法的工作经费等方面。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before="0" w:beforeAutospacing="0" w:after="2" w:afterAutospacing="0"/>
        <w:ind w:left="0" w:firstLine="660"/>
      </w:pPr>
      <w:r>
        <w:rPr>
          <w:rStyle w:val="12"/>
          <w:rFonts w:ascii="宋体" w:hAnsi="宋体" w:eastAsia="宋体" w:cs="宋体"/>
          <w:color w:val="000000"/>
          <w:sz w:val="32"/>
          <w:szCs w:val="32"/>
        </w:rPr>
        <w:t>五、政府性基金预算支出</w:t>
      </w:r>
    </w:p>
    <w:p>
      <w:pPr>
        <w:spacing w:before="0" w:beforeAutospacing="0" w:after="2" w:afterAutospacing="0"/>
        <w:ind w:left="0" w:firstLine="660"/>
      </w:pPr>
      <w:r>
        <w:rPr>
          <w:rFonts w:ascii="宋体" w:hAnsi="宋体" w:eastAsia="宋体" w:cs="宋体"/>
          <w:color w:val="000000"/>
          <w:sz w:val="32"/>
          <w:szCs w:val="32"/>
        </w:rPr>
        <w:t>2023年本部门无政府性基金安排的支出。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60"/>
      </w:pPr>
      <w:r>
        <w:rPr>
          <w:rStyle w:val="12"/>
          <w:rFonts w:ascii="宋体" w:hAnsi="宋体" w:eastAsia="宋体" w:cs="宋体"/>
          <w:color w:val="000000"/>
          <w:sz w:val="32"/>
          <w:szCs w:val="32"/>
        </w:rPr>
        <w:t>六、其他重要事项的情况说明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60"/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（一）机关运行经费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60"/>
      </w:pPr>
      <w:r>
        <w:rPr>
          <w:rFonts w:ascii="宋体" w:hAnsi="宋体" w:eastAsia="宋体" w:cs="宋体"/>
          <w:color w:val="000000"/>
          <w:sz w:val="32"/>
          <w:szCs w:val="32"/>
        </w:rPr>
        <w:t>2023年本部门机关运行经费49.5万元，比上年预算增加14.33万元，比上年预算上升40.74%，主要是人员的调整和变动。</w:t>
      </w:r>
    </w:p>
    <w:p>
      <w:pPr>
        <w:spacing w:before="0" w:beforeAutospacing="0" w:after="2" w:afterAutospacing="0"/>
        <w:ind w:left="0" w:firstLine="660"/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（二）“三公”经费预算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60"/>
      </w:pPr>
      <w:r>
        <w:rPr>
          <w:rFonts w:ascii="宋体" w:hAnsi="宋体" w:eastAsia="宋体" w:cs="宋体"/>
          <w:color w:val="000000"/>
          <w:sz w:val="32"/>
          <w:szCs w:val="32"/>
        </w:rPr>
        <w:t xml:space="preserve">2023年本部门“三公”经费预算数为1.2万元，其中，公务接待费1.2万元，公务用车购置及运行费0万元（其中，公务用车购置费0万元，公务用车运行费0万元），因公出国（境）费0万元。2023年“三公”经费预算较2022年持平，主要是继续严格落实过“紧日子”思想，厉行节约，严控“三公经费”支出。 </w:t>
      </w:r>
    </w:p>
    <w:p>
      <w:pPr>
        <w:spacing w:before="0" w:beforeAutospacing="0" w:after="2" w:afterAutospacing="0"/>
        <w:ind w:left="0" w:firstLine="660"/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（三）一般性支出情况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60"/>
      </w:pPr>
      <w:r>
        <w:rPr>
          <w:rFonts w:ascii="宋体" w:hAnsi="宋体" w:eastAsia="宋体" w:cs="宋体"/>
          <w:color w:val="000000"/>
          <w:sz w:val="32"/>
          <w:szCs w:val="32"/>
        </w:rPr>
        <w:t>2023年本部门会议费预算0万元，未安排会议费支出；培训费预算0万元，未安排培训费支出；未拟举办节庆、晚会、论坛、赛事活动等。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60"/>
        <w:jc w:val="both"/>
        <w:rPr>
          <w:sz w:val="21"/>
          <w:szCs w:val="21"/>
        </w:rPr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（四）政府采购情况</w:t>
      </w:r>
      <w:r>
        <w:rPr>
          <w:color w:val="000000"/>
          <w:sz w:val="21"/>
          <w:szCs w:val="21"/>
        </w:rPr>
        <w:t xml:space="preserve"> </w:t>
      </w:r>
    </w:p>
    <w:p>
      <w:pPr>
        <w:spacing w:before="0" w:beforeAutospacing="0" w:after="2" w:afterAutospacing="0"/>
        <w:ind w:left="0" w:firstLine="660"/>
        <w:jc w:val="both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宋体" w:hAnsi="宋体" w:eastAsia="宋体" w:cs="宋体"/>
          <w:color w:val="000000"/>
          <w:sz w:val="32"/>
          <w:szCs w:val="32"/>
        </w:rPr>
        <w:t>2023年本部门政府采购预算总额1万元，其中，货物类采购预算1万元；工程类采购预算0万元；服务类采购预算0万元。</w:t>
      </w:r>
      <w:r>
        <w:rPr>
          <w:rFonts w:hint="default" w:ascii="仿宋_GB2312" w:eastAsia="仿宋_GB2312" w:cs="仿宋_GB2312"/>
          <w:color w:val="000000"/>
          <w:sz w:val="21"/>
          <w:szCs w:val="21"/>
        </w:rPr>
        <w:t xml:space="preserve"> </w:t>
      </w:r>
    </w:p>
    <w:p>
      <w:pPr>
        <w:spacing w:before="0" w:beforeAutospacing="0" w:after="2" w:afterAutospacing="0"/>
        <w:ind w:left="0" w:firstLine="660"/>
        <w:rPr>
          <w:sz w:val="21"/>
          <w:szCs w:val="21"/>
        </w:rPr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（五）国有资产占用使用及新增资产配置情况</w:t>
      </w:r>
      <w:r>
        <w:rPr>
          <w:color w:val="000000"/>
          <w:sz w:val="21"/>
          <w:szCs w:val="21"/>
        </w:rPr>
        <w:t xml:space="preserve"> </w:t>
      </w:r>
    </w:p>
    <w:p>
      <w:pPr>
        <w:spacing w:before="0" w:beforeAutospacing="0" w:after="2" w:afterAutospacing="0"/>
        <w:ind w:left="0" w:firstLine="660"/>
        <w:rPr>
          <w:rFonts w:hint="default" w:ascii="仿宋_GB2312" w:eastAsia="仿宋_GB2312" w:cs="仿宋_GB2312"/>
          <w:sz w:val="21"/>
          <w:szCs w:val="21"/>
        </w:rPr>
      </w:pPr>
      <w:r>
        <w:rPr>
          <w:rFonts w:ascii="宋体" w:hAnsi="宋体" w:eastAsia="宋体" w:cs="宋体"/>
          <w:color w:val="000000"/>
          <w:sz w:val="32"/>
          <w:szCs w:val="32"/>
        </w:rPr>
        <w:t>截至2022年12月底，本部门共有公务用车0辆，其中，机要通信用车0辆，应急保障用车0辆，执法执勤用车0辆，特种专业技术用车0辆，其他按照规定配备的公务用车0辆；单位价值50万元以上通用设备0台，单位价值100万元以上专用设备0台。2023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before="0" w:beforeAutospacing="0" w:after="2" w:afterAutospacing="0"/>
        <w:ind w:left="0" w:firstLine="660"/>
        <w:rPr>
          <w:sz w:val="21"/>
          <w:szCs w:val="21"/>
        </w:rPr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（六）预算绩效目标说明</w:t>
      </w:r>
      <w:r>
        <w:rPr>
          <w:color w:val="000000"/>
          <w:sz w:val="21"/>
          <w:szCs w:val="21"/>
        </w:rPr>
        <w:t xml:space="preserve"> </w:t>
      </w:r>
    </w:p>
    <w:p>
      <w:pPr>
        <w:spacing w:before="0" w:beforeAutospacing="0" w:after="2" w:afterAutospacing="0"/>
        <w:ind w:left="0" w:firstLine="660"/>
        <w:rPr>
          <w:sz w:val="21"/>
          <w:szCs w:val="21"/>
        </w:rPr>
      </w:pPr>
      <w:r>
        <w:rPr>
          <w:rFonts w:ascii="宋体" w:hAnsi="宋体" w:eastAsia="宋体" w:cs="宋体"/>
          <w:color w:val="000000"/>
          <w:sz w:val="32"/>
          <w:szCs w:val="32"/>
        </w:rPr>
        <w:t>本部门所有支出实行绩效目标管理。纳入2023年部门整体支出绩效目标的金额为281.57万元，其中，基本支出274.5万元，项目支出7.07万元，具体绩效目标详见报表。</w:t>
      </w:r>
      <w:r>
        <w:rPr>
          <w:color w:val="000000"/>
          <w:sz w:val="21"/>
          <w:szCs w:val="21"/>
        </w:rPr>
        <w:t xml:space="preserve"> </w:t>
      </w:r>
    </w:p>
    <w:p>
      <w:pPr>
        <w:spacing w:before="0" w:beforeAutospacing="0" w:after="2" w:afterAutospacing="0"/>
        <w:ind w:left="0" w:firstLine="643"/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七、名词解释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60"/>
      </w:pPr>
      <w:r>
        <w:rPr>
          <w:rFonts w:ascii="宋体" w:hAnsi="宋体" w:eastAsia="宋体" w:cs="宋体"/>
          <w:color w:val="00000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60"/>
      </w:pPr>
      <w:r>
        <w:rPr>
          <w:rFonts w:ascii="宋体" w:hAnsi="宋体" w:eastAsia="宋体" w:cs="宋体"/>
          <w:color w:val="000000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  <w:r>
        <w:rPr>
          <w:color w:val="000000"/>
        </w:rPr>
        <w:t xml:space="preserve"> </w:t>
      </w:r>
    </w:p>
    <w:p>
      <w:pPr>
        <w:spacing w:before="0" w:beforeAutospacing="0" w:after="2" w:afterAutospacing="0"/>
        <w:ind w:left="0" w:firstLine="660"/>
      </w:pPr>
    </w:p>
    <w:p>
      <w:pPr>
        <w:spacing w:before="0" w:beforeAutospacing="0" w:after="2" w:afterAutospacing="0"/>
        <w:ind w:left="0" w:firstLine="660"/>
      </w:pPr>
    </w:p>
    <w:p>
      <w:pPr>
        <w:spacing w:before="0" w:beforeAutospacing="0" w:after="2" w:afterAutospacing="0"/>
        <w:ind w:left="0" w:firstLine="660"/>
      </w:pPr>
    </w:p>
    <w:p>
      <w:pPr>
        <w:spacing w:before="0" w:beforeAutospacing="0" w:after="2" w:afterAutospacing="0"/>
        <w:ind w:left="0" w:firstLine="660"/>
      </w:pPr>
    </w:p>
    <w:p>
      <w:pPr>
        <w:spacing w:before="0" w:beforeAutospacing="0" w:after="2" w:afterAutospacing="0"/>
        <w:ind w:left="0" w:right="0" w:firstLine="720"/>
        <w:jc w:val="center"/>
        <w:rPr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第二部分 2023年部门预算公开表格</w:t>
      </w:r>
      <w:r>
        <w:rPr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</w:p>
    <w:p>
      <w:pPr>
        <w:spacing w:before="0" w:beforeAutospacing="0" w:after="2" w:afterAutospacing="0"/>
        <w:ind w:left="0" w:right="0" w:firstLine="720"/>
        <w:jc w:val="center"/>
        <w:rPr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2" w:afterAutospacing="0"/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2" w:afterAutospacing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2" w:afterAutospacing="0"/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2" w:afterAutospacing="0"/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@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472C1"/>
    <w:rsid w:val="76EE7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18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2238</Words>
  <Characters>2446</Characters>
  <TotalTime>2</TotalTime>
  <ScaleCrop>false</ScaleCrop>
  <LinksUpToDate>false</LinksUpToDate>
  <CharactersWithSpaces>2508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2023-03-28T02:45:46Z</dcterms:created>
  <dc:creator>Administrator</dc:creator>
  <cp:lastModifiedBy>　　　　　　　　</cp:lastModifiedBy>
  <dcterms:modified xsi:type="dcterms:W3CDTF">2023-03-28T02:48:47Z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8C412189506B4E5F804EB352622FF706</vt:lpwstr>
  </property>
</Properties>
</file>