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中华人民共和国义务教育法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ind w:firstLine="560" w:firstLineChars="200"/>
        <w:jc w:val="both"/>
        <w:textAlignment w:val="auto"/>
        <w:rPr>
          <w:rFonts w:hint="eastAsia" w:ascii="仿宋_GB2312" w:hAnsi="仿宋_GB2312" w:eastAsia="仿宋_GB2312" w:cs="仿宋_GB2312"/>
          <w:sz w:val="28"/>
          <w:szCs w:val="28"/>
        </w:rPr>
      </w:pPr>
      <w:bookmarkStart w:id="0" w:name="_GoBack"/>
      <w:r>
        <w:rPr>
          <w:rFonts w:hint="eastAsia" w:ascii="仿宋_GB2312" w:hAnsi="仿宋_GB2312" w:eastAsia="仿宋_GB2312" w:cs="仿宋_GB2312"/>
          <w:sz w:val="28"/>
          <w:szCs w:val="28"/>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目  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第二章 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第三章 学校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第四章 教师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第五章 教育教学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第六章 经费保障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第八章 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第一条 为了保障适龄儿童、少年接受义务教育的权利，保证义务教育的实施，提高全民族素质，根据宪法和教育法，制定本法。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第二条 国家实行九年义务教育制度。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义务教育是国家统一实施的所有适龄儿童、少年必须接受的教育，是国家必须予以保障的公益性事业。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实施义务教育，不收学费、杂费。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国家建立义务教育经费保障机制，保证义务教育制度实施。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第三条 义务教育必须贯彻国家的教育方针，实施素质教育，提高教育质量，使适龄儿童、少年在品德、智力、体质等方面全面发展，为培养有理想、有道德、有文化、有纪律的社会主义建设者和接班人奠定基础。</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第四条 凡具有中华人民共和国国籍的适龄儿童、少年，不分性别、民族、种族、家庭财产状况、宗教信仰等，依法享有平等接受义务教育的权利，并履行接受义务教育的义务。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第五条 各级人民政府及其有关部门应当履行本法规定的各项职责，保障适龄儿童、少年接受义务教育的权利。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适龄儿童、少年的父母或者其他法定监护人应当依法保证其按时入学接受并完成义务教育。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依法实施义务教育的学校应当按照规定标准完成教育教学任务，保证教育教学质量。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社会组织和个人应当为适龄儿童、少年接受义务教育创造良好的环境。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第六条 国务院和县级以上地方人民政府应当合理配置教育资源，促进义务教育均衡发展，改善薄弱学校的办学条件，并采取措施，保障农村地区、民族地区实施义务教育，保障家庭经济困难的和残疾的适龄儿童、少年接受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国家组织和鼓励经济发达地区支援经济欠发达地区实施义务教育。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第七条 义务教育实行国务院领导，省、自治区、直辖市人民政府统筹规划实施，县级人民政府为主管理的体制。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县级以上人民政府教育行政部门具体负责义务教育实施工作；县级以上人民政府其他有关部门在各自的职责范围内负责义务教育实施工作。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第八条 人民政府教育督导机构对义务教育工作执行法律法规情况、教育教学质量以及义务教育均衡发展状况等进行督导，督导报告向社会公布。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第九条 任何社会组织或者个人有权对违反本法的行为向有关国家机关提出检举或者控告。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发生违反本法的重大事件，妨碍义务教育实施，造成重大社会影响的，负有领导责任的人民政府或者人民政府教育行政部门负责人应当引咎辞职。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第十条 对在义务教育实施工作中做出突出贡献的社会组织和个人，各级人民政府及其有关部门按照有关规定给予表彰、奖励。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第二章 学生</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第十一条 凡年满六周岁的儿童，其父母或者其他法定监护人应当送其入学接受并完成义务教育；条件不具备的地区的儿童，可以推迟到七周岁。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适龄儿童、少年因身体状况需要延缓入学或者休学的，其父母或者其他法定监护人应当提出申请，由当地乡镇人民政府或者县级人民政府教育行政部门批准。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第十二条 适龄儿童、少年免试入学。地方各级人民政府应当保障适龄儿童、少年在户籍所在地学校就近入学。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县级人民政府教育行政部门对本行政区域内的军人子女接受义务教育予以保障。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第十三条 县级人民政府教育行政部门和乡镇人民政府组织和督促适龄儿童、少年入学，帮助解决适龄儿童、少年接受义务教育的困难，采取措施防止适龄儿童、少年辍学。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居民委员会和村民委员会协助政府做好工作，督促适龄儿童、少年入学。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第十四条 禁止用人单位招用应当接受义务教育的适龄儿童、少年。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根据国家有关规定经批准招收适龄儿童、少年进行文艺、体育等专业训练的社会组织，应当保证所招收的适龄儿童、少年接受义务教育；自行实施义务教育的，应当经县级人民政府教育行政部门批准。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第三章 学校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第十五条 县级以上地方人民政府根据本行政区域内居住的适龄儿童、少年的数量和分布状况等因素，按照国家有关规定，制定、调整学校设置规划。新建居民区需要设置学校的，应当与居民区的建设同步进行。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第十六条 学校建设，应当符合国家规定的办学标准，适应教育教学需要；应当符合国家规定的选址要求和建设标准，确保学生和教职工安全。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第十七条 县级人民政府根据需要设置寄宿制学校，保障居住分散的适龄儿童、少年入学接受义务教育。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第十八条 国务院教育行政部门和省、自治区、直辖市人民政府根据需要，在经济发达地区设置接收少数民族适龄儿童、少年的学校（班）。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普通学校应当接收具有接受普通教育能力的残疾适龄儿童、少年随班就读，并为其学习、康复提供帮助。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第二十条 县级以上地方人民政府根据需要，为具有预防未成年人犯罪法规定的严重不良行为的适龄少年设置专门的学校实施义务教育。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第二十一条 对未完成义务教育的未成年犯和被采取强制性教育措施的未成年人应当进行义务教育，所需经费由人民政府予以保障。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第二十二条 县级以上人民政府及其教育行政部门应当促进学校均衡发展，缩小学校之间办学条件的差距，不得将学校分为重点学校和非重点学校。学校不得分设重点班和非重点班。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县级以上人民政府及其教育行政部门不得以任何名义改变或者变相改变公办学校的性质。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第二十三条 各级人民政府及其有关部门依法维护学校周边秩序，保护学生、教师、学校的合法权益，为学校提供安全保障。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第二十四条 学校应当建立、健全安全制度和应急机制，对学生进行安全教育，加强管理，及时消除隐患，预防发生事故。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县级以上地方人民政府定期对学校校舍安全进行检查；对需要维修、改造的，及时予以维修、改造。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学校不得聘用曾经因故意犯罪被依法剥夺政治权利或者其他不适合从事义务教育工作的人担任工作人员。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第二十五条 学校不得违反国家规定收取费用，不得以向学生推销或者变相推销商品、服务等方式谋取利益。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第二十六条 学校实行校长负责制。校长应当符合国家规定的任职条件。校长由县级人民政府教育行政部门依法聘任。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第二十七条 对违反学校管理制度的学生，学校应当予以批评教育，不得开除。</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第四章 教师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第二十八条 教师享有法律规定的权利，履行法律规定的义务，应当为人师表，忠诚于人民的教育事业。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全社会应当尊重教师。</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第二十九条 教师在教育教学中应当平等对待学生，关注学生的个体差异，因材施教，促进学生的充分发展。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教师应当尊重学生的人格，不得歧视学生，不得对学生实施体罚、变相体罚或者其他侮辱人格尊严的行为，不得侵犯学生合法权益。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第三十条 教师应当取得国家规定的教师资格。</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国家建立统一的义务教育教师职务制度。教师职务分为初级职务、中级职务和高级职务。</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第三十一条 各级人民政府保障教师工资福利和社会保险待遇，改善教师工作和生活条件；完善农村教师工资经费保障机制。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教师的平均工资水平应当不低于当地公务员的平均工资水平。</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特殊教育教师享有特殊岗位补助津贴。在民族地区和边远贫困地区工作的教师享有艰苦贫困地区补助津贴。</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第三十二条 县级以上人民政府应当加强教师培养工作，采取措施发展教师教育。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县级人民政府教育行政部门应当均衡配置本行政区域内学校师资力量，组织校长、教师的培训和流动，加强对薄弱学校的建设。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第三十三条 国务院和地方各级人民政府鼓励和支持城市学校教师和高等学校毕业生到农村地区、民族地区从事义务教育工作。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国家鼓励高等学校毕业生以志愿者的方式到农村地区、民族地区缺乏教师的学校任教。县级人民政府教育行政部门依法认定其教师资格，其任教时间计入工龄。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第五章 教育教学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第三十五条 国务院教育行政部门根据适龄儿童、少年身心发展的状况和实际情况，确定教学制度、教育教学内容和课程设置，改革考试制度，并改进高级中等学校招生办法，推进实施素质教育。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学校和教师按照确定的教育教学内容和课程设置开展教育教学活动，保证达到国家规定的基本质量要求。</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国家鼓励学校和教师采用启发式教育等教育教学方法，提高教育教学质量。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第三十六条 学校应当把德育放在首位，寓德育于教育教学之中，开展与学生年龄相适应的社会实践活动，形成学校、家庭、社会相互配合的思想道德教育体系，促进学生养成良好的思想品德和行为习惯。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第三十七条 学校应当保证学生的课外活动时间，组织开展文化娱乐等课外活动。社会公共文化体育设施应当为学校开展课外活动提供便利。</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第三十八条 教科书根据国家教育方针和课程标准编写，内容力求精简，精选必备的基础知识、基本技能，经济实用，保证质量。</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国家机关工作人员和教科书审查人员，不得参与或者变相参与教科书的编写工作。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第三十九条 国家实行教科书审定制度。教科书的审定办法由国务院教育行政部门规定。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未经审定的教科书，不得出版、选用。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第四十条 教科书价格由省、自治区、直辖市人民政府价格行政部门会同同级出版主管部门按照微利原则确定。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第四十一条 国家鼓励教科书循环使用。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第六章 经费保障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第四十二条 国家将义务教育全面纳入财政保障范围，义务教育经费由国务院和地方各级人民政府依照本法规定予以保障。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国务院和地方各级人民政府用于实施义务教育财政拨款的增长比例应当高于财政经常性收入的增长比例，保证按照在校学生人数平均的义务教育费用逐步增长，保证教职工工资和学生人均公用经费逐步增长。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第四十三条 学校的学生人均公用经费基本标准由国务院财政部门会同教育行政部门制定，并根据经济和社会发展状况适时调整。制定、调整学生人均公用经费基本标准，应当满足教育教学基本需要。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省、自治区、直辖市人民政府可以根据本行政区域的实际情况，制定不低于国家标准的学校学生人均公用经费标准。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特殊教育学校（班）学生人均公用经费标准应当高于普通学校学生人均公用经费标准。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第四十四条 义务教育经费投入实行国务院和地方各级人民政府根据职责共同负担，省、自治区、直辖市人民政府负责统筹落实的体制。农村义务教育所需经费，由各级人民政府根据国务院的规定分项目、按比例分担。</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各级人民政府对家庭经济困难的适龄儿童、少年免费提供教科书并补助寄宿生生活费。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义务教育经费保障的具体办法由国务院规定。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第四十五条 地方各级人民政府在财政预算中将义务教育经费单列。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县级人民政府编制预算，除向农村地区学校和薄弱学校倾斜外，应当均衡安排义务教育经费。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第四十七条 国务院和县级以上地方人民政府根据实际需要，设立专项资金，扶持农村地区、民族地区实施义务教育。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第四十八条 国家鼓励社会组织和个人向义务教育捐赠，鼓励按照国家有关基金会管理的规定设立义务教育基金。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第四十九条 义务教育经费严格按照预算规定用于义务教育；任何组织和个人不得侵占、挪用义务教育经费，不得向学校非法收取或者摊派费用。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第五十条 县级以上人民政府建立健全义务教育经费的审计监督和统计公告制度。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第七章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第五十二条 县级以上地方人民政府有下列情形之一的，由上级人民政府责令限期改正；情节严重的，对直接负责的主管人员和其他直接责任人员依法给予行政处分：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（一）未按照国家有关规定制定、调整学校的设置规划的；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（二）学校建设不符合国家规定的办学标准、选址要求和建设标准的；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（三）未定期对学校校舍安全进行检查，并及时维修、改造的；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（四）未依照本法规定均衡安排义务教育经费的。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第五十三条 县级以上人民政府或者其教育行政部门有下列情形之一的，由上级人民政府或者其教育行政部门责令限期改正、通报批评；情节严重的，对直接负责的主管人员和其他直接责任人员依法给予行政处分：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（一）将学校分为重点学校和非重点学校的；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（二）改变或者变相改变公办学校性质的。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县级人民政府教育行政部门或者乡镇人民政府未采取措施组织适龄儿童、少年入学或者防止辍学的，依照前款规定追究法律责任。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（一）侵占、挪用义务教育经费的；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（二）向学校非法收取或者摊派费用的。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第五十五条 学校或者教师在义务教育工作中违反教育法、教师法规定的，依照教育法、教师法的有关规定处罚。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第五十六条 学校违反国家规定收取费用的，由县级人民政府教育行政部门责令退还所收费用；对直接负责的主管人员和其他直接责任人员依法给予处分。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学校以向学生推销或者变相推销商品、服务等方式谋取利益的，由县级人民政府教育行政部门给予通报批评；有违法所得的，没收违法所得；对直接负责的主管人员和其他直接责任人员依法给予处分。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国家机关工作人员和教科书审查人员参与或者变相参与教科书编写的，由县级以上人民政府或者其教育行政部门根据职责权限责令限期改正，依法给予行政处分；有违法所得的，没收违法所得。</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第五十七条 学校有下列情形之一的，由县级人民政府教育行政部门责令限期改正；情节严重的，对直接负责的主管人员和其他直接责任人员依法给予处分：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（一）拒绝接收具有接受普通教育能力的残疾适龄儿童、少年随班就读的；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（二）分设重点班和非重点班的；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（三）违反本法规定开除学生的；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（四）选用未经审定的教科书的。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第五十八条 适龄儿童、少年的父母或者其他法定监护人无正当理由未依照本法规定送适龄儿童、少年入学接受义务教育的，由当地乡镇人民政府或者县级人民政府教育行政部门给予批评教育，责令限期改正。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第五十九条 有下列情形之一的，依照有关法律、行政法规的规定予以处罚：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（一）胁迫或者诱骗应当接受义务教育的适龄儿童、少年失学、辍学的；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（二）非法招用应当接受义务教育的适龄儿童、少年的；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（三）出版未经依法审定的教科书的。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第六十条 违反本法规定，构成犯罪的，依法追究刑事责任。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第八章 附则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第六十一条 对接受义务教育的适龄儿童、少年不收杂费的实施步骤，由国务院规定。</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第六十二条 社会组织或者个人依法举办的民办学校实施义务教育的，依照民办教育促进法有关规定执行；民办教育促进法未作规定的，适用本法。</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第六十三条 本法自2006年9月1日起施行。</w:t>
      </w:r>
    </w:p>
    <w:p>
      <w:pPr>
        <w:keepNext w:val="0"/>
        <w:keepLines w:val="0"/>
        <w:pageBreakBefore w:val="0"/>
        <w:kinsoku/>
        <w:wordWrap/>
        <w:overflowPunct/>
        <w:topLinePunct w:val="0"/>
        <w:autoSpaceDE/>
        <w:autoSpaceDN/>
        <w:bidi w:val="0"/>
        <w:adjustRightInd/>
        <w:snapToGrid/>
        <w:spacing w:beforeAutospacing="0" w:afterAutospacing="0" w:line="480" w:lineRule="exact"/>
        <w:jc w:val="both"/>
        <w:textAlignment w:val="auto"/>
        <w:rPr>
          <w:rFonts w:hint="eastAsia" w:ascii="仿宋_GB2312" w:hAnsi="仿宋_GB2312" w:eastAsia="仿宋_GB2312" w:cs="仿宋_GB2312"/>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ODVhMDJmM2FmYTc2YjJjZTNjMmU2MzQ2ZWZkNTkifQ=="/>
  </w:docVars>
  <w:rsids>
    <w:rsidRoot w:val="00000000"/>
    <w:rsid w:val="0D420B96"/>
    <w:rsid w:val="2756214D"/>
    <w:rsid w:val="28171E63"/>
    <w:rsid w:val="2B1C4251"/>
    <w:rsid w:val="2FD34E40"/>
    <w:rsid w:val="7A763E41"/>
    <w:rsid w:val="7B04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楷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7">
    <w:name w:val="（一）小标题"/>
    <w:basedOn w:val="1"/>
    <w:qFormat/>
    <w:uiPriority w:val="0"/>
    <w:pPr>
      <w:spacing w:line="600" w:lineRule="exact"/>
      <w:ind w:firstLine="640" w:firstLineChars="200"/>
      <w:outlineLvl w:val="9"/>
    </w:pPr>
    <w:rPr>
      <w:rFonts w:hint="eastAsia" w:ascii="仿宋_GB2312" w:hAnsi="仿宋_GB2312" w:eastAsia="楷体" w:cs="仿宋_GB2312"/>
      <w:sz w:val="32"/>
      <w:szCs w:val="32"/>
    </w:rPr>
  </w:style>
  <w:style w:type="paragraph" w:customStyle="1" w:styleId="8">
    <w:name w:val="（一是）标题"/>
    <w:basedOn w:val="1"/>
    <w:qFormat/>
    <w:uiPriority w:val="0"/>
    <w:pPr>
      <w:spacing w:line="600" w:lineRule="exact"/>
      <w:ind w:firstLine="0" w:firstLineChars="0"/>
      <w:outlineLvl w:val="9"/>
    </w:pPr>
    <w:rPr>
      <w:rFonts w:hint="eastAsia" w:ascii="仿宋_GB2312" w:hAnsi="仿宋_GB2312" w:eastAsia="仿宋_GB2312" w:cs="仿宋_GB2312"/>
      <w:b/>
      <w:bCs/>
      <w:sz w:val="32"/>
      <w:szCs w:val="32"/>
    </w:rPr>
  </w:style>
  <w:style w:type="paragraph" w:customStyle="1" w:styleId="9">
    <w:name w:val="一、标题"/>
    <w:basedOn w:val="1"/>
    <w:qFormat/>
    <w:uiPriority w:val="0"/>
    <w:pPr>
      <w:spacing w:line="600" w:lineRule="exact"/>
      <w:ind w:firstLine="640" w:firstLineChars="200"/>
      <w:outlineLvl w:val="9"/>
    </w:pPr>
    <w:rPr>
      <w:rFonts w:hint="eastAsia" w:ascii="仿宋_GB2312" w:hAnsi="仿宋_GB2312" w:eastAsia="黑体" w:cs="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6285</Words>
  <Characters>6305</Characters>
  <Lines>0</Lines>
  <Paragraphs>0</Paragraphs>
  <TotalTime>0</TotalTime>
  <ScaleCrop>false</ScaleCrop>
  <LinksUpToDate>false</LinksUpToDate>
  <CharactersWithSpaces>6641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2021-06-25T00:15:00Z</dcterms:created>
  <dc:creator>Administrator</dc:creator>
  <cp:lastModifiedBy>广场上的舞者</cp:lastModifiedBy>
  <dcterms:modified xsi:type="dcterms:W3CDTF">2023-02-27T06:21:21Z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DD6D668D6EFD490A92EA6E2997C91F1B</vt:lpwstr>
  </property>
</Properties>
</file>