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
        <w:ind w:left="1004" w:right="0" w:firstLine="0"/>
        <w:jc w:val="left"/>
        <w:rPr>
          <w:rFonts w:hint="eastAsia" w:ascii="宋体" w:eastAsia="宋体"/>
          <w:b/>
          <w:sz w:val="44"/>
        </w:rPr>
      </w:pPr>
      <w:r>
        <w:rPr>
          <w:rFonts w:hint="eastAsia" w:ascii="宋体" w:eastAsia="宋体"/>
          <w:b/>
          <w:color w:val="333333"/>
          <w:sz w:val="44"/>
          <w:lang w:eastAsia="zh-CN"/>
        </w:rPr>
        <w:t>凤凰</w:t>
      </w:r>
      <w:r>
        <w:rPr>
          <w:rFonts w:hint="eastAsia" w:ascii="宋体" w:eastAsia="宋体"/>
          <w:b/>
          <w:color w:val="333333"/>
          <w:sz w:val="44"/>
        </w:rPr>
        <w:t>县应急管理局行政执法服务指南</w:t>
      </w:r>
    </w:p>
    <w:p>
      <w:pPr>
        <w:pStyle w:val="4"/>
        <w:ind w:left="0"/>
        <w:rPr>
          <w:rFonts w:ascii="宋体"/>
          <w:b/>
          <w:sz w:val="44"/>
        </w:rPr>
      </w:pPr>
    </w:p>
    <w:p>
      <w:pPr>
        <w:pStyle w:val="4"/>
        <w:spacing w:before="3"/>
        <w:ind w:left="0"/>
        <w:rPr>
          <w:rFonts w:ascii="宋体"/>
          <w:b/>
          <w:sz w:val="64"/>
        </w:rPr>
      </w:pPr>
    </w:p>
    <w:p>
      <w:pPr>
        <w:spacing w:before="1" w:line="364" w:lineRule="auto"/>
        <w:ind w:left="111" w:right="4627" w:firstLine="0"/>
        <w:jc w:val="left"/>
        <w:rPr>
          <w:rFonts w:hint="eastAsia"/>
          <w:color w:val="333333"/>
          <w:spacing w:val="-12"/>
          <w:sz w:val="32"/>
          <w:lang w:eastAsia="zh-CN"/>
        </w:rPr>
      </w:pPr>
      <w:r>
        <w:rPr>
          <w:b/>
          <w:color w:val="333333"/>
          <w:sz w:val="32"/>
        </w:rPr>
        <w:t>部门名称：</w:t>
      </w:r>
      <w:r>
        <w:rPr>
          <w:rFonts w:hint="eastAsia"/>
          <w:color w:val="333333"/>
          <w:sz w:val="32"/>
          <w:lang w:eastAsia="zh-CN"/>
        </w:rPr>
        <w:t>凤凰</w:t>
      </w:r>
      <w:r>
        <w:rPr>
          <w:color w:val="333333"/>
          <w:sz w:val="32"/>
        </w:rPr>
        <w:t xml:space="preserve">县应急管理局 </w:t>
      </w:r>
      <w:r>
        <w:rPr>
          <w:b/>
          <w:color w:val="333333"/>
          <w:sz w:val="32"/>
        </w:rPr>
        <w:t>办公地址：</w:t>
      </w:r>
      <w:r>
        <w:rPr>
          <w:rFonts w:hint="eastAsia"/>
          <w:color w:val="333333"/>
          <w:spacing w:val="-12"/>
          <w:sz w:val="32"/>
          <w:lang w:eastAsia="zh-CN"/>
        </w:rPr>
        <w:t>凤凰</w:t>
      </w:r>
      <w:r>
        <w:rPr>
          <w:color w:val="333333"/>
          <w:spacing w:val="-12"/>
          <w:sz w:val="32"/>
        </w:rPr>
        <w:t>县</w:t>
      </w:r>
      <w:r>
        <w:rPr>
          <w:rFonts w:hint="eastAsia"/>
          <w:color w:val="333333"/>
          <w:spacing w:val="-12"/>
          <w:sz w:val="32"/>
          <w:lang w:eastAsia="zh-CN"/>
        </w:rPr>
        <w:t>沱江镇堤溪办公区二楼</w:t>
      </w:r>
    </w:p>
    <w:p>
      <w:pPr>
        <w:spacing w:before="1" w:line="364" w:lineRule="auto"/>
        <w:ind w:left="111" w:right="4627" w:firstLine="0"/>
        <w:jc w:val="left"/>
        <w:rPr>
          <w:rFonts w:hint="default" w:eastAsia="仿宋"/>
          <w:sz w:val="32"/>
          <w:lang w:val="en-US" w:eastAsia="zh-CN"/>
        </w:rPr>
      </w:pPr>
      <w:r>
        <w:rPr>
          <w:b/>
          <w:color w:val="333333"/>
          <w:sz w:val="32"/>
        </w:rPr>
        <w:t>联系电话：</w:t>
      </w:r>
      <w:r>
        <w:rPr>
          <w:rFonts w:hint="eastAsia"/>
          <w:color w:val="333333"/>
          <w:sz w:val="32"/>
          <w:lang w:val="en-US" w:eastAsia="zh-CN"/>
        </w:rPr>
        <w:t>0743—3221546</w:t>
      </w:r>
    </w:p>
    <w:p>
      <w:pPr>
        <w:spacing w:before="2"/>
        <w:ind w:left="111" w:right="0" w:firstLine="0"/>
        <w:jc w:val="left"/>
        <w:rPr>
          <w:rFonts w:hint="default" w:eastAsia="仿宋"/>
          <w:sz w:val="32"/>
          <w:lang w:val="en-US" w:eastAsia="zh-CN"/>
        </w:rPr>
      </w:pPr>
      <w:r>
        <w:rPr>
          <w:b/>
          <w:color w:val="333333"/>
          <w:w w:val="95"/>
          <w:sz w:val="32"/>
        </w:rPr>
        <w:t>传真电话：</w:t>
      </w:r>
      <w:r>
        <w:rPr>
          <w:rFonts w:hint="eastAsia"/>
          <w:color w:val="333333"/>
          <w:w w:val="95"/>
          <w:sz w:val="32"/>
          <w:lang w:val="en-US" w:eastAsia="zh-CN"/>
        </w:rPr>
        <w:t>0743—3221546</w:t>
      </w:r>
    </w:p>
    <w:p>
      <w:pPr>
        <w:spacing w:before="214" w:line="364" w:lineRule="auto"/>
        <w:ind w:left="111" w:right="766" w:firstLine="0"/>
        <w:jc w:val="left"/>
        <w:rPr>
          <w:rFonts w:hint="eastAsia"/>
          <w:color w:val="333333"/>
          <w:sz w:val="32"/>
          <w:lang w:val="en-US" w:eastAsia="zh-CN"/>
        </w:rPr>
      </w:pPr>
      <w:r>
        <w:rPr>
          <w:b/>
          <w:color w:val="333333"/>
          <w:sz w:val="32"/>
        </w:rPr>
        <w:t>安全生产事故和重大安全生产隐患举报电话：</w:t>
      </w:r>
      <w:r>
        <w:rPr>
          <w:rFonts w:hint="eastAsia"/>
          <w:color w:val="333333"/>
          <w:sz w:val="32"/>
          <w:lang w:val="en-US" w:eastAsia="zh-CN"/>
        </w:rPr>
        <w:t>0743—3221546</w:t>
      </w:r>
    </w:p>
    <w:p>
      <w:pPr>
        <w:spacing w:before="214" w:line="364" w:lineRule="auto"/>
        <w:ind w:left="111" w:right="766" w:firstLine="0"/>
        <w:jc w:val="left"/>
        <w:rPr>
          <w:b/>
          <w:sz w:val="32"/>
        </w:rPr>
      </w:pPr>
      <w:r>
        <w:rPr>
          <w:b/>
          <w:color w:val="333333"/>
          <w:sz w:val="32"/>
        </w:rPr>
        <w:t>办公时间：夏季（5</w:t>
      </w:r>
      <w:r>
        <w:rPr>
          <w:b/>
          <w:color w:val="333333"/>
          <w:spacing w:val="-55"/>
          <w:sz w:val="32"/>
        </w:rPr>
        <w:t xml:space="preserve"> 月 </w:t>
      </w:r>
      <w:r>
        <w:rPr>
          <w:b/>
          <w:color w:val="333333"/>
          <w:sz w:val="32"/>
        </w:rPr>
        <w:t>1</w:t>
      </w:r>
      <w:r>
        <w:rPr>
          <w:b/>
          <w:color w:val="333333"/>
          <w:spacing w:val="-41"/>
          <w:sz w:val="32"/>
        </w:rPr>
        <w:t xml:space="preserve"> 日至 </w:t>
      </w:r>
      <w:r>
        <w:rPr>
          <w:b/>
          <w:color w:val="333333"/>
          <w:sz w:val="32"/>
        </w:rPr>
        <w:t>9</w:t>
      </w:r>
      <w:r>
        <w:rPr>
          <w:b/>
          <w:color w:val="333333"/>
          <w:spacing w:val="-55"/>
          <w:sz w:val="32"/>
        </w:rPr>
        <w:t xml:space="preserve"> 月 </w:t>
      </w:r>
      <w:r>
        <w:rPr>
          <w:b/>
          <w:color w:val="333333"/>
          <w:sz w:val="32"/>
        </w:rPr>
        <w:t>30</w:t>
      </w:r>
      <w:r>
        <w:rPr>
          <w:b/>
          <w:color w:val="333333"/>
          <w:spacing w:val="-41"/>
          <w:sz w:val="32"/>
        </w:rPr>
        <w:t xml:space="preserve"> 日</w:t>
      </w:r>
      <w:r>
        <w:rPr>
          <w:b/>
          <w:color w:val="333333"/>
          <w:sz w:val="32"/>
        </w:rPr>
        <w:t>）：</w:t>
      </w:r>
    </w:p>
    <w:p>
      <w:pPr>
        <w:pStyle w:val="4"/>
        <w:tabs>
          <w:tab w:val="left" w:pos="2753"/>
        </w:tabs>
        <w:spacing w:before="2" w:line="364" w:lineRule="auto"/>
        <w:ind w:left="1776" w:right="4184"/>
      </w:pPr>
      <w:r>
        <w:rPr>
          <w:color w:val="333333"/>
        </w:rPr>
        <w:t>上午</w:t>
      </w:r>
      <w:r>
        <w:rPr>
          <w:color w:val="333333"/>
        </w:rPr>
        <w:tab/>
      </w:r>
      <w:r>
        <w:rPr>
          <w:color w:val="333333"/>
        </w:rPr>
        <w:t>8：</w:t>
      </w:r>
      <w:r>
        <w:rPr>
          <w:rFonts w:hint="eastAsia"/>
          <w:color w:val="333333"/>
          <w:lang w:val="en-US" w:eastAsia="zh-CN"/>
        </w:rPr>
        <w:t>00</w:t>
      </w:r>
      <w:r>
        <w:rPr>
          <w:color w:val="333333"/>
          <w:spacing w:val="-84"/>
        </w:rPr>
        <w:t xml:space="preserve"> </w:t>
      </w:r>
      <w:r>
        <w:rPr>
          <w:color w:val="333333"/>
        </w:rPr>
        <w:t>至</w:t>
      </w:r>
      <w:r>
        <w:rPr>
          <w:color w:val="333333"/>
          <w:spacing w:val="-80"/>
        </w:rPr>
        <w:t xml:space="preserve"> </w:t>
      </w:r>
      <w:r>
        <w:rPr>
          <w:color w:val="333333"/>
        </w:rPr>
        <w:t>12：00 下午</w:t>
      </w:r>
      <w:r>
        <w:rPr>
          <w:color w:val="333333"/>
          <w:spacing w:val="63"/>
        </w:rPr>
        <w:t xml:space="preserve"> </w:t>
      </w:r>
      <w:r>
        <w:rPr>
          <w:rFonts w:hint="eastAsia"/>
          <w:color w:val="333333"/>
          <w:lang w:val="en-US" w:eastAsia="zh-CN"/>
        </w:rPr>
        <w:t>15</w:t>
      </w:r>
      <w:r>
        <w:rPr>
          <w:color w:val="333333"/>
        </w:rPr>
        <w:t>：</w:t>
      </w:r>
      <w:r>
        <w:rPr>
          <w:rFonts w:hint="eastAsia"/>
          <w:color w:val="333333"/>
          <w:lang w:val="en-US" w:eastAsia="zh-CN"/>
        </w:rPr>
        <w:t>00</w:t>
      </w:r>
      <w:r>
        <w:rPr>
          <w:color w:val="333333"/>
          <w:spacing w:val="-83"/>
        </w:rPr>
        <w:t xml:space="preserve"> </w:t>
      </w:r>
      <w:r>
        <w:rPr>
          <w:color w:val="333333"/>
        </w:rPr>
        <w:t>至</w:t>
      </w:r>
      <w:r>
        <w:rPr>
          <w:color w:val="333333"/>
          <w:spacing w:val="-79"/>
        </w:rPr>
        <w:t xml:space="preserve"> </w:t>
      </w:r>
      <w:r>
        <w:rPr>
          <w:color w:val="333333"/>
          <w:spacing w:val="-3"/>
        </w:rPr>
        <w:t>18：00</w:t>
      </w:r>
    </w:p>
    <w:p>
      <w:pPr>
        <w:tabs>
          <w:tab w:val="left" w:pos="2693"/>
        </w:tabs>
        <w:spacing w:before="1" w:line="364" w:lineRule="auto"/>
        <w:ind w:left="1716" w:right="2774" w:hanging="5"/>
        <w:jc w:val="left"/>
        <w:rPr>
          <w:sz w:val="32"/>
        </w:rPr>
      </w:pPr>
      <w:r>
        <w:rPr>
          <w:b/>
          <w:color w:val="333333"/>
          <w:sz w:val="32"/>
        </w:rPr>
        <w:t>冬季（10</w:t>
      </w:r>
      <w:r>
        <w:rPr>
          <w:b/>
          <w:color w:val="333333"/>
          <w:spacing w:val="-84"/>
          <w:sz w:val="32"/>
        </w:rPr>
        <w:t xml:space="preserve"> </w:t>
      </w:r>
      <w:r>
        <w:rPr>
          <w:b/>
          <w:color w:val="333333"/>
          <w:sz w:val="32"/>
        </w:rPr>
        <w:t>月</w:t>
      </w:r>
      <w:r>
        <w:rPr>
          <w:b/>
          <w:color w:val="333333"/>
          <w:spacing w:val="-82"/>
          <w:sz w:val="32"/>
        </w:rPr>
        <w:t xml:space="preserve"> </w:t>
      </w:r>
      <w:r>
        <w:rPr>
          <w:b/>
          <w:color w:val="333333"/>
          <w:sz w:val="32"/>
        </w:rPr>
        <w:t>1</w:t>
      </w:r>
      <w:r>
        <w:rPr>
          <w:b/>
          <w:color w:val="333333"/>
          <w:spacing w:val="-84"/>
          <w:sz w:val="32"/>
        </w:rPr>
        <w:t xml:space="preserve"> </w:t>
      </w:r>
      <w:r>
        <w:rPr>
          <w:b/>
          <w:color w:val="333333"/>
          <w:sz w:val="32"/>
        </w:rPr>
        <w:t>日至</w:t>
      </w:r>
      <w:r>
        <w:rPr>
          <w:b/>
          <w:color w:val="333333"/>
          <w:spacing w:val="-82"/>
          <w:sz w:val="32"/>
        </w:rPr>
        <w:t xml:space="preserve"> </w:t>
      </w:r>
      <w:r>
        <w:rPr>
          <w:b/>
          <w:color w:val="333333"/>
          <w:sz w:val="32"/>
        </w:rPr>
        <w:t>4</w:t>
      </w:r>
      <w:r>
        <w:rPr>
          <w:b/>
          <w:color w:val="333333"/>
          <w:spacing w:val="-81"/>
          <w:sz w:val="32"/>
        </w:rPr>
        <w:t xml:space="preserve"> </w:t>
      </w:r>
      <w:r>
        <w:rPr>
          <w:b/>
          <w:color w:val="333333"/>
          <w:sz w:val="32"/>
        </w:rPr>
        <w:t>月</w:t>
      </w:r>
      <w:r>
        <w:rPr>
          <w:b/>
          <w:color w:val="333333"/>
          <w:spacing w:val="-83"/>
          <w:sz w:val="32"/>
        </w:rPr>
        <w:t xml:space="preserve"> </w:t>
      </w:r>
      <w:r>
        <w:rPr>
          <w:b/>
          <w:color w:val="333333"/>
          <w:sz w:val="32"/>
        </w:rPr>
        <w:t>30</w:t>
      </w:r>
      <w:r>
        <w:rPr>
          <w:b/>
          <w:color w:val="333333"/>
          <w:spacing w:val="-83"/>
          <w:sz w:val="32"/>
        </w:rPr>
        <w:t xml:space="preserve"> </w:t>
      </w:r>
      <w:r>
        <w:rPr>
          <w:b/>
          <w:color w:val="333333"/>
          <w:sz w:val="32"/>
        </w:rPr>
        <w:t xml:space="preserve">日）： </w:t>
      </w:r>
      <w:r>
        <w:rPr>
          <w:color w:val="333333"/>
          <w:sz w:val="32"/>
        </w:rPr>
        <w:t>上午</w:t>
      </w:r>
      <w:r>
        <w:rPr>
          <w:color w:val="333333"/>
          <w:sz w:val="32"/>
        </w:rPr>
        <w:tab/>
      </w:r>
      <w:r>
        <w:rPr>
          <w:color w:val="333333"/>
          <w:sz w:val="32"/>
        </w:rPr>
        <w:t>8：</w:t>
      </w:r>
      <w:r>
        <w:rPr>
          <w:rFonts w:hint="eastAsia"/>
          <w:color w:val="333333"/>
          <w:sz w:val="32"/>
          <w:lang w:val="en-US" w:eastAsia="zh-CN"/>
        </w:rPr>
        <w:t>00</w:t>
      </w:r>
      <w:r>
        <w:rPr>
          <w:color w:val="333333"/>
          <w:spacing w:val="-81"/>
          <w:sz w:val="32"/>
        </w:rPr>
        <w:t xml:space="preserve"> </w:t>
      </w:r>
      <w:r>
        <w:rPr>
          <w:color w:val="333333"/>
          <w:sz w:val="32"/>
        </w:rPr>
        <w:t>至</w:t>
      </w:r>
      <w:r>
        <w:rPr>
          <w:color w:val="333333"/>
          <w:spacing w:val="-81"/>
          <w:sz w:val="32"/>
        </w:rPr>
        <w:t xml:space="preserve"> </w:t>
      </w:r>
      <w:r>
        <w:rPr>
          <w:color w:val="333333"/>
          <w:sz w:val="32"/>
        </w:rPr>
        <w:t>12：00</w:t>
      </w:r>
    </w:p>
    <w:p>
      <w:pPr>
        <w:pStyle w:val="4"/>
        <w:spacing w:before="2"/>
        <w:ind w:left="1716"/>
      </w:pPr>
      <w:r>
        <w:rPr>
          <w:color w:val="333333"/>
          <w:spacing w:val="21"/>
        </w:rPr>
        <w:t xml:space="preserve">下午 </w:t>
      </w:r>
      <w:r>
        <w:rPr>
          <w:color w:val="333333"/>
        </w:rPr>
        <w:t>14：</w:t>
      </w:r>
      <w:r>
        <w:rPr>
          <w:rFonts w:hint="eastAsia"/>
          <w:color w:val="333333"/>
          <w:lang w:val="en-US" w:eastAsia="zh-CN"/>
        </w:rPr>
        <w:t>30</w:t>
      </w:r>
      <w:r>
        <w:rPr>
          <w:color w:val="333333"/>
          <w:spacing w:val="-53"/>
        </w:rPr>
        <w:t xml:space="preserve"> 至 </w:t>
      </w:r>
      <w:r>
        <w:rPr>
          <w:color w:val="333333"/>
        </w:rPr>
        <w:t>17：30</w:t>
      </w:r>
    </w:p>
    <w:p>
      <w:pPr>
        <w:spacing w:after="0"/>
        <w:sectPr>
          <w:footerReference r:id="rId3" w:type="default"/>
          <w:type w:val="continuous"/>
          <w:pgSz w:w="11910" w:h="16840"/>
          <w:pgMar w:top="1520" w:right="1260" w:bottom="1160" w:left="1420" w:header="720" w:footer="970" w:gutter="0"/>
          <w:pgNumType w:start="1"/>
        </w:sectPr>
      </w:pPr>
    </w:p>
    <w:p>
      <w:pPr>
        <w:pStyle w:val="2"/>
        <w:tabs>
          <w:tab w:val="left" w:pos="2159"/>
        </w:tabs>
      </w:pPr>
      <w:r>
        <w:rPr>
          <w:color w:val="333333"/>
        </w:rPr>
        <w:t>第一章</w:t>
      </w:r>
      <w:r>
        <w:rPr>
          <w:color w:val="333333"/>
        </w:rPr>
        <w:tab/>
      </w:r>
      <w:r>
        <w:rPr>
          <w:color w:val="333333"/>
        </w:rPr>
        <w:t>行政处罚服务指南</w:t>
      </w:r>
    </w:p>
    <w:p>
      <w:pPr>
        <w:pStyle w:val="4"/>
        <w:spacing w:before="5"/>
        <w:ind w:left="0"/>
        <w:rPr>
          <w:rFonts w:ascii="黑体"/>
          <w:sz w:val="48"/>
        </w:rPr>
      </w:pPr>
    </w:p>
    <w:p>
      <w:pPr>
        <w:pStyle w:val="3"/>
        <w:ind w:right="246"/>
      </w:pPr>
      <w:r>
        <w:rPr>
          <w:color w:val="333333"/>
        </w:rPr>
        <w:t>第一节 适用范围</w:t>
      </w:r>
    </w:p>
    <w:p>
      <w:pPr>
        <w:pStyle w:val="4"/>
        <w:spacing w:before="109" w:line="304" w:lineRule="auto"/>
        <w:ind w:right="269" w:firstLine="640"/>
      </w:pPr>
      <w:r>
        <w:rPr>
          <w:color w:val="333333"/>
        </w:rPr>
        <w:t>行政处罚服务指南适用于全县安全生产行政执法人员对行</w:t>
      </w:r>
      <w:r>
        <w:rPr>
          <w:color w:val="333333"/>
          <w:spacing w:val="-10"/>
        </w:rPr>
        <w:t>政处罚案件的办理和公民、法人以及其他组织依法维护自己的合法权益。</w:t>
      </w:r>
    </w:p>
    <w:p>
      <w:pPr>
        <w:pStyle w:val="3"/>
        <w:spacing w:line="408" w:lineRule="exact"/>
        <w:ind w:right="157"/>
      </w:pPr>
      <w:r>
        <w:rPr>
          <w:color w:val="333333"/>
        </w:rPr>
        <w:t>第二节 行政处罚的种类</w:t>
      </w:r>
    </w:p>
    <w:p>
      <w:pPr>
        <w:pStyle w:val="4"/>
        <w:spacing w:before="110" w:line="304" w:lineRule="auto"/>
        <w:ind w:left="751" w:right="2233"/>
      </w:pPr>
      <w:r>
        <w:rPr>
          <w:color w:val="333333"/>
          <w:spacing w:val="-1"/>
        </w:rPr>
        <w:t xml:space="preserve">安全生产行政处罚的种类共有以下几种类型: </w:t>
      </w:r>
      <w:r>
        <w:rPr>
          <w:color w:val="333333"/>
        </w:rPr>
        <w:t>1、警告。</w:t>
      </w:r>
    </w:p>
    <w:p>
      <w:pPr>
        <w:pStyle w:val="4"/>
        <w:spacing w:line="408" w:lineRule="exact"/>
        <w:ind w:left="751"/>
      </w:pPr>
      <w:r>
        <w:rPr>
          <w:color w:val="333333"/>
          <w:w w:val="95"/>
        </w:rPr>
        <w:t>2、罚款。</w:t>
      </w:r>
    </w:p>
    <w:p>
      <w:pPr>
        <w:pStyle w:val="4"/>
        <w:spacing w:before="111"/>
        <w:ind w:left="751"/>
      </w:pPr>
      <w:r>
        <w:rPr>
          <w:color w:val="333333"/>
        </w:rPr>
        <w:t>3、没收违法所得。</w:t>
      </w:r>
    </w:p>
    <w:p>
      <w:pPr>
        <w:pStyle w:val="4"/>
        <w:spacing w:before="111" w:line="302" w:lineRule="auto"/>
        <w:ind w:right="314" w:firstLine="640"/>
      </w:pPr>
      <w:r>
        <w:rPr>
          <w:color w:val="333333"/>
          <w:w w:val="95"/>
        </w:rPr>
        <w:t xml:space="preserve">4、责令停产停业整顿、责令停产停业、责令停止建设、责 </w:t>
      </w:r>
      <w:r>
        <w:rPr>
          <w:color w:val="333333"/>
        </w:rPr>
        <w:t>令停止施。</w:t>
      </w:r>
    </w:p>
    <w:p>
      <w:pPr>
        <w:pStyle w:val="4"/>
        <w:spacing w:before="6" w:line="304" w:lineRule="auto"/>
        <w:ind w:right="110" w:firstLine="640"/>
      </w:pPr>
      <w:r>
        <w:rPr>
          <w:color w:val="333333"/>
          <w:w w:val="95"/>
        </w:rPr>
        <w:t>5</w:t>
      </w:r>
      <w:r>
        <w:rPr>
          <w:color w:val="333333"/>
          <w:spacing w:val="-12"/>
          <w:w w:val="95"/>
        </w:rPr>
        <w:t xml:space="preserve">、暂扣或者吊销有关许可证，暂停或者撤销有关执业资格、 </w:t>
      </w:r>
      <w:r>
        <w:rPr>
          <w:color w:val="333333"/>
          <w:spacing w:val="-12"/>
        </w:rPr>
        <w:t>岗位证书。</w:t>
      </w:r>
    </w:p>
    <w:p>
      <w:pPr>
        <w:pStyle w:val="4"/>
        <w:spacing w:line="408" w:lineRule="exact"/>
        <w:ind w:left="751"/>
      </w:pPr>
      <w:r>
        <w:rPr>
          <w:color w:val="333333"/>
        </w:rPr>
        <w:t>6、安全生产法律、行政法规规定的其他行政处罚。</w:t>
      </w:r>
    </w:p>
    <w:p>
      <w:pPr>
        <w:pStyle w:val="4"/>
        <w:ind w:left="0"/>
        <w:rPr>
          <w:sz w:val="20"/>
        </w:rPr>
      </w:pPr>
    </w:p>
    <w:p>
      <w:pPr>
        <w:pStyle w:val="4"/>
        <w:spacing w:before="1"/>
        <w:ind w:left="0"/>
        <w:rPr>
          <w:sz w:val="25"/>
        </w:rPr>
      </w:pPr>
    </w:p>
    <w:p>
      <w:pPr>
        <w:pStyle w:val="3"/>
        <w:spacing w:before="54"/>
        <w:ind w:right="157"/>
      </w:pPr>
      <w:r>
        <w:rPr>
          <w:color w:val="333333"/>
        </w:rPr>
        <w:t>第三节 行政处罚依据</w:t>
      </w:r>
    </w:p>
    <w:p>
      <w:pPr>
        <w:spacing w:before="109"/>
        <w:ind w:left="754" w:right="0" w:firstLine="0"/>
        <w:jc w:val="left"/>
        <w:rPr>
          <w:b/>
          <w:sz w:val="32"/>
        </w:rPr>
      </w:pPr>
      <w:r>
        <w:rPr>
          <w:b/>
          <w:color w:val="333333"/>
          <w:sz w:val="32"/>
        </w:rPr>
        <w:t>一、法律</w:t>
      </w:r>
    </w:p>
    <w:p>
      <w:pPr>
        <w:pStyle w:val="4"/>
        <w:spacing w:before="110" w:line="304" w:lineRule="auto"/>
        <w:ind w:right="271" w:firstLine="640"/>
      </w:pPr>
      <w:r>
        <w:rPr>
          <w:color w:val="333333"/>
          <w:w w:val="95"/>
        </w:rPr>
        <w:t>（一</w:t>
      </w:r>
      <w:r>
        <w:rPr>
          <w:color w:val="333333"/>
          <w:spacing w:val="-58"/>
          <w:w w:val="95"/>
        </w:rPr>
        <w:t>）</w:t>
      </w:r>
      <w:r>
        <w:rPr>
          <w:color w:val="333333"/>
          <w:spacing w:val="-5"/>
          <w:w w:val="95"/>
        </w:rPr>
        <w:t>《中华人民共和国安全生产法》</w:t>
      </w:r>
      <w:r>
        <w:rPr>
          <w:color w:val="333333"/>
          <w:w w:val="95"/>
        </w:rPr>
        <w:t xml:space="preserve">（中华人民共和国主 </w:t>
      </w:r>
      <w:r>
        <w:rPr>
          <w:color w:val="333333"/>
        </w:rPr>
        <w:t>席令第十三号）</w:t>
      </w:r>
    </w:p>
    <w:p>
      <w:pPr>
        <w:pStyle w:val="3"/>
        <w:spacing w:line="408" w:lineRule="exact"/>
        <w:ind w:left="754"/>
        <w:jc w:val="left"/>
        <w:rPr>
          <w:rFonts w:hint="eastAsia" w:ascii="仿宋" w:eastAsia="仿宋"/>
        </w:rPr>
      </w:pPr>
      <w:r>
        <w:rPr>
          <w:rFonts w:hint="eastAsia" w:ascii="仿宋" w:eastAsia="仿宋"/>
          <w:color w:val="333333"/>
          <w:w w:val="95"/>
        </w:rPr>
        <w:t>二、行政法规</w:t>
      </w:r>
    </w:p>
    <w:p>
      <w:pPr>
        <w:pStyle w:val="4"/>
        <w:spacing w:before="111" w:line="304" w:lineRule="auto"/>
        <w:ind w:right="271" w:firstLine="640"/>
      </w:pPr>
      <w:r>
        <w:rPr>
          <w:color w:val="333333"/>
          <w:w w:val="95"/>
        </w:rPr>
        <w:t>（一</w:t>
      </w:r>
      <w:r>
        <w:rPr>
          <w:color w:val="333333"/>
          <w:spacing w:val="-223"/>
          <w:w w:val="95"/>
        </w:rPr>
        <w:t>）</w:t>
      </w:r>
      <w:r>
        <w:rPr>
          <w:color w:val="333333"/>
          <w:w w:val="95"/>
        </w:rPr>
        <w:t>《国务院关于特大安全事故行政责任追究的规定</w:t>
      </w:r>
      <w:r>
        <w:rPr>
          <w:color w:val="333333"/>
          <w:spacing w:val="-209"/>
          <w:w w:val="95"/>
        </w:rPr>
        <w:t>》</w:t>
      </w:r>
      <w:r>
        <w:rPr>
          <w:color w:val="333333"/>
          <w:w w:val="95"/>
        </w:rPr>
        <w:t xml:space="preserve">（国 </w:t>
      </w:r>
      <w:r>
        <w:rPr>
          <w:color w:val="333333"/>
          <w:spacing w:val="-16"/>
        </w:rPr>
        <w:t xml:space="preserve">务院令第 </w:t>
      </w:r>
      <w:r>
        <w:rPr>
          <w:color w:val="333333"/>
        </w:rPr>
        <w:t>302</w:t>
      </w:r>
      <w:r>
        <w:rPr>
          <w:color w:val="333333"/>
          <w:spacing w:val="-40"/>
        </w:rPr>
        <w:t xml:space="preserve"> 号</w:t>
      </w:r>
      <w:r>
        <w:rPr>
          <w:color w:val="333333"/>
        </w:rPr>
        <w:t>）</w:t>
      </w:r>
    </w:p>
    <w:p>
      <w:pPr>
        <w:pStyle w:val="4"/>
        <w:spacing w:line="408" w:lineRule="exact"/>
        <w:ind w:left="751"/>
      </w:pPr>
      <w:r>
        <w:rPr>
          <w:color w:val="333333"/>
        </w:rPr>
        <w:t>（二）《安全生产许可证条例》（国务院令第 397 号）</w:t>
      </w:r>
    </w:p>
    <w:p>
      <w:pPr>
        <w:pStyle w:val="4"/>
        <w:spacing w:before="111"/>
        <w:ind w:left="751"/>
      </w:pPr>
      <w:r>
        <w:rPr>
          <w:color w:val="333333"/>
        </w:rPr>
        <w:t>（三）《易制毒化学品管理条例》（国务院令第 445 号）</w:t>
      </w:r>
    </w:p>
    <w:p>
      <w:pPr>
        <w:spacing w:after="0"/>
        <w:sectPr>
          <w:pgSz w:w="11910" w:h="16840"/>
          <w:pgMar w:top="1540" w:right="1260" w:bottom="1160" w:left="1420" w:header="0" w:footer="970" w:gutter="0"/>
        </w:sectPr>
      </w:pPr>
    </w:p>
    <w:p>
      <w:pPr>
        <w:pStyle w:val="4"/>
        <w:spacing w:before="29"/>
        <w:ind w:left="751"/>
      </w:pPr>
      <w:r>
        <w:rPr>
          <w:color w:val="333333"/>
        </w:rPr>
        <w:t>（四）《烟花爆竹安全管理条例》（国务院令第 455 号）</w:t>
      </w:r>
    </w:p>
    <w:p>
      <w:pPr>
        <w:pStyle w:val="4"/>
        <w:spacing w:before="111" w:line="304" w:lineRule="auto"/>
        <w:ind w:right="270" w:firstLine="640"/>
      </w:pPr>
      <w:r>
        <w:rPr>
          <w:color w:val="333333"/>
        </w:rPr>
        <w:t>（五</w:t>
      </w:r>
      <w:r>
        <w:rPr>
          <w:color w:val="333333"/>
          <w:spacing w:val="-58"/>
        </w:rPr>
        <w:t>）</w:t>
      </w:r>
      <w:r>
        <w:rPr>
          <w:color w:val="333333"/>
          <w:spacing w:val="-4"/>
        </w:rPr>
        <w:t>《生产安全事故报告和调查处理条例》</w:t>
      </w:r>
      <w:r>
        <w:rPr>
          <w:color w:val="333333"/>
        </w:rPr>
        <w:t>（国务院令第493</w:t>
      </w:r>
      <w:r>
        <w:rPr>
          <w:color w:val="333333"/>
          <w:spacing w:val="-42"/>
        </w:rPr>
        <w:t xml:space="preserve"> 号</w:t>
      </w:r>
      <w:r>
        <w:rPr>
          <w:color w:val="333333"/>
        </w:rPr>
        <w:t>）</w:t>
      </w:r>
    </w:p>
    <w:p>
      <w:pPr>
        <w:pStyle w:val="4"/>
        <w:spacing w:line="408" w:lineRule="exact"/>
        <w:ind w:left="751"/>
      </w:pPr>
      <w:r>
        <w:rPr>
          <w:color w:val="333333"/>
        </w:rPr>
        <w:t>（六）《危险化学品安全管理条例》国务院令第 591 号</w:t>
      </w:r>
    </w:p>
    <w:p>
      <w:pPr>
        <w:pStyle w:val="4"/>
        <w:spacing w:before="111"/>
        <w:ind w:left="751"/>
      </w:pPr>
      <w:r>
        <w:rPr>
          <w:color w:val="333333"/>
        </w:rPr>
        <w:t>（七）《女职工劳动保护特别规定》</w:t>
      </w:r>
    </w:p>
    <w:p>
      <w:pPr>
        <w:spacing w:before="110" w:line="302" w:lineRule="auto"/>
        <w:ind w:left="754" w:right="3993" w:hanging="3"/>
        <w:jc w:val="left"/>
        <w:rPr>
          <w:b/>
          <w:sz w:val="32"/>
        </w:rPr>
      </w:pPr>
      <w:r>
        <w:rPr>
          <w:color w:val="333333"/>
          <w:sz w:val="32"/>
        </w:rPr>
        <w:t>（八）《</w:t>
      </w:r>
      <w:r>
        <w:rPr>
          <w:rFonts w:hint="eastAsia"/>
          <w:color w:val="333333"/>
          <w:sz w:val="32"/>
          <w:lang w:eastAsia="zh-CN"/>
        </w:rPr>
        <w:t>湖南</w:t>
      </w:r>
      <w:r>
        <w:rPr>
          <w:color w:val="333333"/>
          <w:sz w:val="32"/>
        </w:rPr>
        <w:t>省安全生产条例》</w:t>
      </w:r>
      <w:r>
        <w:rPr>
          <w:b/>
          <w:color w:val="333333"/>
          <w:sz w:val="32"/>
        </w:rPr>
        <w:t>三、部门规章</w:t>
      </w:r>
    </w:p>
    <w:p>
      <w:pPr>
        <w:pStyle w:val="4"/>
        <w:spacing w:before="6" w:line="304" w:lineRule="auto"/>
        <w:ind w:right="271" w:firstLine="640"/>
      </w:pPr>
      <w:r>
        <w:rPr>
          <w:color w:val="333333"/>
          <w:w w:val="95"/>
        </w:rPr>
        <w:t>（一</w:t>
      </w:r>
      <w:r>
        <w:rPr>
          <w:color w:val="333333"/>
          <w:spacing w:val="-58"/>
          <w:w w:val="95"/>
        </w:rPr>
        <w:t>）</w:t>
      </w:r>
      <w:r>
        <w:rPr>
          <w:color w:val="333333"/>
          <w:spacing w:val="-5"/>
          <w:w w:val="95"/>
        </w:rPr>
        <w:t>《生产经营单位安全培训规定》</w:t>
      </w:r>
      <w:r>
        <w:rPr>
          <w:color w:val="333333"/>
          <w:w w:val="95"/>
        </w:rPr>
        <w:t xml:space="preserve">（国家安全监管总局 </w:t>
      </w:r>
      <w:r>
        <w:rPr>
          <w:color w:val="333333"/>
          <w:spacing w:val="-27"/>
        </w:rPr>
        <w:t xml:space="preserve">令第 </w:t>
      </w:r>
      <w:r>
        <w:rPr>
          <w:color w:val="333333"/>
        </w:rPr>
        <w:t>3</w:t>
      </w:r>
      <w:r>
        <w:rPr>
          <w:color w:val="333333"/>
          <w:spacing w:val="-40"/>
        </w:rPr>
        <w:t xml:space="preserve"> 号</w:t>
      </w:r>
      <w:r>
        <w:rPr>
          <w:color w:val="333333"/>
        </w:rPr>
        <w:t>）</w:t>
      </w:r>
    </w:p>
    <w:p>
      <w:pPr>
        <w:pStyle w:val="4"/>
        <w:spacing w:line="304" w:lineRule="auto"/>
        <w:ind w:right="270" w:firstLine="640"/>
      </w:pPr>
      <w:r>
        <w:rPr>
          <w:color w:val="333333"/>
          <w:w w:val="95"/>
        </w:rPr>
        <w:t>（二</w:t>
      </w:r>
      <w:r>
        <w:rPr>
          <w:color w:val="333333"/>
          <w:spacing w:val="-46"/>
          <w:w w:val="95"/>
        </w:rPr>
        <w:t>）</w:t>
      </w:r>
      <w:r>
        <w:rPr>
          <w:color w:val="333333"/>
          <w:spacing w:val="-5"/>
          <w:w w:val="95"/>
        </w:rPr>
        <w:t>《非药品类易制毒化学品生产、经营许可办法》</w:t>
      </w:r>
      <w:r>
        <w:rPr>
          <w:color w:val="333333"/>
          <w:w w:val="95"/>
        </w:rPr>
        <w:t xml:space="preserve">（国 </w:t>
      </w:r>
      <w:r>
        <w:rPr>
          <w:color w:val="333333"/>
          <w:spacing w:val="-9"/>
        </w:rPr>
        <w:t xml:space="preserve">家安全监管总局令第 </w:t>
      </w:r>
      <w:r>
        <w:rPr>
          <w:color w:val="333333"/>
        </w:rPr>
        <w:t>5</w:t>
      </w:r>
      <w:r>
        <w:rPr>
          <w:color w:val="333333"/>
          <w:spacing w:val="-40"/>
        </w:rPr>
        <w:t xml:space="preserve"> 号</w:t>
      </w:r>
      <w:r>
        <w:rPr>
          <w:color w:val="333333"/>
        </w:rPr>
        <w:t>）</w:t>
      </w:r>
    </w:p>
    <w:p>
      <w:pPr>
        <w:pStyle w:val="4"/>
        <w:spacing w:line="302" w:lineRule="auto"/>
        <w:ind w:right="269" w:firstLine="640"/>
      </w:pPr>
      <w:r>
        <w:rPr>
          <w:color w:val="333333"/>
        </w:rPr>
        <w:t>（三</w:t>
      </w:r>
      <w:r>
        <w:rPr>
          <w:color w:val="333333"/>
          <w:spacing w:val="-39"/>
        </w:rPr>
        <w:t>）</w:t>
      </w:r>
      <w:r>
        <w:rPr>
          <w:color w:val="333333"/>
          <w:spacing w:val="-2"/>
        </w:rPr>
        <w:t>《生产安全事故罚款处罚规定</w:t>
      </w:r>
      <w:r>
        <w:rPr>
          <w:color w:val="333333"/>
        </w:rPr>
        <w:t>（试行</w:t>
      </w:r>
      <w:r>
        <w:rPr>
          <w:color w:val="333333"/>
          <w:spacing w:val="-19"/>
        </w:rPr>
        <w:t>）</w:t>
      </w:r>
      <w:r>
        <w:rPr>
          <w:color w:val="333333"/>
          <w:spacing w:val="-39"/>
        </w:rPr>
        <w:t>》</w:t>
      </w:r>
      <w:r>
        <w:rPr>
          <w:color w:val="333333"/>
        </w:rPr>
        <w:t>（国家安全</w:t>
      </w:r>
      <w:r>
        <w:rPr>
          <w:color w:val="333333"/>
          <w:spacing w:val="-12"/>
        </w:rPr>
        <w:t xml:space="preserve">监管总局令第 </w:t>
      </w:r>
      <w:r>
        <w:rPr>
          <w:color w:val="333333"/>
        </w:rPr>
        <w:t>13</w:t>
      </w:r>
      <w:r>
        <w:rPr>
          <w:color w:val="333333"/>
          <w:spacing w:val="-40"/>
        </w:rPr>
        <w:t xml:space="preserve"> 号</w:t>
      </w:r>
      <w:r>
        <w:rPr>
          <w:color w:val="333333"/>
        </w:rPr>
        <w:t>）</w:t>
      </w:r>
    </w:p>
    <w:p>
      <w:pPr>
        <w:pStyle w:val="4"/>
        <w:spacing w:before="4" w:line="304" w:lineRule="auto"/>
        <w:ind w:right="269" w:firstLine="640"/>
      </w:pPr>
      <w:r>
        <w:rPr>
          <w:color w:val="333333"/>
          <w:w w:val="95"/>
        </w:rPr>
        <w:t>（四</w:t>
      </w:r>
      <w:r>
        <w:rPr>
          <w:color w:val="333333"/>
          <w:spacing w:val="-58"/>
          <w:w w:val="95"/>
        </w:rPr>
        <w:t>）</w:t>
      </w:r>
      <w:r>
        <w:rPr>
          <w:color w:val="333333"/>
          <w:spacing w:val="-4"/>
          <w:w w:val="95"/>
        </w:rPr>
        <w:t>《安全生产违法行为行政处罚办法》</w:t>
      </w:r>
      <w:r>
        <w:rPr>
          <w:color w:val="333333"/>
          <w:w w:val="95"/>
        </w:rPr>
        <w:t xml:space="preserve">（国家安全监管 </w:t>
      </w:r>
      <w:r>
        <w:rPr>
          <w:color w:val="333333"/>
          <w:spacing w:val="-16"/>
        </w:rPr>
        <w:t xml:space="preserve">总局令第 </w:t>
      </w:r>
      <w:r>
        <w:rPr>
          <w:color w:val="333333"/>
        </w:rPr>
        <w:t>15</w:t>
      </w:r>
      <w:r>
        <w:rPr>
          <w:color w:val="333333"/>
          <w:spacing w:val="-41"/>
        </w:rPr>
        <w:t xml:space="preserve"> 号</w:t>
      </w:r>
      <w:r>
        <w:rPr>
          <w:color w:val="333333"/>
        </w:rPr>
        <w:t>）</w:t>
      </w:r>
    </w:p>
    <w:p>
      <w:pPr>
        <w:pStyle w:val="4"/>
        <w:spacing w:line="304" w:lineRule="auto"/>
        <w:ind w:right="269" w:firstLine="640"/>
      </w:pPr>
      <w:r>
        <w:rPr>
          <w:color w:val="333333"/>
        </w:rPr>
        <w:t>（五</w:t>
      </w:r>
      <w:r>
        <w:rPr>
          <w:color w:val="333333"/>
          <w:spacing w:val="-58"/>
        </w:rPr>
        <w:t>）</w:t>
      </w:r>
      <w:r>
        <w:rPr>
          <w:color w:val="333333"/>
          <w:spacing w:val="-4"/>
        </w:rPr>
        <w:t>《安全生产事故隐患排查治理暂行规定》</w:t>
      </w:r>
      <w:r>
        <w:rPr>
          <w:color w:val="333333"/>
        </w:rPr>
        <w:t>（国家安全</w:t>
      </w:r>
      <w:r>
        <w:rPr>
          <w:color w:val="333333"/>
          <w:spacing w:val="-12"/>
        </w:rPr>
        <w:t xml:space="preserve">监管总局令第 </w:t>
      </w:r>
      <w:r>
        <w:rPr>
          <w:color w:val="333333"/>
        </w:rPr>
        <w:t>16</w:t>
      </w:r>
      <w:r>
        <w:rPr>
          <w:color w:val="333333"/>
          <w:spacing w:val="-40"/>
        </w:rPr>
        <w:t xml:space="preserve"> 号</w:t>
      </w:r>
      <w:r>
        <w:rPr>
          <w:color w:val="333333"/>
        </w:rPr>
        <w:t>）</w:t>
      </w:r>
    </w:p>
    <w:p>
      <w:pPr>
        <w:pStyle w:val="4"/>
        <w:spacing w:line="302" w:lineRule="auto"/>
        <w:ind w:right="271" w:firstLine="640"/>
      </w:pPr>
      <w:r>
        <w:rPr>
          <w:color w:val="333333"/>
          <w:w w:val="95"/>
        </w:rPr>
        <w:t>（六</w:t>
      </w:r>
      <w:r>
        <w:rPr>
          <w:color w:val="333333"/>
          <w:spacing w:val="-58"/>
          <w:w w:val="95"/>
        </w:rPr>
        <w:t>）</w:t>
      </w:r>
      <w:r>
        <w:rPr>
          <w:color w:val="333333"/>
          <w:spacing w:val="-4"/>
          <w:w w:val="95"/>
        </w:rPr>
        <w:t>《生产安全事故信息报告和处置办法》</w:t>
      </w:r>
      <w:r>
        <w:rPr>
          <w:color w:val="333333"/>
          <w:w w:val="95"/>
        </w:rPr>
        <w:t xml:space="preserve">（国家安全监 </w:t>
      </w:r>
      <w:r>
        <w:rPr>
          <w:color w:val="333333"/>
          <w:spacing w:val="-14"/>
        </w:rPr>
        <w:t xml:space="preserve">管总局令第 </w:t>
      </w:r>
      <w:r>
        <w:rPr>
          <w:color w:val="333333"/>
        </w:rPr>
        <w:t>21</w:t>
      </w:r>
      <w:r>
        <w:rPr>
          <w:color w:val="333333"/>
          <w:spacing w:val="-40"/>
        </w:rPr>
        <w:t xml:space="preserve"> 号</w:t>
      </w:r>
      <w:r>
        <w:rPr>
          <w:color w:val="333333"/>
        </w:rPr>
        <w:t>）</w:t>
      </w:r>
    </w:p>
    <w:p>
      <w:pPr>
        <w:pStyle w:val="4"/>
        <w:spacing w:before="4" w:line="304" w:lineRule="auto"/>
        <w:ind w:right="271" w:firstLine="640"/>
      </w:pPr>
      <w:r>
        <w:rPr>
          <w:color w:val="333333"/>
          <w:w w:val="95"/>
        </w:rPr>
        <w:t>（七</w:t>
      </w:r>
      <w:r>
        <w:rPr>
          <w:color w:val="333333"/>
          <w:spacing w:val="-58"/>
          <w:w w:val="95"/>
        </w:rPr>
        <w:t>）</w:t>
      </w:r>
      <w:r>
        <w:rPr>
          <w:color w:val="333333"/>
          <w:spacing w:val="-3"/>
          <w:w w:val="95"/>
        </w:rPr>
        <w:t>《特种作业人员安全技术培训考核管理规定》</w:t>
      </w:r>
      <w:r>
        <w:rPr>
          <w:color w:val="333333"/>
          <w:w w:val="95"/>
        </w:rPr>
        <w:t xml:space="preserve">（国家 </w:t>
      </w:r>
      <w:r>
        <w:rPr>
          <w:color w:val="333333"/>
          <w:spacing w:val="-9"/>
        </w:rPr>
        <w:t xml:space="preserve">安全监管总局令第 </w:t>
      </w:r>
      <w:r>
        <w:rPr>
          <w:color w:val="333333"/>
        </w:rPr>
        <w:t>30</w:t>
      </w:r>
      <w:r>
        <w:rPr>
          <w:color w:val="333333"/>
          <w:spacing w:val="-40"/>
        </w:rPr>
        <w:t xml:space="preserve"> 号</w:t>
      </w:r>
      <w:r>
        <w:rPr>
          <w:color w:val="333333"/>
        </w:rPr>
        <w:t>）</w:t>
      </w:r>
    </w:p>
    <w:p>
      <w:pPr>
        <w:pStyle w:val="4"/>
        <w:spacing w:line="304" w:lineRule="auto"/>
        <w:ind w:right="270" w:firstLine="640"/>
      </w:pPr>
      <w:r>
        <w:rPr>
          <w:color w:val="333333"/>
          <w:w w:val="95"/>
        </w:rPr>
        <w:t>（八</w:t>
      </w:r>
      <w:r>
        <w:rPr>
          <w:color w:val="333333"/>
          <w:spacing w:val="-149"/>
          <w:w w:val="95"/>
        </w:rPr>
        <w:t>）</w:t>
      </w:r>
      <w:r>
        <w:rPr>
          <w:color w:val="333333"/>
          <w:spacing w:val="-5"/>
          <w:w w:val="95"/>
        </w:rPr>
        <w:t>《安全生产行政处罚自由裁量适用规则</w:t>
      </w:r>
      <w:r>
        <w:rPr>
          <w:color w:val="333333"/>
          <w:w w:val="95"/>
        </w:rPr>
        <w:t>（试行</w:t>
      </w:r>
      <w:r>
        <w:rPr>
          <w:color w:val="333333"/>
          <w:spacing w:val="-75"/>
          <w:w w:val="95"/>
        </w:rPr>
        <w:t>）</w:t>
      </w:r>
      <w:r>
        <w:rPr>
          <w:color w:val="333333"/>
          <w:spacing w:val="-135"/>
          <w:w w:val="95"/>
        </w:rPr>
        <w:t>》</w:t>
      </w:r>
      <w:r>
        <w:rPr>
          <w:color w:val="333333"/>
          <w:w w:val="95"/>
        </w:rPr>
        <w:t xml:space="preserve">（国 </w:t>
      </w:r>
      <w:r>
        <w:rPr>
          <w:color w:val="333333"/>
          <w:spacing w:val="-9"/>
        </w:rPr>
        <w:t xml:space="preserve">家安全监管总局令第 </w:t>
      </w:r>
      <w:r>
        <w:rPr>
          <w:color w:val="333333"/>
        </w:rPr>
        <w:t>31</w:t>
      </w:r>
      <w:r>
        <w:rPr>
          <w:color w:val="333333"/>
          <w:spacing w:val="-40"/>
        </w:rPr>
        <w:t xml:space="preserve"> 号</w:t>
      </w:r>
      <w:r>
        <w:rPr>
          <w:color w:val="333333"/>
        </w:rPr>
        <w:t>）</w:t>
      </w:r>
    </w:p>
    <w:p>
      <w:pPr>
        <w:pStyle w:val="4"/>
        <w:spacing w:line="302" w:lineRule="auto"/>
        <w:ind w:right="271" w:firstLine="640"/>
      </w:pPr>
      <w:r>
        <w:rPr>
          <w:color w:val="333333"/>
          <w:w w:val="95"/>
        </w:rPr>
        <w:t>（九</w:t>
      </w:r>
      <w:r>
        <w:rPr>
          <w:color w:val="333333"/>
          <w:spacing w:val="-43"/>
          <w:w w:val="95"/>
        </w:rPr>
        <w:t>）</w:t>
      </w:r>
      <w:r>
        <w:rPr>
          <w:color w:val="333333"/>
          <w:w w:val="95"/>
        </w:rPr>
        <w:t>《建设项目安全设施</w:t>
      </w:r>
      <w:r>
        <w:rPr>
          <w:rFonts w:ascii="Verdana" w:hAnsi="Verdana" w:eastAsia="Verdana"/>
          <w:i/>
          <w:color w:val="333333"/>
          <w:w w:val="95"/>
        </w:rPr>
        <w:t>“</w:t>
      </w:r>
      <w:r>
        <w:rPr>
          <w:color w:val="333333"/>
          <w:w w:val="95"/>
        </w:rPr>
        <w:t>三同时</w:t>
      </w:r>
      <w:r>
        <w:rPr>
          <w:rFonts w:ascii="Verdana" w:hAnsi="Verdana" w:eastAsia="Verdana"/>
          <w:i/>
          <w:color w:val="333333"/>
          <w:w w:val="95"/>
        </w:rPr>
        <w:t>”</w:t>
      </w:r>
      <w:r>
        <w:rPr>
          <w:color w:val="333333"/>
          <w:spacing w:val="-7"/>
          <w:w w:val="95"/>
        </w:rPr>
        <w:t>监督管理办法》</w:t>
      </w:r>
      <w:r>
        <w:rPr>
          <w:color w:val="333333"/>
          <w:w w:val="95"/>
        </w:rPr>
        <w:t xml:space="preserve">（国家 </w:t>
      </w:r>
      <w:r>
        <w:rPr>
          <w:color w:val="333333"/>
          <w:spacing w:val="-9"/>
        </w:rPr>
        <w:t xml:space="preserve">安全监管总局令第 </w:t>
      </w:r>
      <w:r>
        <w:rPr>
          <w:color w:val="333333"/>
        </w:rPr>
        <w:t>36</w:t>
      </w:r>
      <w:r>
        <w:rPr>
          <w:color w:val="333333"/>
          <w:spacing w:val="-40"/>
        </w:rPr>
        <w:t xml:space="preserve"> 号</w:t>
      </w:r>
      <w:r>
        <w:rPr>
          <w:color w:val="333333"/>
        </w:rPr>
        <w:t>）</w:t>
      </w:r>
    </w:p>
    <w:p>
      <w:pPr>
        <w:pStyle w:val="4"/>
        <w:spacing w:before="3"/>
        <w:ind w:left="751"/>
      </w:pPr>
      <w:r>
        <w:rPr>
          <w:color w:val="333333"/>
        </w:rPr>
        <w:t>（十</w:t>
      </w:r>
      <w:r>
        <w:rPr>
          <w:color w:val="333333"/>
          <w:spacing w:val="-58"/>
        </w:rPr>
        <w:t>）</w:t>
      </w:r>
      <w:r>
        <w:rPr>
          <w:color w:val="333333"/>
          <w:spacing w:val="-3"/>
        </w:rPr>
        <w:t>《危险化学品重大危险源监督管理暂行规定》</w:t>
      </w:r>
      <w:r>
        <w:rPr>
          <w:color w:val="333333"/>
        </w:rPr>
        <w:t>（国家</w:t>
      </w:r>
    </w:p>
    <w:p>
      <w:pPr>
        <w:spacing w:after="0"/>
        <w:sectPr>
          <w:pgSz w:w="11910" w:h="16840"/>
          <w:pgMar w:top="1580" w:right="1260" w:bottom="1160" w:left="1420" w:header="0" w:footer="970" w:gutter="0"/>
        </w:sectPr>
      </w:pPr>
    </w:p>
    <w:p>
      <w:pPr>
        <w:pStyle w:val="4"/>
        <w:spacing w:before="29"/>
      </w:pPr>
      <w:r>
        <w:rPr>
          <w:color w:val="333333"/>
        </w:rPr>
        <w:t>安全监管总局令第 40 号）</w:t>
      </w:r>
    </w:p>
    <w:p>
      <w:pPr>
        <w:pStyle w:val="4"/>
        <w:spacing w:before="111"/>
        <w:ind w:left="751"/>
      </w:pPr>
      <w:r>
        <w:rPr>
          <w:color w:val="333333"/>
        </w:rPr>
        <w:t>（十一）《危险化学品生产企业安全生产许可证实施办法》</w:t>
      </w:r>
    </w:p>
    <w:p>
      <w:pPr>
        <w:pStyle w:val="4"/>
        <w:spacing w:before="111"/>
      </w:pPr>
      <w:r>
        <w:rPr>
          <w:color w:val="333333"/>
        </w:rPr>
        <w:t>（国家安全监管总局令第 41 号）</w:t>
      </w:r>
    </w:p>
    <w:p>
      <w:pPr>
        <w:pStyle w:val="4"/>
        <w:spacing w:before="108" w:line="304" w:lineRule="auto"/>
        <w:ind w:right="314" w:firstLine="640"/>
      </w:pPr>
      <w:r>
        <w:rPr>
          <w:color w:val="333333"/>
        </w:rPr>
        <w:t>(十二) 《危险化学品输送管道安全管理规定》（国家安全监管总局令第 43 号）</w:t>
      </w:r>
    </w:p>
    <w:p>
      <w:pPr>
        <w:pStyle w:val="4"/>
        <w:spacing w:line="302" w:lineRule="auto"/>
        <w:ind w:right="269" w:firstLine="640"/>
      </w:pPr>
      <w:r>
        <w:rPr>
          <w:color w:val="333333"/>
          <w:w w:val="95"/>
        </w:rPr>
        <w:t>（十三</w:t>
      </w:r>
      <w:r>
        <w:rPr>
          <w:color w:val="333333"/>
          <w:spacing w:val="-58"/>
          <w:w w:val="95"/>
        </w:rPr>
        <w:t>）</w:t>
      </w:r>
      <w:r>
        <w:rPr>
          <w:color w:val="333333"/>
          <w:spacing w:val="-5"/>
          <w:w w:val="95"/>
        </w:rPr>
        <w:t>《安全生产培训管理办法》</w:t>
      </w:r>
      <w:r>
        <w:rPr>
          <w:color w:val="333333"/>
          <w:w w:val="95"/>
        </w:rPr>
        <w:t xml:space="preserve">（国家安全监管总局令 </w:t>
      </w:r>
      <w:r>
        <w:rPr>
          <w:color w:val="333333"/>
          <w:spacing w:val="-40"/>
        </w:rPr>
        <w:t xml:space="preserve">第 </w:t>
      </w:r>
      <w:r>
        <w:rPr>
          <w:color w:val="333333"/>
        </w:rPr>
        <w:t>44</w:t>
      </w:r>
      <w:r>
        <w:rPr>
          <w:color w:val="333333"/>
          <w:spacing w:val="-41"/>
        </w:rPr>
        <w:t xml:space="preserve"> 号</w:t>
      </w:r>
      <w:r>
        <w:rPr>
          <w:color w:val="333333"/>
        </w:rPr>
        <w:t>）</w:t>
      </w:r>
    </w:p>
    <w:p>
      <w:pPr>
        <w:pStyle w:val="4"/>
        <w:spacing w:before="6" w:line="304" w:lineRule="auto"/>
        <w:ind w:right="271" w:firstLine="640"/>
      </w:pPr>
      <w:r>
        <w:rPr>
          <w:color w:val="333333"/>
          <w:w w:val="95"/>
        </w:rPr>
        <w:t>（十四</w:t>
      </w:r>
      <w:r>
        <w:rPr>
          <w:color w:val="333333"/>
          <w:spacing w:val="-58"/>
          <w:w w:val="95"/>
        </w:rPr>
        <w:t>）</w:t>
      </w:r>
      <w:r>
        <w:rPr>
          <w:color w:val="333333"/>
          <w:spacing w:val="-4"/>
          <w:w w:val="95"/>
        </w:rPr>
        <w:t>《危险化学品建设项目安全监督管理办法》</w:t>
      </w:r>
      <w:r>
        <w:rPr>
          <w:color w:val="333333"/>
          <w:w w:val="95"/>
        </w:rPr>
        <w:t xml:space="preserve">（国家 </w:t>
      </w:r>
      <w:r>
        <w:rPr>
          <w:color w:val="333333"/>
          <w:spacing w:val="-9"/>
        </w:rPr>
        <w:t xml:space="preserve">安全监管总局令第 </w:t>
      </w:r>
      <w:r>
        <w:rPr>
          <w:color w:val="333333"/>
        </w:rPr>
        <w:t>45</w:t>
      </w:r>
      <w:r>
        <w:rPr>
          <w:color w:val="333333"/>
          <w:spacing w:val="-40"/>
        </w:rPr>
        <w:t xml:space="preserve"> 号</w:t>
      </w:r>
      <w:r>
        <w:rPr>
          <w:color w:val="333333"/>
        </w:rPr>
        <w:t>）</w:t>
      </w:r>
    </w:p>
    <w:p>
      <w:pPr>
        <w:pStyle w:val="4"/>
        <w:spacing w:line="304" w:lineRule="auto"/>
        <w:ind w:right="271" w:firstLine="640"/>
      </w:pPr>
      <w:r>
        <w:rPr>
          <w:color w:val="333333"/>
          <w:w w:val="95"/>
        </w:rPr>
        <w:t>（十五</w:t>
      </w:r>
      <w:r>
        <w:rPr>
          <w:color w:val="333333"/>
          <w:spacing w:val="-58"/>
          <w:w w:val="95"/>
        </w:rPr>
        <w:t>）</w:t>
      </w:r>
      <w:r>
        <w:rPr>
          <w:color w:val="333333"/>
          <w:spacing w:val="-5"/>
          <w:w w:val="95"/>
        </w:rPr>
        <w:t>《危险化学品登记管理办法》</w:t>
      </w:r>
      <w:r>
        <w:rPr>
          <w:color w:val="333333"/>
          <w:w w:val="95"/>
        </w:rPr>
        <w:t xml:space="preserve">（国家安全监管总局 </w:t>
      </w:r>
      <w:r>
        <w:rPr>
          <w:color w:val="333333"/>
          <w:spacing w:val="-27"/>
        </w:rPr>
        <w:t xml:space="preserve">令第 </w:t>
      </w:r>
      <w:r>
        <w:rPr>
          <w:color w:val="333333"/>
        </w:rPr>
        <w:t>53）</w:t>
      </w:r>
    </w:p>
    <w:p>
      <w:pPr>
        <w:pStyle w:val="4"/>
        <w:spacing w:line="302" w:lineRule="auto"/>
        <w:ind w:right="271" w:firstLine="640"/>
      </w:pPr>
      <w:r>
        <w:rPr>
          <w:color w:val="333333"/>
          <w:w w:val="95"/>
        </w:rPr>
        <w:t>（十六</w:t>
      </w:r>
      <w:r>
        <w:rPr>
          <w:color w:val="333333"/>
          <w:spacing w:val="-226"/>
          <w:w w:val="95"/>
        </w:rPr>
        <w:t>）</w:t>
      </w:r>
      <w:r>
        <w:rPr>
          <w:color w:val="333333"/>
          <w:w w:val="95"/>
        </w:rPr>
        <w:t>《烟花爆竹生产企业安全生产许可证实施办法</w:t>
      </w:r>
      <w:r>
        <w:rPr>
          <w:color w:val="333333"/>
          <w:spacing w:val="-209"/>
          <w:w w:val="95"/>
        </w:rPr>
        <w:t>》</w:t>
      </w:r>
      <w:r>
        <w:rPr>
          <w:color w:val="333333"/>
          <w:w w:val="95"/>
        </w:rPr>
        <w:t xml:space="preserve">（国 </w:t>
      </w:r>
      <w:r>
        <w:rPr>
          <w:color w:val="333333"/>
          <w:spacing w:val="-9"/>
        </w:rPr>
        <w:t xml:space="preserve">家安全监管总局令第 </w:t>
      </w:r>
      <w:r>
        <w:rPr>
          <w:color w:val="333333"/>
        </w:rPr>
        <w:t>54</w:t>
      </w:r>
      <w:r>
        <w:rPr>
          <w:color w:val="333333"/>
          <w:spacing w:val="-40"/>
        </w:rPr>
        <w:t xml:space="preserve"> 号</w:t>
      </w:r>
      <w:r>
        <w:rPr>
          <w:color w:val="333333"/>
        </w:rPr>
        <w:t>）</w:t>
      </w:r>
    </w:p>
    <w:p>
      <w:pPr>
        <w:pStyle w:val="4"/>
        <w:spacing w:before="4" w:line="304" w:lineRule="auto"/>
        <w:ind w:right="271" w:firstLine="640"/>
      </w:pPr>
      <w:r>
        <w:rPr>
          <w:color w:val="333333"/>
          <w:w w:val="95"/>
        </w:rPr>
        <w:t>（十七</w:t>
      </w:r>
      <w:r>
        <w:rPr>
          <w:color w:val="333333"/>
          <w:spacing w:val="-58"/>
          <w:w w:val="95"/>
        </w:rPr>
        <w:t>）</w:t>
      </w:r>
      <w:r>
        <w:rPr>
          <w:color w:val="333333"/>
          <w:spacing w:val="-4"/>
          <w:w w:val="95"/>
        </w:rPr>
        <w:t>《危险化学品经营许可证管理办法》</w:t>
      </w:r>
      <w:r>
        <w:rPr>
          <w:color w:val="333333"/>
          <w:w w:val="95"/>
        </w:rPr>
        <w:t xml:space="preserve">（国家安全监 </w:t>
      </w:r>
      <w:r>
        <w:rPr>
          <w:color w:val="333333"/>
          <w:spacing w:val="-14"/>
        </w:rPr>
        <w:t xml:space="preserve">管总局令第 </w:t>
      </w:r>
      <w:r>
        <w:rPr>
          <w:color w:val="333333"/>
        </w:rPr>
        <w:t>55</w:t>
      </w:r>
      <w:r>
        <w:rPr>
          <w:color w:val="333333"/>
          <w:spacing w:val="-40"/>
        </w:rPr>
        <w:t xml:space="preserve"> 号</w:t>
      </w:r>
      <w:r>
        <w:rPr>
          <w:color w:val="333333"/>
        </w:rPr>
        <w:t>）</w:t>
      </w:r>
    </w:p>
    <w:p>
      <w:pPr>
        <w:pStyle w:val="4"/>
        <w:spacing w:line="304" w:lineRule="auto"/>
        <w:ind w:right="269" w:firstLine="640"/>
      </w:pPr>
      <w:r>
        <w:rPr>
          <w:color w:val="333333"/>
          <w:w w:val="95"/>
        </w:rPr>
        <w:t>（十八</w:t>
      </w:r>
      <w:r>
        <w:rPr>
          <w:color w:val="333333"/>
          <w:spacing w:val="-58"/>
          <w:w w:val="95"/>
        </w:rPr>
        <w:t>）</w:t>
      </w:r>
      <w:r>
        <w:rPr>
          <w:color w:val="333333"/>
          <w:spacing w:val="-4"/>
          <w:w w:val="95"/>
        </w:rPr>
        <w:t>《危险化学品安全使用许可证实施办法》</w:t>
      </w:r>
      <w:r>
        <w:rPr>
          <w:color w:val="333333"/>
          <w:w w:val="95"/>
        </w:rPr>
        <w:t xml:space="preserve">（国家安 </w:t>
      </w:r>
      <w:r>
        <w:rPr>
          <w:color w:val="333333"/>
          <w:spacing w:val="-10"/>
        </w:rPr>
        <w:t xml:space="preserve">全监管总局令第 </w:t>
      </w:r>
      <w:r>
        <w:rPr>
          <w:color w:val="333333"/>
        </w:rPr>
        <w:t>57</w:t>
      </w:r>
      <w:r>
        <w:rPr>
          <w:color w:val="333333"/>
          <w:spacing w:val="-41"/>
        </w:rPr>
        <w:t xml:space="preserve"> 号</w:t>
      </w:r>
      <w:r>
        <w:rPr>
          <w:color w:val="333333"/>
        </w:rPr>
        <w:t>）</w:t>
      </w:r>
    </w:p>
    <w:p>
      <w:pPr>
        <w:pStyle w:val="4"/>
        <w:ind w:left="751"/>
      </w:pPr>
      <w:r>
        <w:rPr>
          <w:color w:val="333333"/>
        </w:rPr>
        <w:t>（十九</w:t>
      </w:r>
      <w:r>
        <w:rPr>
          <w:color w:val="333333"/>
          <w:spacing w:val="-276"/>
        </w:rPr>
        <w:t>）</w:t>
      </w:r>
      <w:r>
        <w:rPr>
          <w:color w:val="333333"/>
        </w:rPr>
        <w:t>《工贸企业有限空间作业安全管理与监督暂行规定》</w:t>
      </w:r>
    </w:p>
    <w:p>
      <w:pPr>
        <w:pStyle w:val="4"/>
        <w:spacing w:before="107"/>
      </w:pPr>
      <w:r>
        <w:rPr>
          <w:color w:val="333333"/>
        </w:rPr>
        <w:t>（国家安全监管总局令第 59 号）</w:t>
      </w:r>
    </w:p>
    <w:p>
      <w:pPr>
        <w:pStyle w:val="4"/>
        <w:spacing w:before="110" w:line="304" w:lineRule="auto"/>
        <w:ind w:right="271" w:firstLine="640"/>
      </w:pPr>
      <w:r>
        <w:rPr>
          <w:color w:val="333333"/>
          <w:w w:val="95"/>
        </w:rPr>
        <w:t>（二十</w:t>
      </w:r>
      <w:r>
        <w:rPr>
          <w:color w:val="333333"/>
          <w:spacing w:val="-58"/>
          <w:w w:val="95"/>
        </w:rPr>
        <w:t>）</w:t>
      </w:r>
      <w:r>
        <w:rPr>
          <w:color w:val="333333"/>
          <w:spacing w:val="-4"/>
          <w:w w:val="95"/>
        </w:rPr>
        <w:t>《化学品物理危险性鉴定与分类管理办法》</w:t>
      </w:r>
      <w:r>
        <w:rPr>
          <w:color w:val="333333"/>
          <w:w w:val="95"/>
        </w:rPr>
        <w:t xml:space="preserve">（国家 </w:t>
      </w:r>
      <w:r>
        <w:rPr>
          <w:color w:val="333333"/>
          <w:spacing w:val="-9"/>
        </w:rPr>
        <w:t xml:space="preserve">安全监管总局令第 </w:t>
      </w:r>
      <w:r>
        <w:rPr>
          <w:color w:val="333333"/>
        </w:rPr>
        <w:t>60</w:t>
      </w:r>
      <w:r>
        <w:rPr>
          <w:color w:val="333333"/>
          <w:spacing w:val="-40"/>
        </w:rPr>
        <w:t xml:space="preserve"> 号</w:t>
      </w:r>
      <w:r>
        <w:rPr>
          <w:color w:val="333333"/>
        </w:rPr>
        <w:t>）</w:t>
      </w:r>
    </w:p>
    <w:p>
      <w:pPr>
        <w:pStyle w:val="4"/>
        <w:spacing w:line="304" w:lineRule="auto"/>
        <w:ind w:right="269" w:firstLine="640"/>
      </w:pPr>
      <w:r>
        <w:rPr>
          <w:color w:val="333333"/>
          <w:w w:val="95"/>
        </w:rPr>
        <w:t>（二十一</w:t>
      </w:r>
      <w:r>
        <w:rPr>
          <w:color w:val="333333"/>
          <w:spacing w:val="-58"/>
          <w:w w:val="95"/>
        </w:rPr>
        <w:t>）</w:t>
      </w:r>
      <w:r>
        <w:rPr>
          <w:color w:val="333333"/>
          <w:spacing w:val="-4"/>
          <w:w w:val="95"/>
        </w:rPr>
        <w:t>《烟花爆竹经营许可实施办法》</w:t>
      </w:r>
      <w:r>
        <w:rPr>
          <w:color w:val="333333"/>
          <w:w w:val="95"/>
        </w:rPr>
        <w:t xml:space="preserve">（国家安全监管 </w:t>
      </w:r>
      <w:r>
        <w:rPr>
          <w:color w:val="333333"/>
          <w:spacing w:val="-16"/>
        </w:rPr>
        <w:t xml:space="preserve">总局令第 </w:t>
      </w:r>
      <w:r>
        <w:rPr>
          <w:color w:val="333333"/>
        </w:rPr>
        <w:t>65</w:t>
      </w:r>
      <w:r>
        <w:rPr>
          <w:color w:val="333333"/>
          <w:spacing w:val="-41"/>
        </w:rPr>
        <w:t xml:space="preserve"> 号</w:t>
      </w:r>
      <w:r>
        <w:rPr>
          <w:color w:val="333333"/>
        </w:rPr>
        <w:t>）</w:t>
      </w:r>
    </w:p>
    <w:p>
      <w:pPr>
        <w:pStyle w:val="4"/>
        <w:spacing w:line="302" w:lineRule="auto"/>
        <w:ind w:right="271" w:firstLine="640"/>
      </w:pPr>
      <w:r>
        <w:rPr>
          <w:color w:val="333333"/>
          <w:w w:val="95"/>
        </w:rPr>
        <w:t>（二十二</w:t>
      </w:r>
      <w:r>
        <w:rPr>
          <w:color w:val="333333"/>
          <w:spacing w:val="-226"/>
          <w:w w:val="95"/>
        </w:rPr>
        <w:t>）</w:t>
      </w:r>
      <w:r>
        <w:rPr>
          <w:color w:val="333333"/>
          <w:w w:val="95"/>
        </w:rPr>
        <w:t>《食品生产企业安全生产监督管理暂行规定</w:t>
      </w:r>
      <w:r>
        <w:rPr>
          <w:color w:val="333333"/>
          <w:spacing w:val="-209"/>
          <w:w w:val="95"/>
        </w:rPr>
        <w:t>》</w:t>
      </w:r>
      <w:r>
        <w:rPr>
          <w:color w:val="333333"/>
          <w:w w:val="95"/>
        </w:rPr>
        <w:t xml:space="preserve">（国 </w:t>
      </w:r>
      <w:r>
        <w:rPr>
          <w:color w:val="333333"/>
          <w:spacing w:val="-9"/>
        </w:rPr>
        <w:t xml:space="preserve">家安全监管总局令第 </w:t>
      </w:r>
      <w:r>
        <w:rPr>
          <w:color w:val="333333"/>
        </w:rPr>
        <w:t>66</w:t>
      </w:r>
      <w:r>
        <w:rPr>
          <w:color w:val="333333"/>
          <w:spacing w:val="-40"/>
        </w:rPr>
        <w:t xml:space="preserve"> 号</w:t>
      </w:r>
      <w:r>
        <w:rPr>
          <w:color w:val="333333"/>
        </w:rPr>
        <w:t>）</w:t>
      </w:r>
    </w:p>
    <w:p>
      <w:pPr>
        <w:pStyle w:val="4"/>
        <w:spacing w:before="4"/>
        <w:ind w:left="751"/>
      </w:pPr>
      <w:r>
        <w:rPr>
          <w:color w:val="333333"/>
        </w:rPr>
        <w:t>（二十三</w:t>
      </w:r>
      <w:r>
        <w:rPr>
          <w:color w:val="333333"/>
          <w:spacing w:val="-58"/>
        </w:rPr>
        <w:t>）</w:t>
      </w:r>
      <w:r>
        <w:rPr>
          <w:color w:val="333333"/>
          <w:spacing w:val="-4"/>
        </w:rPr>
        <w:t>《生产安全事故应急预案管理办法》</w:t>
      </w:r>
      <w:r>
        <w:rPr>
          <w:color w:val="333333"/>
        </w:rPr>
        <w:t>（国家安全</w:t>
      </w:r>
    </w:p>
    <w:p>
      <w:pPr>
        <w:spacing w:after="0"/>
        <w:sectPr>
          <w:pgSz w:w="11910" w:h="16840"/>
          <w:pgMar w:top="1580" w:right="1260" w:bottom="1160" w:left="1420" w:header="0" w:footer="970" w:gutter="0"/>
        </w:sectPr>
      </w:pPr>
    </w:p>
    <w:p>
      <w:pPr>
        <w:pStyle w:val="4"/>
        <w:spacing w:before="29"/>
      </w:pPr>
      <w:r>
        <w:rPr>
          <w:color w:val="333333"/>
        </w:rPr>
        <w:t>监管总局令第 88 号）</w:t>
      </w:r>
    </w:p>
    <w:p>
      <w:pPr>
        <w:pStyle w:val="4"/>
        <w:ind w:left="0"/>
      </w:pPr>
    </w:p>
    <w:p>
      <w:pPr>
        <w:pStyle w:val="3"/>
        <w:spacing w:before="222"/>
        <w:ind w:right="157"/>
      </w:pPr>
      <w:r>
        <w:rPr>
          <w:rFonts w:hint="eastAsia" w:ascii="黑体" w:eastAsia="黑体"/>
          <w:b w:val="0"/>
          <w:color w:val="333333"/>
        </w:rPr>
        <w:t>第</w:t>
      </w:r>
      <w:r>
        <w:rPr>
          <w:color w:val="333333"/>
        </w:rPr>
        <w:t>四节 执法主体和承办机构</w:t>
      </w:r>
    </w:p>
    <w:p>
      <w:pPr>
        <w:pStyle w:val="4"/>
        <w:ind w:left="0"/>
        <w:rPr>
          <w:rFonts w:ascii="楷体"/>
          <w:b/>
        </w:rPr>
      </w:pPr>
    </w:p>
    <w:p>
      <w:pPr>
        <w:pStyle w:val="4"/>
        <w:spacing w:before="219" w:line="304" w:lineRule="auto"/>
        <w:ind w:right="270" w:firstLine="640"/>
        <w:jc w:val="both"/>
      </w:pPr>
      <w:r>
        <w:rPr>
          <w:color w:val="333333"/>
          <w:spacing w:val="-12"/>
        </w:rPr>
        <w:t>根据《安全生产法》第六十二条之规定，</w:t>
      </w:r>
      <w:r>
        <w:rPr>
          <w:rFonts w:hint="eastAsia"/>
          <w:color w:val="333333"/>
          <w:spacing w:val="-12"/>
          <w:lang w:eastAsia="zh-CN"/>
        </w:rPr>
        <w:t>凤凰</w:t>
      </w:r>
      <w:r>
        <w:rPr>
          <w:color w:val="333333"/>
          <w:spacing w:val="-12"/>
        </w:rPr>
        <w:t>县应急管理局</w:t>
      </w:r>
      <w:r>
        <w:rPr>
          <w:color w:val="333333"/>
          <w:spacing w:val="-17"/>
        </w:rPr>
        <w:t>为</w:t>
      </w:r>
      <w:r>
        <w:rPr>
          <w:rFonts w:hint="eastAsia"/>
          <w:color w:val="333333"/>
          <w:spacing w:val="-17"/>
          <w:lang w:eastAsia="zh-CN"/>
        </w:rPr>
        <w:t>凤凰</w:t>
      </w:r>
      <w:r>
        <w:rPr>
          <w:color w:val="333333"/>
          <w:spacing w:val="-17"/>
        </w:rPr>
        <w:t>县安全生产行政处罚机关。县应急管理局</w:t>
      </w:r>
      <w:r>
        <w:rPr>
          <w:rFonts w:hint="eastAsia"/>
          <w:color w:val="333333"/>
          <w:spacing w:val="-17"/>
          <w:lang w:eastAsia="zh-CN"/>
        </w:rPr>
        <w:t>设</w:t>
      </w:r>
      <w:r>
        <w:rPr>
          <w:color w:val="333333"/>
          <w:spacing w:val="-12"/>
        </w:rPr>
        <w:t>县安全生产监察大队为</w:t>
      </w:r>
      <w:r>
        <w:rPr>
          <w:color w:val="333333"/>
        </w:rPr>
        <w:t>承办机构。</w:t>
      </w:r>
    </w:p>
    <w:p>
      <w:pPr>
        <w:pStyle w:val="3"/>
        <w:spacing w:line="408" w:lineRule="exact"/>
        <w:ind w:right="157"/>
      </w:pPr>
      <w:r>
        <w:rPr>
          <w:color w:val="333333"/>
        </w:rPr>
        <w:t>第五节 行政处罚的管辖</w:t>
      </w:r>
    </w:p>
    <w:p>
      <w:pPr>
        <w:pStyle w:val="4"/>
        <w:spacing w:before="108" w:line="304" w:lineRule="auto"/>
        <w:ind w:right="269" w:firstLine="640"/>
        <w:jc w:val="both"/>
      </w:pPr>
      <w:r>
        <w:rPr>
          <w:color w:val="333333"/>
          <w:spacing w:val="-12"/>
          <w:w w:val="95"/>
        </w:rPr>
        <w:t>一、县应急管理局在</w:t>
      </w:r>
      <w:r>
        <w:rPr>
          <w:rFonts w:hint="eastAsia"/>
          <w:color w:val="333333"/>
          <w:spacing w:val="-12"/>
          <w:w w:val="95"/>
          <w:lang w:eastAsia="zh-CN"/>
        </w:rPr>
        <w:t>凤凰</w:t>
      </w:r>
      <w:r>
        <w:rPr>
          <w:color w:val="333333"/>
          <w:spacing w:val="-12"/>
          <w:w w:val="95"/>
        </w:rPr>
        <w:t xml:space="preserve">县辖区内对安全生产违法行为行使 </w:t>
      </w:r>
      <w:r>
        <w:rPr>
          <w:color w:val="333333"/>
          <w:spacing w:val="-15"/>
        </w:rPr>
        <w:t>行政处罚管辖权，对</w:t>
      </w:r>
      <w:r>
        <w:rPr>
          <w:rFonts w:hint="eastAsia"/>
          <w:color w:val="333333"/>
          <w:spacing w:val="-15"/>
          <w:lang w:eastAsia="zh-CN"/>
        </w:rPr>
        <w:t>凤凰</w:t>
      </w:r>
      <w:r>
        <w:rPr>
          <w:color w:val="333333"/>
          <w:spacing w:val="-15"/>
        </w:rPr>
        <w:t>县辖区内生产经营单位和有关人员的违法行为依法进行行政处罚。</w:t>
      </w:r>
    </w:p>
    <w:p>
      <w:pPr>
        <w:pStyle w:val="4"/>
        <w:spacing w:line="304" w:lineRule="auto"/>
        <w:ind w:right="153" w:firstLine="640"/>
      </w:pPr>
      <w:r>
        <w:rPr>
          <w:color w:val="333333"/>
          <w:spacing w:val="-12"/>
        </w:rPr>
        <w:t>二、县应急管理局暂扣、吊销有关许可证和暂停、撤销有关</w:t>
      </w:r>
      <w:r>
        <w:rPr>
          <w:color w:val="333333"/>
          <w:spacing w:val="-13"/>
        </w:rPr>
        <w:t>执业资格、岗位证书的行政处罚，需报发证机关决定；法律、法规、规章另有规定的，依照其规定。其中，暂扣有关许可证和暂</w:t>
      </w:r>
      <w:r>
        <w:rPr>
          <w:color w:val="333333"/>
          <w:spacing w:val="-17"/>
        </w:rPr>
        <w:t xml:space="preserve">停有关执业资格、岗位证书的期限一般不得超过 </w:t>
      </w:r>
      <w:r>
        <w:rPr>
          <w:color w:val="333333"/>
        </w:rPr>
        <w:t>6</w:t>
      </w:r>
      <w:r>
        <w:rPr>
          <w:color w:val="333333"/>
          <w:spacing w:val="-13"/>
        </w:rPr>
        <w:t xml:space="preserve"> 个月；法律、行政法规另有规定的，依照其规定。</w:t>
      </w:r>
    </w:p>
    <w:p>
      <w:pPr>
        <w:pStyle w:val="4"/>
        <w:spacing w:line="302" w:lineRule="auto"/>
        <w:ind w:right="269" w:firstLine="640"/>
      </w:pPr>
      <w:r>
        <w:rPr>
          <w:color w:val="333333"/>
          <w:spacing w:val="-11"/>
        </w:rPr>
        <w:t>三、对县属生产经营单位给予关闭的行政处罚，县应急管理局需报县政府按照国务院规定的权限决定。</w:t>
      </w:r>
    </w:p>
    <w:p>
      <w:pPr>
        <w:pStyle w:val="4"/>
        <w:spacing w:before="2" w:line="304" w:lineRule="auto"/>
        <w:ind w:right="271" w:firstLine="640"/>
      </w:pPr>
      <w:r>
        <w:rPr>
          <w:color w:val="333333"/>
          <w:spacing w:val="-12"/>
          <w:w w:val="95"/>
        </w:rPr>
        <w:t xml:space="preserve">四、给予拘留的行政处罚，县应急管理局建议公安机关依照 </w:t>
      </w:r>
      <w:r>
        <w:rPr>
          <w:color w:val="333333"/>
          <w:spacing w:val="-12"/>
        </w:rPr>
        <w:t>治安管理处罚法的规定决定。</w:t>
      </w:r>
    </w:p>
    <w:p>
      <w:pPr>
        <w:pStyle w:val="4"/>
        <w:spacing w:line="304" w:lineRule="auto"/>
        <w:ind w:right="269" w:firstLine="640"/>
      </w:pPr>
      <w:r>
        <w:rPr>
          <w:color w:val="333333"/>
          <w:spacing w:val="-12"/>
        </w:rPr>
        <w:t>五、移送管辖。对报告或者举报的安全生产违法行为。县应</w:t>
      </w:r>
      <w:r>
        <w:rPr>
          <w:color w:val="333333"/>
          <w:spacing w:val="-16"/>
        </w:rPr>
        <w:t>急管理局应当依法受理；发现不属于自己管辖的，应当移送有管辖权的部门。受移送的安全生产监督管理部门对管辖权有异议的，应当报请共同的上一级安全生产监督管理部门指定管辖。</w:t>
      </w:r>
    </w:p>
    <w:p>
      <w:pPr>
        <w:pStyle w:val="3"/>
        <w:spacing w:line="408" w:lineRule="exact"/>
        <w:ind w:right="157"/>
      </w:pPr>
      <w:r>
        <w:rPr>
          <w:color w:val="333333"/>
        </w:rPr>
        <w:t>第六节 行政处罚程序</w:t>
      </w:r>
    </w:p>
    <w:p>
      <w:pPr>
        <w:spacing w:after="0" w:line="408" w:lineRule="exact"/>
        <w:sectPr>
          <w:pgSz w:w="11910" w:h="16840"/>
          <w:pgMar w:top="1580" w:right="1260" w:bottom="1160" w:left="1420" w:header="0" w:footer="970" w:gutter="0"/>
        </w:sectPr>
      </w:pPr>
    </w:p>
    <w:p>
      <w:pPr>
        <w:spacing w:before="29"/>
        <w:ind w:left="754" w:right="0" w:firstLine="0"/>
        <w:jc w:val="left"/>
        <w:rPr>
          <w:b/>
          <w:sz w:val="32"/>
        </w:rPr>
      </w:pPr>
      <w:r>
        <w:rPr>
          <w:b/>
          <w:color w:val="333333"/>
          <w:sz w:val="32"/>
        </w:rPr>
        <w:t>一、行政处罚简易程序</w:t>
      </w:r>
    </w:p>
    <w:p>
      <w:pPr>
        <w:pStyle w:val="4"/>
        <w:spacing w:before="111"/>
        <w:ind w:left="751"/>
      </w:pPr>
      <w:r>
        <w:rPr>
          <w:color w:val="333333"/>
        </w:rPr>
        <w:t>（一）适用范围</w:t>
      </w:r>
    </w:p>
    <w:p>
      <w:pPr>
        <w:pStyle w:val="4"/>
        <w:spacing w:before="111" w:line="304" w:lineRule="auto"/>
        <w:ind w:right="269" w:firstLine="640"/>
        <w:jc w:val="both"/>
      </w:pPr>
      <w:r>
        <w:rPr>
          <w:color w:val="333333"/>
        </w:rPr>
        <w:t>1、简易程序即当场处罚程序。县应急管理局安全生产执法</w:t>
      </w:r>
      <w:r>
        <w:rPr>
          <w:color w:val="333333"/>
          <w:spacing w:val="-11"/>
        </w:rPr>
        <w:t>人员对案情简单清楚、处罚较轻的安全生产行政违法行为当场给予处罚所采用的程序。</w:t>
      </w:r>
    </w:p>
    <w:p>
      <w:pPr>
        <w:pStyle w:val="4"/>
        <w:spacing w:line="408" w:lineRule="exact"/>
        <w:ind w:left="751"/>
        <w:jc w:val="both"/>
      </w:pPr>
      <w:r>
        <w:rPr>
          <w:color w:val="333333"/>
        </w:rPr>
        <w:t>2</w:t>
      </w:r>
      <w:r>
        <w:rPr>
          <w:color w:val="333333"/>
          <w:spacing w:val="-14"/>
        </w:rPr>
        <w:t xml:space="preserve">、违法事实确凿并有法定依据，对公民处以 </w:t>
      </w:r>
      <w:r>
        <w:rPr>
          <w:color w:val="333333"/>
        </w:rPr>
        <w:t>50</w:t>
      </w:r>
      <w:r>
        <w:rPr>
          <w:color w:val="333333"/>
          <w:spacing w:val="-21"/>
        </w:rPr>
        <w:t xml:space="preserve"> 元以下、对</w:t>
      </w:r>
    </w:p>
    <w:p>
      <w:pPr>
        <w:pStyle w:val="4"/>
        <w:spacing w:before="108" w:line="304" w:lineRule="auto"/>
        <w:ind w:right="633"/>
        <w:jc w:val="both"/>
      </w:pPr>
      <w:r>
        <w:rPr>
          <w:color w:val="333333"/>
          <w:spacing w:val="-8"/>
        </w:rPr>
        <w:t xml:space="preserve">法人或者其他组织处以 </w:t>
      </w:r>
      <w:r>
        <w:rPr>
          <w:color w:val="333333"/>
        </w:rPr>
        <w:t>1000</w:t>
      </w:r>
      <w:r>
        <w:rPr>
          <w:color w:val="333333"/>
          <w:spacing w:val="-10"/>
        </w:rPr>
        <w:t xml:space="preserve"> 元以下罚款或者警告的行政处罚的，行政执法人员可以当场作出行政处罚决定。</w:t>
      </w:r>
    </w:p>
    <w:p>
      <w:pPr>
        <w:pStyle w:val="4"/>
        <w:ind w:left="751"/>
      </w:pPr>
      <w:r>
        <w:rPr>
          <w:color w:val="333333"/>
          <w:w w:val="95"/>
        </w:rPr>
        <w:t>（二）处罚程序</w:t>
      </w:r>
    </w:p>
    <w:p>
      <w:pPr>
        <w:pStyle w:val="4"/>
        <w:spacing w:before="109" w:line="304" w:lineRule="auto"/>
        <w:ind w:right="314" w:firstLine="640"/>
      </w:pPr>
      <w:r>
        <w:rPr>
          <w:color w:val="333333"/>
          <w:w w:val="95"/>
        </w:rPr>
        <w:t xml:space="preserve">1、适用简易程序当场作出行政处罚决定的，行政执法人员 </w:t>
      </w:r>
      <w:r>
        <w:rPr>
          <w:color w:val="333333"/>
        </w:rPr>
        <w:t>应当遵循以下程序：</w:t>
      </w:r>
    </w:p>
    <w:p>
      <w:pPr>
        <w:pStyle w:val="4"/>
        <w:ind w:left="751"/>
      </w:pPr>
      <w:r>
        <w:rPr>
          <w:rFonts w:hint="eastAsia" w:ascii="宋体" w:hAnsi="宋体" w:eastAsia="宋体"/>
          <w:color w:val="333333"/>
        </w:rPr>
        <w:t>①</w:t>
      </w:r>
      <w:r>
        <w:rPr>
          <w:color w:val="333333"/>
        </w:rPr>
        <w:t>向当事人或者有关人员出示有效的行政执法证件，表明身</w:t>
      </w:r>
    </w:p>
    <w:p>
      <w:pPr>
        <w:pStyle w:val="4"/>
        <w:spacing w:before="108"/>
      </w:pPr>
      <w:r>
        <w:rPr>
          <w:color w:val="333333"/>
        </w:rPr>
        <w:t>份；</w:t>
      </w:r>
    </w:p>
    <w:p>
      <w:pPr>
        <w:pStyle w:val="4"/>
        <w:spacing w:before="111"/>
        <w:ind w:left="751"/>
      </w:pPr>
      <w:r>
        <w:rPr>
          <w:rFonts w:hint="eastAsia" w:ascii="宋体" w:hAnsi="宋体" w:eastAsia="宋体"/>
          <w:color w:val="333333"/>
        </w:rPr>
        <w:t>②</w:t>
      </w:r>
      <w:r>
        <w:rPr>
          <w:color w:val="333333"/>
        </w:rPr>
        <w:t>告知当事人作出行政处罚决定的事实、理由和依据；</w:t>
      </w:r>
    </w:p>
    <w:p>
      <w:pPr>
        <w:pStyle w:val="4"/>
        <w:spacing w:before="111"/>
        <w:ind w:left="751"/>
      </w:pPr>
      <w:r>
        <w:rPr>
          <w:rFonts w:hint="eastAsia" w:ascii="宋体" w:hAnsi="宋体" w:eastAsia="宋体"/>
          <w:color w:val="333333"/>
        </w:rPr>
        <w:t>③</w:t>
      </w:r>
      <w:r>
        <w:rPr>
          <w:color w:val="333333"/>
        </w:rPr>
        <w:t>听取当事人的陈述和申辩，并制作《当事人陈述申辩笔</w:t>
      </w:r>
    </w:p>
    <w:p>
      <w:pPr>
        <w:pStyle w:val="4"/>
        <w:spacing w:before="108"/>
      </w:pPr>
      <w:r>
        <w:rPr>
          <w:color w:val="333333"/>
        </w:rPr>
        <w:t>录》；</w:t>
      </w:r>
    </w:p>
    <w:p>
      <w:pPr>
        <w:pStyle w:val="4"/>
        <w:spacing w:before="111"/>
        <w:ind w:left="751"/>
      </w:pPr>
      <w:r>
        <w:rPr>
          <w:rFonts w:hint="eastAsia" w:ascii="宋体" w:hAnsi="宋体" w:eastAsia="宋体"/>
          <w:color w:val="333333"/>
        </w:rPr>
        <w:t>④</w:t>
      </w:r>
      <w:r>
        <w:rPr>
          <w:color w:val="333333"/>
        </w:rPr>
        <w:t>按照有关规定，制作《行政（当场）处罚决定书》；</w:t>
      </w:r>
    </w:p>
    <w:p>
      <w:pPr>
        <w:pStyle w:val="4"/>
        <w:spacing w:before="111" w:line="302" w:lineRule="auto"/>
        <w:ind w:right="271" w:firstLine="640"/>
      </w:pPr>
      <w:r>
        <w:rPr>
          <w:rFonts w:hint="eastAsia" w:ascii="宋体" w:hAnsi="宋体" w:eastAsia="宋体"/>
          <w:color w:val="333333"/>
          <w:w w:val="95"/>
        </w:rPr>
        <w:t>⑤</w:t>
      </w:r>
      <w:r>
        <w:rPr>
          <w:color w:val="333333"/>
          <w:spacing w:val="-12"/>
          <w:w w:val="95"/>
        </w:rPr>
        <w:t>将《行政</w:t>
      </w:r>
      <w:r>
        <w:rPr>
          <w:color w:val="333333"/>
          <w:w w:val="95"/>
        </w:rPr>
        <w:t>（当场</w:t>
      </w:r>
      <w:r>
        <w:rPr>
          <w:color w:val="333333"/>
          <w:spacing w:val="-24"/>
          <w:w w:val="95"/>
        </w:rPr>
        <w:t>）</w:t>
      </w:r>
      <w:r>
        <w:rPr>
          <w:color w:val="333333"/>
          <w:spacing w:val="-6"/>
          <w:w w:val="95"/>
        </w:rPr>
        <w:t xml:space="preserve">处罚决定书》当场交付当事人，并由当 </w:t>
      </w:r>
      <w:r>
        <w:rPr>
          <w:color w:val="333333"/>
          <w:spacing w:val="-6"/>
        </w:rPr>
        <w:t>事人签字确认；</w:t>
      </w:r>
    </w:p>
    <w:p>
      <w:pPr>
        <w:pStyle w:val="4"/>
        <w:spacing w:before="6" w:line="304" w:lineRule="auto"/>
        <w:ind w:right="270" w:firstLine="640"/>
      </w:pPr>
      <w:r>
        <w:rPr>
          <w:rFonts w:hint="eastAsia" w:ascii="宋体" w:hAnsi="宋体" w:eastAsia="宋体"/>
          <w:color w:val="333333"/>
        </w:rPr>
        <w:t>⑥</w:t>
      </w:r>
      <w:r>
        <w:rPr>
          <w:color w:val="333333"/>
          <w:spacing w:val="-6"/>
        </w:rPr>
        <w:t>承办案件人员及时向局主管领导报告行政处罚决定，并在</w:t>
      </w:r>
      <w:r>
        <w:rPr>
          <w:color w:val="333333"/>
        </w:rPr>
        <w:t>5</w:t>
      </w:r>
      <w:r>
        <w:rPr>
          <w:color w:val="333333"/>
          <w:spacing w:val="-15"/>
        </w:rPr>
        <w:t xml:space="preserve"> 日内备案。</w:t>
      </w:r>
    </w:p>
    <w:p>
      <w:pPr>
        <w:pStyle w:val="4"/>
        <w:spacing w:line="304" w:lineRule="auto"/>
        <w:ind w:right="271" w:firstLine="640"/>
        <w:jc w:val="both"/>
      </w:pPr>
      <w:r>
        <w:rPr>
          <w:color w:val="333333"/>
        </w:rPr>
        <w:t>2、收缴罚款。有下列情形之一的，安全生产现场执法人员</w:t>
      </w:r>
      <w:r>
        <w:rPr>
          <w:color w:val="333333"/>
          <w:spacing w:val="-11"/>
          <w:w w:val="95"/>
        </w:rPr>
        <w:t xml:space="preserve">可以依法当场收缴罚款，同时向当事人出具由省财政部门统一制 </w:t>
      </w:r>
      <w:r>
        <w:rPr>
          <w:color w:val="333333"/>
          <w:spacing w:val="-11"/>
        </w:rPr>
        <w:t>发的罚款收据：</w:t>
      </w:r>
    </w:p>
    <w:p>
      <w:pPr>
        <w:pStyle w:val="4"/>
        <w:spacing w:line="408" w:lineRule="exact"/>
        <w:ind w:left="751"/>
      </w:pPr>
      <w:r>
        <w:rPr>
          <w:rFonts w:hint="eastAsia" w:ascii="宋体" w:hAnsi="宋体" w:eastAsia="宋体"/>
          <w:color w:val="333333"/>
        </w:rPr>
        <w:t>①</w:t>
      </w:r>
      <w:r>
        <w:rPr>
          <w:color w:val="333333"/>
        </w:rPr>
        <w:t>依法给予 20 元以下的罚款的；</w:t>
      </w:r>
    </w:p>
    <w:p>
      <w:pPr>
        <w:pStyle w:val="4"/>
        <w:spacing w:before="109"/>
        <w:ind w:left="751"/>
      </w:pPr>
      <w:r>
        <w:rPr>
          <w:rFonts w:hint="eastAsia" w:ascii="宋体" w:hAnsi="宋体" w:eastAsia="宋体"/>
          <w:color w:val="333333"/>
        </w:rPr>
        <w:t>②</w:t>
      </w:r>
      <w:r>
        <w:rPr>
          <w:color w:val="333333"/>
        </w:rPr>
        <w:t>不当场收缴事后难以执行的；</w:t>
      </w:r>
    </w:p>
    <w:p>
      <w:pPr>
        <w:spacing w:after="0"/>
        <w:sectPr>
          <w:pgSz w:w="11910" w:h="16840"/>
          <w:pgMar w:top="1580" w:right="1260" w:bottom="1160" w:left="1420" w:header="0" w:footer="970" w:gutter="0"/>
        </w:sectPr>
      </w:pPr>
    </w:p>
    <w:p>
      <w:pPr>
        <w:pStyle w:val="4"/>
        <w:spacing w:before="29" w:line="304" w:lineRule="auto"/>
        <w:ind w:right="271" w:firstLine="640"/>
      </w:pPr>
      <w:r>
        <w:rPr>
          <w:rFonts w:hint="eastAsia" w:ascii="宋体" w:hAnsi="宋体" w:eastAsia="宋体"/>
          <w:color w:val="333333"/>
          <w:w w:val="95"/>
        </w:rPr>
        <w:t>③</w:t>
      </w:r>
      <w:r>
        <w:rPr>
          <w:color w:val="333333"/>
          <w:spacing w:val="-12"/>
          <w:w w:val="95"/>
        </w:rPr>
        <w:t xml:space="preserve">在边远、交通不便地区，当事人向指定的银行缴纳罚款确 </w:t>
      </w:r>
      <w:r>
        <w:rPr>
          <w:color w:val="333333"/>
          <w:spacing w:val="-12"/>
        </w:rPr>
        <w:t>有困难，经当事人提出的。</w:t>
      </w:r>
    </w:p>
    <w:p>
      <w:pPr>
        <w:pStyle w:val="4"/>
        <w:ind w:left="751"/>
      </w:pPr>
      <w:r>
        <w:rPr>
          <w:color w:val="333333"/>
          <w:spacing w:val="-15"/>
        </w:rPr>
        <w:t xml:space="preserve">当场收缴的罚款，应当自收缴罚款之日起 </w:t>
      </w:r>
      <w:r>
        <w:rPr>
          <w:color w:val="333333"/>
        </w:rPr>
        <w:t>2</w:t>
      </w:r>
      <w:r>
        <w:rPr>
          <w:color w:val="333333"/>
          <w:spacing w:val="-12"/>
        </w:rPr>
        <w:t xml:space="preserve"> 日内交至本部门</w:t>
      </w:r>
    </w:p>
    <w:p>
      <w:pPr>
        <w:pStyle w:val="4"/>
        <w:spacing w:before="109" w:line="304" w:lineRule="auto"/>
        <w:ind w:left="751" w:right="153" w:hanging="641"/>
      </w:pPr>
      <w:r>
        <w:rPr>
          <w:color w:val="333333"/>
          <w:spacing w:val="-5"/>
        </w:rPr>
        <w:t xml:space="preserve">财务机构；局财务应当自收缴罚款之日起 </w:t>
      </w:r>
      <w:r>
        <w:rPr>
          <w:color w:val="333333"/>
        </w:rPr>
        <w:t>2</w:t>
      </w:r>
      <w:r>
        <w:rPr>
          <w:color w:val="333333"/>
          <w:spacing w:val="-10"/>
        </w:rPr>
        <w:t xml:space="preserve"> 日内缴付指定银行。</w:t>
      </w:r>
      <w:r>
        <w:rPr>
          <w:color w:val="333333"/>
          <w:spacing w:val="-15"/>
        </w:rPr>
        <w:t>除依法当场收缴的罚款外，当事人应当自收到行政处罚决定</w:t>
      </w:r>
    </w:p>
    <w:p>
      <w:pPr>
        <w:spacing w:before="0" w:line="302" w:lineRule="auto"/>
        <w:ind w:left="754" w:right="2875" w:hanging="644"/>
        <w:jc w:val="left"/>
        <w:rPr>
          <w:b/>
          <w:sz w:val="32"/>
        </w:rPr>
      </w:pPr>
      <w:r>
        <w:rPr>
          <w:color w:val="333333"/>
          <w:spacing w:val="-17"/>
          <w:sz w:val="32"/>
        </w:rPr>
        <w:t xml:space="preserve">书之日起 </w:t>
      </w:r>
      <w:r>
        <w:rPr>
          <w:color w:val="333333"/>
          <w:sz w:val="32"/>
        </w:rPr>
        <w:t>15</w:t>
      </w:r>
      <w:r>
        <w:rPr>
          <w:color w:val="333333"/>
          <w:spacing w:val="-11"/>
          <w:sz w:val="32"/>
        </w:rPr>
        <w:t xml:space="preserve"> 日内，到指定的银行缴纳罚款。</w:t>
      </w:r>
      <w:r>
        <w:rPr>
          <w:b/>
          <w:color w:val="333333"/>
          <w:sz w:val="32"/>
        </w:rPr>
        <w:t>二、行政处罚一般程序</w:t>
      </w:r>
    </w:p>
    <w:p>
      <w:pPr>
        <w:pStyle w:val="4"/>
        <w:spacing w:before="6"/>
        <w:ind w:left="751"/>
      </w:pPr>
      <w:r>
        <w:rPr>
          <w:color w:val="333333"/>
        </w:rPr>
        <w:t>（一）立案</w:t>
      </w:r>
    </w:p>
    <w:p>
      <w:pPr>
        <w:pStyle w:val="4"/>
        <w:spacing w:before="111" w:line="304" w:lineRule="auto"/>
        <w:ind w:right="110" w:firstLine="640"/>
      </w:pPr>
      <w:r>
        <w:rPr>
          <w:color w:val="333333"/>
          <w:w w:val="95"/>
        </w:rPr>
        <w:t>1</w:t>
      </w:r>
      <w:r>
        <w:rPr>
          <w:color w:val="333333"/>
          <w:spacing w:val="-11"/>
          <w:w w:val="95"/>
        </w:rPr>
        <w:t xml:space="preserve">、办理立案手续。除依照简易程序当场作出的行政处罚外， </w:t>
      </w:r>
      <w:r>
        <w:rPr>
          <w:color w:val="333333"/>
          <w:spacing w:val="-11"/>
        </w:rPr>
        <w:t>局各执法中队发现生产经营单位及其有关人员有应当给予行政 处罚的行为的，应当予以立案，填写《立案审批表》，并全面、</w:t>
      </w:r>
      <w:r>
        <w:rPr>
          <w:color w:val="333333"/>
          <w:spacing w:val="-13"/>
        </w:rPr>
        <w:t>客观、公正地进行调查，收集有关证据。对确需立即查处的安全</w:t>
      </w:r>
      <w:r>
        <w:rPr>
          <w:color w:val="333333"/>
          <w:spacing w:val="-17"/>
        </w:rPr>
        <w:t xml:space="preserve">生产违法行为，可以先行调查取证，并在 </w:t>
      </w:r>
      <w:r>
        <w:rPr>
          <w:color w:val="333333"/>
        </w:rPr>
        <w:t>5</w:t>
      </w:r>
      <w:r>
        <w:rPr>
          <w:color w:val="333333"/>
          <w:spacing w:val="-10"/>
        </w:rPr>
        <w:t xml:space="preserve"> 日内补办立案手续。</w:t>
      </w:r>
    </w:p>
    <w:p>
      <w:pPr>
        <w:pStyle w:val="4"/>
        <w:spacing w:line="406" w:lineRule="exact"/>
        <w:ind w:left="751"/>
      </w:pPr>
      <w:r>
        <w:rPr>
          <w:color w:val="333333"/>
        </w:rPr>
        <w:t>2、立案条件。满足以下条件方可申请立案：</w:t>
      </w:r>
    </w:p>
    <w:p>
      <w:pPr>
        <w:pStyle w:val="4"/>
        <w:spacing w:before="111" w:line="302" w:lineRule="auto"/>
        <w:ind w:right="269" w:firstLine="640"/>
      </w:pPr>
      <w:r>
        <w:rPr>
          <w:rFonts w:hint="eastAsia" w:ascii="宋体" w:hAnsi="宋体" w:eastAsia="宋体"/>
          <w:color w:val="333333"/>
        </w:rPr>
        <w:t>①</w:t>
      </w:r>
      <w:r>
        <w:rPr>
          <w:color w:val="333333"/>
          <w:spacing w:val="-11"/>
        </w:rPr>
        <w:t>有证据初步证明公民、法人或者其他组织有安全生产违法行为；</w:t>
      </w:r>
    </w:p>
    <w:p>
      <w:pPr>
        <w:pStyle w:val="4"/>
        <w:spacing w:before="5"/>
        <w:ind w:left="751"/>
      </w:pPr>
      <w:r>
        <w:rPr>
          <w:rFonts w:hint="eastAsia" w:ascii="宋体" w:hAnsi="宋体" w:eastAsia="宋体"/>
          <w:color w:val="333333"/>
        </w:rPr>
        <w:t>②</w:t>
      </w:r>
      <w:r>
        <w:rPr>
          <w:color w:val="333333"/>
        </w:rPr>
        <w:t>属于县应急管理局管辖范围；</w:t>
      </w:r>
    </w:p>
    <w:p>
      <w:pPr>
        <w:pStyle w:val="4"/>
        <w:spacing w:before="111"/>
        <w:ind w:left="751"/>
      </w:pPr>
      <w:r>
        <w:rPr>
          <w:rFonts w:hint="eastAsia" w:ascii="宋体" w:hAnsi="宋体" w:eastAsia="宋体"/>
          <w:color w:val="333333"/>
        </w:rPr>
        <w:t>③</w:t>
      </w:r>
      <w:r>
        <w:rPr>
          <w:color w:val="333333"/>
        </w:rPr>
        <w:t>依法应当给予行政处罚；</w:t>
      </w:r>
    </w:p>
    <w:p>
      <w:pPr>
        <w:pStyle w:val="4"/>
        <w:spacing w:before="109"/>
        <w:ind w:left="751"/>
      </w:pPr>
      <w:r>
        <w:rPr>
          <w:rFonts w:hint="eastAsia" w:ascii="宋体" w:hAnsi="宋体" w:eastAsia="宋体"/>
          <w:color w:val="333333"/>
          <w:w w:val="95"/>
        </w:rPr>
        <w:t>④</w:t>
      </w:r>
      <w:r>
        <w:rPr>
          <w:color w:val="333333"/>
          <w:w w:val="95"/>
        </w:rPr>
        <w:t>在法定追究行政处罚责任的期限内；</w:t>
      </w:r>
    </w:p>
    <w:p>
      <w:pPr>
        <w:pStyle w:val="4"/>
        <w:spacing w:before="110"/>
        <w:ind w:left="751"/>
      </w:pPr>
      <w:r>
        <w:rPr>
          <w:rFonts w:hint="eastAsia" w:ascii="宋体" w:hAnsi="宋体" w:eastAsia="宋体"/>
          <w:color w:val="333333"/>
          <w:w w:val="95"/>
        </w:rPr>
        <w:t>⑤</w:t>
      </w:r>
      <w:r>
        <w:rPr>
          <w:color w:val="333333"/>
          <w:w w:val="95"/>
        </w:rPr>
        <w:t>法律、法规、规章规定的其他条件。</w:t>
      </w:r>
    </w:p>
    <w:p>
      <w:pPr>
        <w:pStyle w:val="4"/>
        <w:spacing w:before="111" w:line="304" w:lineRule="auto"/>
        <w:ind w:right="270" w:firstLine="640"/>
        <w:jc w:val="both"/>
      </w:pPr>
      <w:r>
        <w:rPr>
          <w:color w:val="333333"/>
        </w:rPr>
        <w:t>3、审批。确需进行立案的，应填写《立案审批表》，载明</w:t>
      </w:r>
      <w:r>
        <w:rPr>
          <w:color w:val="333333"/>
          <w:spacing w:val="-24"/>
        </w:rPr>
        <w:t>案由、案件来源、案件名称、当事人、案件基本情况等内容。《立</w:t>
      </w:r>
      <w:r>
        <w:rPr>
          <w:color w:val="333333"/>
          <w:spacing w:val="-15"/>
        </w:rPr>
        <w:t>案审批表》应经两名承办人签署意见及姓名、执法证件编号、时间后，送局主管领导审核、审批。</w:t>
      </w:r>
    </w:p>
    <w:p>
      <w:pPr>
        <w:pStyle w:val="4"/>
        <w:spacing w:line="406" w:lineRule="exact"/>
        <w:ind w:left="751"/>
      </w:pPr>
      <w:r>
        <w:rPr>
          <w:color w:val="333333"/>
        </w:rPr>
        <w:t>（二）调查取证</w:t>
      </w:r>
    </w:p>
    <w:p>
      <w:pPr>
        <w:pStyle w:val="4"/>
        <w:spacing w:before="111"/>
        <w:ind w:left="751"/>
      </w:pPr>
      <w:r>
        <w:rPr>
          <w:color w:val="333333"/>
        </w:rPr>
        <w:t>1</w:t>
      </w:r>
      <w:r>
        <w:rPr>
          <w:color w:val="333333"/>
          <w:spacing w:val="-12"/>
        </w:rPr>
        <w:t>、进行案件调查取证时，安全生产执法人员不得少于两名，</w:t>
      </w:r>
    </w:p>
    <w:p>
      <w:pPr>
        <w:spacing w:after="0"/>
        <w:sectPr>
          <w:pgSz w:w="11910" w:h="16840"/>
          <w:pgMar w:top="1580" w:right="1260" w:bottom="1160" w:left="1420" w:header="0" w:footer="970" w:gutter="0"/>
        </w:sectPr>
      </w:pPr>
    </w:p>
    <w:p>
      <w:pPr>
        <w:pStyle w:val="4"/>
        <w:spacing w:before="29" w:line="304" w:lineRule="auto"/>
        <w:ind w:left="751" w:right="153" w:hanging="641"/>
      </w:pPr>
      <w:r>
        <w:rPr>
          <w:color w:val="333333"/>
        </w:rPr>
        <w:t>并应当向当事人或者有关人员出示有效的执法证件，表明身份。2、回避。有下列情形之一的，承办案件的行政执法人员应</w:t>
      </w:r>
    </w:p>
    <w:p>
      <w:pPr>
        <w:pStyle w:val="4"/>
      </w:pPr>
      <w:r>
        <w:rPr>
          <w:color w:val="333333"/>
        </w:rPr>
        <w:t>当回避：</w:t>
      </w:r>
    </w:p>
    <w:p>
      <w:pPr>
        <w:pStyle w:val="4"/>
        <w:spacing w:before="109"/>
        <w:ind w:left="751"/>
      </w:pPr>
      <w:r>
        <w:rPr>
          <w:rFonts w:hint="eastAsia" w:ascii="宋体" w:hAnsi="宋体" w:eastAsia="宋体"/>
          <w:color w:val="333333"/>
        </w:rPr>
        <w:t>①</w:t>
      </w:r>
      <w:r>
        <w:rPr>
          <w:color w:val="333333"/>
        </w:rPr>
        <w:t>本人是本案的当事人或者当事人的近亲属的；</w:t>
      </w:r>
    </w:p>
    <w:p>
      <w:pPr>
        <w:pStyle w:val="4"/>
        <w:spacing w:before="110"/>
        <w:ind w:left="751"/>
      </w:pPr>
      <w:r>
        <w:rPr>
          <w:rFonts w:hint="eastAsia" w:ascii="宋体" w:hAnsi="宋体" w:eastAsia="宋体"/>
          <w:color w:val="333333"/>
        </w:rPr>
        <w:t>②</w:t>
      </w:r>
      <w:r>
        <w:rPr>
          <w:color w:val="333333"/>
        </w:rPr>
        <w:t>本人或者近亲属与本案有利害关系的；</w:t>
      </w:r>
    </w:p>
    <w:p>
      <w:pPr>
        <w:pStyle w:val="4"/>
        <w:spacing w:before="111" w:line="304" w:lineRule="auto"/>
        <w:ind w:right="153" w:firstLine="640"/>
      </w:pPr>
      <w:r>
        <w:rPr>
          <w:rFonts w:hint="eastAsia" w:ascii="宋体" w:hAnsi="宋体" w:eastAsia="宋体"/>
          <w:color w:val="333333"/>
        </w:rPr>
        <w:t>③</w:t>
      </w:r>
      <w:r>
        <w:rPr>
          <w:color w:val="333333"/>
          <w:spacing w:val="-9"/>
        </w:rPr>
        <w:t xml:space="preserve">与本人有其他利害关系，可能影响案件的公正处理的。安全生产执法人员在案件办理中，发现存在上述需要回避情形的， </w:t>
      </w:r>
      <w:r>
        <w:rPr>
          <w:color w:val="333333"/>
          <w:spacing w:val="-15"/>
        </w:rPr>
        <w:t>应当自行申请回避；本人未申请回避的，县应急管理局责令其回</w:t>
      </w:r>
      <w:r>
        <w:rPr>
          <w:color w:val="333333"/>
          <w:spacing w:val="-12"/>
        </w:rPr>
        <w:t>避；公民、法人和其他组织也可以提出回避申请。安全生产行政</w:t>
      </w:r>
      <w:r>
        <w:rPr>
          <w:color w:val="333333"/>
          <w:spacing w:val="-15"/>
        </w:rPr>
        <w:t>执法人员的回避，由县应急管理局局长决定。进行调查的县应急</w:t>
      </w:r>
      <w:r>
        <w:rPr>
          <w:color w:val="333333"/>
          <w:spacing w:val="-17"/>
        </w:rPr>
        <w:t>管理局负责人的回避，由县应急管理局负责人集体讨论决定。回避决定作出之前，承办案件的安全生产行政执法人员不得擅自停止对案件的调查。</w:t>
      </w:r>
    </w:p>
    <w:p>
      <w:pPr>
        <w:pStyle w:val="4"/>
        <w:spacing w:line="304" w:lineRule="auto"/>
        <w:ind w:right="270" w:firstLine="640"/>
        <w:jc w:val="both"/>
      </w:pPr>
      <w:r>
        <w:rPr>
          <w:color w:val="333333"/>
        </w:rPr>
        <w:t>3、制作询问或者检查笔录。询问或者检查应当制作笔录。</w:t>
      </w:r>
      <w:r>
        <w:rPr>
          <w:color w:val="333333"/>
          <w:spacing w:val="-9"/>
          <w:w w:val="95"/>
        </w:rPr>
        <w:t xml:space="preserve">笔录应当记载时间、地点、询问和检查情况，并由被询问人、被 </w:t>
      </w:r>
      <w:r>
        <w:rPr>
          <w:color w:val="333333"/>
          <w:spacing w:val="-14"/>
        </w:rPr>
        <w:t>检查单位和安全生产行政执法人员签名或者盖章；被询问人、被</w:t>
      </w:r>
      <w:r>
        <w:rPr>
          <w:color w:val="333333"/>
          <w:spacing w:val="-11"/>
        </w:rPr>
        <w:t>检查单位要求补正的，应当允许。被询问人或者被检查单位拒绝</w:t>
      </w:r>
      <w:r>
        <w:rPr>
          <w:color w:val="333333"/>
          <w:spacing w:val="-11"/>
          <w:w w:val="95"/>
        </w:rPr>
        <w:t xml:space="preserve">签名或者盖章的，安全生产行政执法人员应当在笔录上注明原因 </w:t>
      </w:r>
      <w:r>
        <w:rPr>
          <w:color w:val="333333"/>
          <w:spacing w:val="-11"/>
        </w:rPr>
        <w:t>并签名。</w:t>
      </w:r>
    </w:p>
    <w:p>
      <w:pPr>
        <w:pStyle w:val="4"/>
        <w:spacing w:line="304" w:lineRule="auto"/>
        <w:ind w:right="269" w:firstLine="640"/>
        <w:jc w:val="both"/>
      </w:pPr>
      <w:r>
        <w:rPr>
          <w:color w:val="333333"/>
        </w:rPr>
        <w:t>调取原始凭证确有困难的，可以复制，复制件应当注明</w:t>
      </w:r>
      <w:r>
        <w:rPr>
          <w:rFonts w:ascii="Verdana" w:hAnsi="Verdana" w:eastAsia="Verdana"/>
          <w:i/>
          <w:color w:val="333333"/>
          <w:spacing w:val="-3"/>
        </w:rPr>
        <w:t>“</w:t>
      </w:r>
      <w:r>
        <w:rPr>
          <w:color w:val="333333"/>
        </w:rPr>
        <w:t>经核对与原件无异</w:t>
      </w:r>
      <w:r>
        <w:rPr>
          <w:rFonts w:ascii="Verdana" w:hAnsi="Verdana" w:eastAsia="Verdana"/>
          <w:i/>
          <w:color w:val="333333"/>
        </w:rPr>
        <w:t>”</w:t>
      </w:r>
      <w:r>
        <w:rPr>
          <w:color w:val="333333"/>
        </w:rPr>
        <w:t>的字样、采集人、出具人、采集时间和原始凭</w:t>
      </w:r>
      <w:r>
        <w:rPr>
          <w:color w:val="333333"/>
          <w:spacing w:val="-9"/>
        </w:rPr>
        <w:t>证存放的单位及其处所，并由出具证据的生产经营单位、人员签</w:t>
      </w:r>
      <w:r>
        <w:rPr>
          <w:color w:val="333333"/>
          <w:spacing w:val="-14"/>
        </w:rPr>
        <w:t>名或者盖章；个体经营且没有印章的生产经营单位，应当由该个体经营者签名。</w:t>
      </w:r>
    </w:p>
    <w:p>
      <w:pPr>
        <w:pStyle w:val="4"/>
        <w:spacing w:line="304" w:lineRule="auto"/>
        <w:ind w:right="270" w:firstLine="640"/>
      </w:pPr>
      <w:r>
        <w:rPr>
          <w:color w:val="333333"/>
        </w:rPr>
        <w:t>4、安全生产行政执法人员在收集证据时，可以采取抽样取</w:t>
      </w:r>
      <w:r>
        <w:rPr>
          <w:color w:val="333333"/>
          <w:spacing w:val="-10"/>
        </w:rPr>
        <w:t>证的方法；在证据可能灭失或者以后难以取得的情况下，经市安</w:t>
      </w:r>
    </w:p>
    <w:p>
      <w:pPr>
        <w:spacing w:after="0" w:line="304" w:lineRule="auto"/>
        <w:sectPr>
          <w:pgSz w:w="11910" w:h="16840"/>
          <w:pgMar w:top="1580" w:right="1260" w:bottom="1160" w:left="1420" w:header="0" w:footer="970" w:gutter="0"/>
        </w:sectPr>
      </w:pPr>
    </w:p>
    <w:p>
      <w:pPr>
        <w:pStyle w:val="4"/>
        <w:spacing w:before="29" w:line="304" w:lineRule="auto"/>
        <w:ind w:right="110"/>
      </w:pPr>
      <w:r>
        <w:rPr>
          <w:color w:val="333333"/>
          <w:spacing w:val="-7"/>
        </w:rPr>
        <w:t>全生产监督管理局主管领导批准，可以先行登记保存，制作并送</w:t>
      </w:r>
      <w:r>
        <w:rPr>
          <w:color w:val="333333"/>
          <w:spacing w:val="-24"/>
        </w:rPr>
        <w:t xml:space="preserve">达《先行登记保存证据通知书》，并在 </w:t>
      </w:r>
      <w:r>
        <w:rPr>
          <w:color w:val="333333"/>
        </w:rPr>
        <w:t>7</w:t>
      </w:r>
      <w:r>
        <w:rPr>
          <w:color w:val="333333"/>
          <w:spacing w:val="-10"/>
        </w:rPr>
        <w:t xml:space="preserve"> 日内依法作出处理决定。</w:t>
      </w:r>
    </w:p>
    <w:p>
      <w:pPr>
        <w:pStyle w:val="4"/>
        <w:ind w:left="751"/>
      </w:pPr>
      <w:r>
        <w:rPr>
          <w:color w:val="333333"/>
        </w:rPr>
        <w:t>（三）案件审理</w:t>
      </w:r>
    </w:p>
    <w:p>
      <w:pPr>
        <w:pStyle w:val="4"/>
        <w:spacing w:before="109" w:line="304" w:lineRule="auto"/>
        <w:ind w:right="270" w:firstLine="640"/>
        <w:jc w:val="both"/>
      </w:pPr>
      <w:r>
        <w:rPr>
          <w:color w:val="333333"/>
          <w:spacing w:val="-8"/>
          <w:w w:val="95"/>
        </w:rPr>
        <w:t xml:space="preserve">县应急管理局建立案件审理制度，对适用一般程序的安全生 </w:t>
      </w:r>
      <w:r>
        <w:rPr>
          <w:color w:val="333333"/>
          <w:spacing w:val="-13"/>
        </w:rPr>
        <w:t>产行政处罚案件，在报请县应急管理局主管领导审查前，由县应</w:t>
      </w:r>
      <w:r>
        <w:rPr>
          <w:color w:val="333333"/>
          <w:spacing w:val="-18"/>
        </w:rPr>
        <w:t>急管理局督查室进行案件的合法性审核。负责承办案件的安全生</w:t>
      </w:r>
      <w:r>
        <w:rPr>
          <w:color w:val="333333"/>
          <w:spacing w:val="-7"/>
          <w:w w:val="95"/>
        </w:rPr>
        <w:t xml:space="preserve">产执法人员应当根据审理意见，填写《案件处理呈批表》，连同 </w:t>
      </w:r>
      <w:r>
        <w:rPr>
          <w:color w:val="333333"/>
          <w:spacing w:val="-7"/>
        </w:rPr>
        <w:t>有关证据材料一并报县应急管理局主管领导审批。</w:t>
      </w:r>
    </w:p>
    <w:p>
      <w:pPr>
        <w:pStyle w:val="4"/>
        <w:spacing w:line="408" w:lineRule="exact"/>
        <w:ind w:left="751"/>
      </w:pPr>
      <w:r>
        <w:rPr>
          <w:color w:val="333333"/>
        </w:rPr>
        <w:t>（四）作出行政处罚决定</w:t>
      </w:r>
    </w:p>
    <w:p>
      <w:pPr>
        <w:pStyle w:val="4"/>
        <w:spacing w:before="108" w:line="304" w:lineRule="auto"/>
        <w:ind w:right="270" w:firstLine="640"/>
        <w:jc w:val="both"/>
      </w:pPr>
      <w:r>
        <w:rPr>
          <w:color w:val="333333"/>
        </w:rPr>
        <w:t>1、行政处罚告知。经审批，应当给予行政处罚的案件，县</w:t>
      </w:r>
      <w:r>
        <w:rPr>
          <w:color w:val="333333"/>
          <w:spacing w:val="-8"/>
        </w:rPr>
        <w:t>应急管理局在依法作出行政处罚决定之前，应当告知当事人作出</w:t>
      </w:r>
      <w:r>
        <w:rPr>
          <w:color w:val="333333"/>
          <w:spacing w:val="-8"/>
          <w:w w:val="95"/>
        </w:rPr>
        <w:t xml:space="preserve">行政处罚决定的事实、理由、依据、拟作出的行政处罚决定、当 </w:t>
      </w:r>
      <w:r>
        <w:rPr>
          <w:color w:val="333333"/>
          <w:spacing w:val="-15"/>
        </w:rPr>
        <w:t>事人享有的陈述和申辩权利等，并向当事人送达《行政处罚告知</w:t>
      </w:r>
      <w:r>
        <w:rPr>
          <w:color w:val="333333"/>
          <w:spacing w:val="-11"/>
          <w:w w:val="95"/>
        </w:rPr>
        <w:t xml:space="preserve">书》和《行政处罚听证告知书》。符合听证条件的，按照听证程 </w:t>
      </w:r>
      <w:r>
        <w:rPr>
          <w:color w:val="333333"/>
          <w:spacing w:val="-11"/>
        </w:rPr>
        <w:t>序处理。</w:t>
      </w:r>
    </w:p>
    <w:p>
      <w:pPr>
        <w:pStyle w:val="4"/>
        <w:spacing w:line="304" w:lineRule="auto"/>
        <w:ind w:right="270" w:firstLine="640"/>
        <w:jc w:val="both"/>
      </w:pPr>
      <w:r>
        <w:rPr>
          <w:color w:val="333333"/>
        </w:rPr>
        <w:t>2、听取当事人陈述申辩。局各执法中队听取当事人陈述申</w:t>
      </w:r>
      <w:r>
        <w:rPr>
          <w:color w:val="333333"/>
          <w:spacing w:val="-11"/>
        </w:rPr>
        <w:t>辩，除法律法规规定可以采用的方式外，原则上应当形成书面证</w:t>
      </w:r>
      <w:r>
        <w:rPr>
          <w:color w:val="333333"/>
          <w:spacing w:val="-12"/>
        </w:rPr>
        <w:t>据证明。没有当事人书面材料的，安全生产行政执法人员应当制</w:t>
      </w:r>
      <w:r>
        <w:rPr>
          <w:color w:val="333333"/>
          <w:spacing w:val="-11"/>
          <w:w w:val="95"/>
        </w:rPr>
        <w:t xml:space="preserve">作《当事人陈述申辩笔录》。依法履行行政处罚告知程序后，案 </w:t>
      </w:r>
      <w:r>
        <w:rPr>
          <w:color w:val="333333"/>
          <w:spacing w:val="-16"/>
        </w:rPr>
        <w:t>件承办人员应当对当事人提出的事实、理由和证据进行复核；成</w:t>
      </w:r>
      <w:r>
        <w:rPr>
          <w:color w:val="333333"/>
        </w:rPr>
        <w:t>立的，应当予以采纳。</w:t>
      </w:r>
    </w:p>
    <w:p>
      <w:pPr>
        <w:pStyle w:val="4"/>
        <w:spacing w:line="304" w:lineRule="auto"/>
        <w:ind w:right="312" w:firstLine="640"/>
      </w:pPr>
      <w:r>
        <w:rPr>
          <w:color w:val="333333"/>
        </w:rPr>
        <w:t>3、县应急管理局主管领导应当及时对案件调查结果进行审查，根据不同情况，分别作出以下决定：</w:t>
      </w:r>
    </w:p>
    <w:p>
      <w:pPr>
        <w:pStyle w:val="4"/>
        <w:spacing w:line="302" w:lineRule="auto"/>
        <w:ind w:right="269" w:firstLine="640"/>
      </w:pPr>
      <w:r>
        <w:rPr>
          <w:rFonts w:hint="eastAsia" w:ascii="宋体" w:hAnsi="宋体" w:eastAsia="宋体"/>
          <w:color w:val="333333"/>
        </w:rPr>
        <w:t>①</w:t>
      </w:r>
      <w:r>
        <w:rPr>
          <w:color w:val="333333"/>
          <w:spacing w:val="-8"/>
        </w:rPr>
        <w:t>确有应受行政处罚的违法行为的，根据情节轻重及具体情况，作出行政处罚决定；</w:t>
      </w:r>
    </w:p>
    <w:p>
      <w:pPr>
        <w:pStyle w:val="4"/>
        <w:ind w:left="751"/>
      </w:pPr>
      <w:r>
        <w:rPr>
          <w:rFonts w:hint="eastAsia" w:ascii="宋体" w:hAnsi="宋体" w:eastAsia="宋体"/>
          <w:color w:val="333333"/>
        </w:rPr>
        <w:t>②</w:t>
      </w:r>
      <w:r>
        <w:rPr>
          <w:color w:val="333333"/>
          <w:spacing w:val="-19"/>
        </w:rPr>
        <w:t>违法行为轻微，依法可以不予行政处罚的，不予行政处罚；</w:t>
      </w:r>
    </w:p>
    <w:p>
      <w:pPr>
        <w:spacing w:after="0"/>
        <w:sectPr>
          <w:pgSz w:w="11910" w:h="16840"/>
          <w:pgMar w:top="1580" w:right="1260" w:bottom="1160" w:left="1420" w:header="0" w:footer="970" w:gutter="0"/>
        </w:sectPr>
      </w:pPr>
    </w:p>
    <w:p>
      <w:pPr>
        <w:pStyle w:val="4"/>
        <w:spacing w:before="29"/>
        <w:ind w:left="751"/>
      </w:pPr>
      <w:r>
        <w:rPr>
          <w:rFonts w:hint="eastAsia" w:ascii="宋体" w:hAnsi="宋体" w:eastAsia="宋体"/>
          <w:color w:val="333333"/>
        </w:rPr>
        <w:t>③</w:t>
      </w:r>
      <w:r>
        <w:rPr>
          <w:color w:val="333333"/>
        </w:rPr>
        <w:t>违法事实不能成立的，不得给予行政处罚；</w:t>
      </w:r>
    </w:p>
    <w:p>
      <w:pPr>
        <w:pStyle w:val="4"/>
        <w:spacing w:before="111" w:line="304" w:lineRule="auto"/>
        <w:ind w:left="751" w:right="153"/>
      </w:pPr>
      <w:r>
        <w:rPr>
          <w:rFonts w:hint="eastAsia" w:ascii="宋体" w:hAnsi="宋体" w:eastAsia="宋体"/>
          <w:color w:val="333333"/>
        </w:rPr>
        <w:t>④</w:t>
      </w:r>
      <w:r>
        <w:rPr>
          <w:color w:val="333333"/>
        </w:rPr>
        <w:t>违法行为涉嫌犯罪的，按照有关规定移送司法机关处理。对严重安全生产违法行为给予责令停产停业整顿、责令停产</w:t>
      </w:r>
    </w:p>
    <w:p>
      <w:pPr>
        <w:pStyle w:val="4"/>
        <w:spacing w:line="304" w:lineRule="auto"/>
        <w:ind w:right="270"/>
        <w:jc w:val="both"/>
      </w:pPr>
      <w:r>
        <w:rPr>
          <w:color w:val="333333"/>
          <w:spacing w:val="-12"/>
        </w:rPr>
        <w:t>停业、责令停止建设、责令停止施工、吊销有关许可证、撤销有</w:t>
      </w:r>
      <w:r>
        <w:rPr>
          <w:color w:val="333333"/>
          <w:spacing w:val="-13"/>
        </w:rPr>
        <w:t>关执业资格或者岗位证书、</w:t>
      </w:r>
      <w:r>
        <w:rPr>
          <w:color w:val="333333"/>
        </w:rPr>
        <w:t>5</w:t>
      </w:r>
      <w:r>
        <w:rPr>
          <w:color w:val="333333"/>
          <w:spacing w:val="-16"/>
        </w:rPr>
        <w:t xml:space="preserve"> 万元以上罚款、没收违法所得 </w:t>
      </w:r>
      <w:r>
        <w:rPr>
          <w:color w:val="333333"/>
        </w:rPr>
        <w:t>5</w:t>
      </w:r>
      <w:r>
        <w:rPr>
          <w:color w:val="333333"/>
          <w:spacing w:val="-42"/>
        </w:rPr>
        <w:t xml:space="preserve"> 万</w:t>
      </w:r>
      <w:r>
        <w:rPr>
          <w:color w:val="333333"/>
          <w:spacing w:val="-24"/>
          <w:w w:val="95"/>
        </w:rPr>
        <w:t xml:space="preserve">元以上的行政处罚的，承办案件执法中队应当提交县应急管理局 </w:t>
      </w:r>
      <w:r>
        <w:rPr>
          <w:color w:val="333333"/>
          <w:spacing w:val="-15"/>
        </w:rPr>
        <w:t>案审委，经局负责人集体讨论决定。符合重大行政执法决定法制审核条件的，按照县应急管理局《重大行政执法决定法制审核制度》执行。</w:t>
      </w:r>
    </w:p>
    <w:p>
      <w:pPr>
        <w:pStyle w:val="4"/>
        <w:spacing w:line="304" w:lineRule="auto"/>
        <w:ind w:right="269" w:firstLine="640"/>
        <w:jc w:val="both"/>
      </w:pPr>
      <w:r>
        <w:rPr>
          <w:color w:val="333333"/>
          <w:w w:val="95"/>
        </w:rPr>
        <w:t>4</w:t>
      </w:r>
      <w:r>
        <w:rPr>
          <w:color w:val="333333"/>
          <w:spacing w:val="-19"/>
          <w:w w:val="95"/>
        </w:rPr>
        <w:t xml:space="preserve">、行政处罚决定书载明的事项。《行政处罚告知书》和《行 </w:t>
      </w:r>
      <w:r>
        <w:rPr>
          <w:color w:val="333333"/>
          <w:spacing w:val="-22"/>
        </w:rPr>
        <w:t xml:space="preserve">政处罚听证告知书》送达当事人 </w:t>
      </w:r>
      <w:r>
        <w:rPr>
          <w:color w:val="333333"/>
        </w:rPr>
        <w:t>3</w:t>
      </w:r>
      <w:r>
        <w:rPr>
          <w:color w:val="333333"/>
          <w:spacing w:val="-13"/>
        </w:rPr>
        <w:t xml:space="preserve"> 个工作日内，行政处罚当事人</w:t>
      </w:r>
      <w:r>
        <w:rPr>
          <w:color w:val="333333"/>
          <w:spacing w:val="-17"/>
        </w:rPr>
        <w:t>既不向承办案件处室陈述申辩，也没有提出听证申请的，《行政</w:t>
      </w:r>
      <w:r>
        <w:rPr>
          <w:color w:val="333333"/>
          <w:spacing w:val="-21"/>
        </w:rPr>
        <w:t xml:space="preserve">处罚告知书》送达当事人 </w:t>
      </w:r>
      <w:r>
        <w:rPr>
          <w:color w:val="333333"/>
        </w:rPr>
        <w:t>3</w:t>
      </w:r>
      <w:r>
        <w:rPr>
          <w:color w:val="333333"/>
          <w:spacing w:val="-13"/>
        </w:rPr>
        <w:t xml:space="preserve"> 个工作日后，承办案件执法中队应当</w:t>
      </w:r>
      <w:r>
        <w:rPr>
          <w:color w:val="333333"/>
          <w:spacing w:val="-13"/>
          <w:w w:val="95"/>
        </w:rPr>
        <w:t xml:space="preserve">制作《行政处罚决定书》。《行政处罚决定书》应当载明下列事 </w:t>
      </w:r>
      <w:r>
        <w:rPr>
          <w:color w:val="333333"/>
          <w:spacing w:val="-13"/>
        </w:rPr>
        <w:t>项：</w:t>
      </w:r>
    </w:p>
    <w:p>
      <w:pPr>
        <w:pStyle w:val="4"/>
        <w:spacing w:line="400" w:lineRule="exact"/>
        <w:ind w:left="751"/>
      </w:pPr>
      <w:r>
        <w:rPr>
          <w:rFonts w:hint="eastAsia" w:ascii="宋体" w:hAnsi="宋体" w:eastAsia="宋体"/>
          <w:color w:val="333333"/>
        </w:rPr>
        <w:t>①</w:t>
      </w:r>
      <w:r>
        <w:rPr>
          <w:color w:val="333333"/>
        </w:rPr>
        <w:t>当事人的姓名或者名称、地址或者住址；</w:t>
      </w:r>
    </w:p>
    <w:p>
      <w:pPr>
        <w:pStyle w:val="4"/>
        <w:spacing w:before="111"/>
        <w:ind w:left="751"/>
      </w:pPr>
      <w:r>
        <w:rPr>
          <w:rFonts w:hint="eastAsia" w:ascii="宋体" w:hAnsi="宋体" w:eastAsia="宋体"/>
          <w:color w:val="333333"/>
        </w:rPr>
        <w:t>②</w:t>
      </w:r>
      <w:r>
        <w:rPr>
          <w:color w:val="333333"/>
        </w:rPr>
        <w:t>违法事实和证据；</w:t>
      </w:r>
    </w:p>
    <w:p>
      <w:pPr>
        <w:pStyle w:val="4"/>
        <w:spacing w:before="110"/>
        <w:ind w:left="751"/>
      </w:pPr>
      <w:r>
        <w:rPr>
          <w:rFonts w:hint="eastAsia" w:ascii="宋体" w:hAnsi="宋体" w:eastAsia="宋体"/>
          <w:color w:val="333333"/>
        </w:rPr>
        <w:t>③</w:t>
      </w:r>
      <w:r>
        <w:rPr>
          <w:color w:val="333333"/>
        </w:rPr>
        <w:t>行政处罚的种类和依据；</w:t>
      </w:r>
    </w:p>
    <w:p>
      <w:pPr>
        <w:pStyle w:val="4"/>
        <w:spacing w:before="109"/>
        <w:ind w:left="751"/>
      </w:pPr>
      <w:r>
        <w:rPr>
          <w:rFonts w:hint="eastAsia" w:ascii="宋体" w:hAnsi="宋体" w:eastAsia="宋体"/>
          <w:color w:val="333333"/>
        </w:rPr>
        <w:t>④</w:t>
      </w:r>
      <w:r>
        <w:rPr>
          <w:color w:val="333333"/>
        </w:rPr>
        <w:t>行政处罚的履行方式和期限；</w:t>
      </w:r>
    </w:p>
    <w:p>
      <w:pPr>
        <w:pStyle w:val="4"/>
        <w:spacing w:before="111"/>
        <w:ind w:left="751"/>
      </w:pPr>
      <w:r>
        <w:rPr>
          <w:rFonts w:hint="eastAsia" w:ascii="宋体" w:hAnsi="宋体" w:eastAsia="宋体"/>
          <w:color w:val="333333"/>
        </w:rPr>
        <w:t>⑤</w:t>
      </w:r>
      <w:r>
        <w:rPr>
          <w:color w:val="333333"/>
        </w:rPr>
        <w:t>不服行政处罚决定，可以依法在 60 日内向</w:t>
      </w:r>
      <w:r>
        <w:rPr>
          <w:rFonts w:hint="eastAsia"/>
          <w:color w:val="333333"/>
          <w:u w:val="single" w:color="333333"/>
          <w:lang w:eastAsia="zh-CN"/>
        </w:rPr>
        <w:t>凤凰</w:t>
      </w:r>
      <w:r>
        <w:rPr>
          <w:color w:val="333333"/>
          <w:u w:val="single" w:color="333333"/>
        </w:rPr>
        <w:t>县人民政</w:t>
      </w:r>
    </w:p>
    <w:p>
      <w:pPr>
        <w:pStyle w:val="4"/>
        <w:spacing w:before="110" w:line="302" w:lineRule="auto"/>
        <w:ind w:right="269"/>
      </w:pPr>
      <w:r>
        <w:rPr>
          <w:color w:val="333333"/>
          <w:u w:val="single" w:color="333333"/>
        </w:rPr>
        <w:t>府</w:t>
      </w:r>
      <w:r>
        <w:rPr>
          <w:color w:val="333333"/>
          <w:spacing w:val="-20"/>
        </w:rPr>
        <w:t xml:space="preserve">申请行政复议，或者在 </w:t>
      </w:r>
      <w:r>
        <w:rPr>
          <w:color w:val="333333"/>
        </w:rPr>
        <w:t>6</w:t>
      </w:r>
      <w:r>
        <w:rPr>
          <w:color w:val="333333"/>
          <w:spacing w:val="-13"/>
        </w:rPr>
        <w:t xml:space="preserve"> 个月内依法向</w:t>
      </w:r>
      <w:r>
        <w:rPr>
          <w:rFonts w:hint="eastAsia"/>
          <w:color w:val="333333"/>
          <w:u w:val="single" w:color="333333"/>
          <w:lang w:eastAsia="zh-CN"/>
        </w:rPr>
        <w:t>凤凰</w:t>
      </w:r>
      <w:r>
        <w:rPr>
          <w:color w:val="333333"/>
          <w:u w:val="single" w:color="333333"/>
        </w:rPr>
        <w:t>县人民法院</w:t>
      </w:r>
      <w:r>
        <w:rPr>
          <w:color w:val="333333"/>
        </w:rPr>
        <w:t>提起行政诉讼；</w:t>
      </w:r>
    </w:p>
    <w:p>
      <w:pPr>
        <w:pStyle w:val="4"/>
        <w:spacing w:before="6" w:line="304" w:lineRule="auto"/>
        <w:ind w:right="271" w:firstLine="640"/>
      </w:pPr>
      <w:r>
        <w:rPr>
          <w:rFonts w:hint="eastAsia" w:ascii="宋体" w:hAnsi="宋体" w:eastAsia="宋体"/>
          <w:color w:val="333333"/>
          <w:w w:val="95"/>
        </w:rPr>
        <w:t>⑥</w:t>
      </w:r>
      <w:r>
        <w:rPr>
          <w:color w:val="333333"/>
          <w:spacing w:val="-6"/>
          <w:w w:val="95"/>
        </w:rPr>
        <w:t xml:space="preserve">注明先应急管理局的名称和作出决定的日期。行政处罚决 </w:t>
      </w:r>
      <w:r>
        <w:rPr>
          <w:color w:val="333333"/>
          <w:spacing w:val="-6"/>
        </w:rPr>
        <w:t>定书必须盖有县应急管理局的印章。</w:t>
      </w:r>
    </w:p>
    <w:p>
      <w:pPr>
        <w:pStyle w:val="4"/>
        <w:spacing w:line="304" w:lineRule="auto"/>
        <w:ind w:right="269" w:firstLine="640"/>
      </w:pPr>
      <w:r>
        <w:rPr>
          <w:color w:val="333333"/>
        </w:rPr>
        <w:t>5</w:t>
      </w:r>
      <w:r>
        <w:rPr>
          <w:color w:val="333333"/>
          <w:spacing w:val="-10"/>
        </w:rPr>
        <w:t xml:space="preserve">、行政处罚时限要求。行政处罚案件应当自立案之日起 </w:t>
      </w:r>
      <w:r>
        <w:rPr>
          <w:color w:val="333333"/>
        </w:rPr>
        <w:t xml:space="preserve">30 </w:t>
      </w:r>
      <w:r>
        <w:rPr>
          <w:color w:val="333333"/>
          <w:spacing w:val="-9"/>
        </w:rPr>
        <w:t>日内作出行政处罚决定；由于客观原因不能完成的，经县应急管</w:t>
      </w:r>
    </w:p>
    <w:p>
      <w:pPr>
        <w:spacing w:after="0" w:line="304" w:lineRule="auto"/>
        <w:sectPr>
          <w:footerReference r:id="rId4" w:type="default"/>
          <w:pgSz w:w="11910" w:h="16840"/>
          <w:pgMar w:top="1580" w:right="1260" w:bottom="1160" w:left="1420" w:header="0" w:footer="970" w:gutter="0"/>
          <w:pgNumType w:start="10"/>
        </w:sectPr>
      </w:pPr>
    </w:p>
    <w:p>
      <w:pPr>
        <w:pStyle w:val="4"/>
        <w:spacing w:before="29"/>
      </w:pPr>
      <w:r>
        <w:rPr>
          <w:color w:val="333333"/>
        </w:rPr>
        <w:t>理局负责人同意，可以延长，但不得超过 90 日；特殊情况需进</w:t>
      </w:r>
    </w:p>
    <w:p>
      <w:pPr>
        <w:pStyle w:val="4"/>
        <w:spacing w:before="111"/>
      </w:pPr>
      <w:r>
        <w:rPr>
          <w:color w:val="333333"/>
        </w:rPr>
        <w:t>一步延长的，经临沂市应急管理局批准，可延长至 180 日。</w:t>
      </w:r>
    </w:p>
    <w:p>
      <w:pPr>
        <w:pStyle w:val="4"/>
        <w:spacing w:before="111" w:line="302" w:lineRule="auto"/>
        <w:ind w:left="751" w:right="6233"/>
      </w:pPr>
      <w:r>
        <w:rPr>
          <w:color w:val="333333"/>
        </w:rPr>
        <w:t>（五）文书送达1、送达方式</w:t>
      </w:r>
    </w:p>
    <w:p>
      <w:pPr>
        <w:pStyle w:val="4"/>
        <w:spacing w:before="6"/>
        <w:ind w:left="751"/>
      </w:pPr>
      <w:r>
        <w:rPr>
          <w:rFonts w:hint="eastAsia" w:ascii="宋体" w:hAnsi="宋体" w:eastAsia="宋体"/>
          <w:color w:val="333333"/>
        </w:rPr>
        <w:t>①</w:t>
      </w:r>
      <w:r>
        <w:rPr>
          <w:color w:val="333333"/>
        </w:rPr>
        <w:t>直接送达。送达一般应当直接送交受送达人。</w:t>
      </w:r>
    </w:p>
    <w:p>
      <w:pPr>
        <w:pStyle w:val="4"/>
        <w:spacing w:before="110" w:line="304" w:lineRule="auto"/>
        <w:ind w:right="269" w:firstLine="640"/>
        <w:jc w:val="both"/>
      </w:pPr>
      <w:r>
        <w:rPr>
          <w:color w:val="333333"/>
          <w:spacing w:val="-9"/>
          <w:w w:val="95"/>
        </w:rPr>
        <w:t xml:space="preserve">受送达人是公民的，应当由本人签收。本人不在的，交他的 </w:t>
      </w:r>
      <w:r>
        <w:rPr>
          <w:color w:val="333333"/>
          <w:spacing w:val="-15"/>
        </w:rPr>
        <w:t>同住成年家属签收，并在《送达回执》的备注栏内注明与受送达人的关系；</w:t>
      </w:r>
    </w:p>
    <w:p>
      <w:pPr>
        <w:pStyle w:val="4"/>
        <w:spacing w:line="302" w:lineRule="auto"/>
        <w:ind w:right="110" w:firstLine="640"/>
      </w:pPr>
      <w:r>
        <w:rPr>
          <w:color w:val="333333"/>
        </w:rPr>
        <w:t xml:space="preserve">受送达人是法人或者其他组织的，应当由法人的法定代表 </w:t>
      </w:r>
      <w:r>
        <w:rPr>
          <w:color w:val="333333"/>
          <w:spacing w:val="-19"/>
          <w:w w:val="95"/>
        </w:rPr>
        <w:t>人、其他组织的主要负责人或者该法人、组织负责收件的人签收；</w:t>
      </w:r>
    </w:p>
    <w:p>
      <w:pPr>
        <w:pStyle w:val="4"/>
        <w:spacing w:before="4" w:line="304" w:lineRule="auto"/>
        <w:ind w:right="269" w:firstLine="640"/>
      </w:pPr>
      <w:r>
        <w:rPr>
          <w:color w:val="333333"/>
          <w:spacing w:val="-11"/>
        </w:rPr>
        <w:t>受送达人委托代理人的，交其代理人签收并注明受当事人委托的情况；</w:t>
      </w:r>
    </w:p>
    <w:p>
      <w:pPr>
        <w:pStyle w:val="4"/>
        <w:spacing w:line="304" w:lineRule="auto"/>
        <w:ind w:right="269" w:firstLine="640"/>
      </w:pPr>
      <w:r>
        <w:rPr>
          <w:color w:val="333333"/>
          <w:spacing w:val="-11"/>
        </w:rPr>
        <w:t>受送达人指定代收人的，交其代收入签收并注明受当事人委托的情况；</w:t>
      </w:r>
    </w:p>
    <w:p>
      <w:pPr>
        <w:pStyle w:val="4"/>
        <w:spacing w:line="304" w:lineRule="auto"/>
        <w:ind w:right="153" w:firstLine="640"/>
      </w:pPr>
      <w:r>
        <w:rPr>
          <w:rFonts w:hint="eastAsia" w:ascii="宋体" w:hAnsi="宋体" w:eastAsia="宋体"/>
          <w:color w:val="333333"/>
        </w:rPr>
        <w:t>②</w:t>
      </w:r>
      <w:r>
        <w:rPr>
          <w:color w:val="333333"/>
        </w:rPr>
        <w:t xml:space="preserve">留置送达。受送达人或者他的同住成年家属拒绝接收的， </w:t>
      </w:r>
      <w:r>
        <w:rPr>
          <w:color w:val="333333"/>
          <w:spacing w:val="-5"/>
        </w:rPr>
        <w:t>送达人可以邀请有关基层组织或者所在单位的代表到场，说明情</w:t>
      </w:r>
      <w:r>
        <w:rPr>
          <w:color w:val="333333"/>
          <w:spacing w:val="-11"/>
        </w:rPr>
        <w:t>况，在送达回执上记明拒收的事由和日期，由送达人、见证人签</w:t>
      </w:r>
      <w:r>
        <w:rPr>
          <w:color w:val="333333"/>
          <w:spacing w:val="-14"/>
        </w:rPr>
        <w:t>名或者盖章，将文书留在受送达人住址；也可以把文书留在受送</w:t>
      </w:r>
      <w:r>
        <w:rPr>
          <w:color w:val="333333"/>
          <w:spacing w:val="-15"/>
        </w:rPr>
        <w:t>达人的住所，并采用拍照、录像等方式记录送达过程，即视为送</w:t>
      </w:r>
      <w:r>
        <w:rPr>
          <w:color w:val="333333"/>
          <w:spacing w:val="-12"/>
        </w:rPr>
        <w:t>达。有关基层组织和所在单位的代表，可以是受送达人的住所地</w:t>
      </w:r>
      <w:r>
        <w:rPr>
          <w:color w:val="333333"/>
          <w:spacing w:val="-15"/>
        </w:rPr>
        <w:t>的居民委员会、村民委员会的工作人员以及受送达人所在单位的工作人员。</w:t>
      </w:r>
    </w:p>
    <w:p>
      <w:pPr>
        <w:pStyle w:val="4"/>
        <w:spacing w:line="304" w:lineRule="auto"/>
        <w:ind w:right="153" w:firstLine="640"/>
      </w:pPr>
      <w:r>
        <w:rPr>
          <w:rFonts w:hint="eastAsia" w:ascii="宋体" w:hAnsi="宋体" w:eastAsia="宋体"/>
          <w:color w:val="333333"/>
        </w:rPr>
        <w:t>③</w:t>
      </w:r>
      <w:r>
        <w:rPr>
          <w:color w:val="333333"/>
        </w:rPr>
        <w:t>邮寄送达。直接送达确有困难的，也可以挂号邮寄送达， 以回执上注明的收件日期为送达日期。</w:t>
      </w:r>
    </w:p>
    <w:p>
      <w:pPr>
        <w:pStyle w:val="4"/>
        <w:spacing w:line="304" w:lineRule="auto"/>
        <w:ind w:right="110" w:firstLine="640"/>
      </w:pPr>
      <w:r>
        <w:rPr>
          <w:rFonts w:hint="eastAsia" w:ascii="宋体" w:hAnsi="宋体" w:eastAsia="宋体"/>
          <w:color w:val="333333"/>
        </w:rPr>
        <w:t>④</w:t>
      </w:r>
      <w:r>
        <w:rPr>
          <w:color w:val="333333"/>
          <w:spacing w:val="-12"/>
        </w:rPr>
        <w:t>公告送达。受送达人下落不明，或者用以上方式无法送达</w:t>
      </w:r>
      <w:r>
        <w:rPr>
          <w:color w:val="333333"/>
          <w:spacing w:val="-14"/>
        </w:rPr>
        <w:t xml:space="preserve">的，可以公告送达，自公告发布之日起经过 </w:t>
      </w:r>
      <w:r>
        <w:rPr>
          <w:color w:val="333333"/>
        </w:rPr>
        <w:t>60</w:t>
      </w:r>
      <w:r>
        <w:rPr>
          <w:color w:val="333333"/>
          <w:spacing w:val="-16"/>
        </w:rPr>
        <w:t xml:space="preserve"> 日，即视为送达。</w:t>
      </w:r>
    </w:p>
    <w:p>
      <w:pPr>
        <w:spacing w:after="0" w:line="304" w:lineRule="auto"/>
        <w:sectPr>
          <w:pgSz w:w="11910" w:h="16840"/>
          <w:pgMar w:top="1580" w:right="1260" w:bottom="1160" w:left="1420" w:header="0" w:footer="970" w:gutter="0"/>
        </w:sectPr>
      </w:pPr>
    </w:p>
    <w:p>
      <w:pPr>
        <w:pStyle w:val="4"/>
        <w:spacing w:before="29"/>
      </w:pPr>
      <w:r>
        <w:rPr>
          <w:color w:val="333333"/>
        </w:rPr>
        <w:t>公告送达，应当在案卷中注明原因和经过。</w:t>
      </w:r>
    </w:p>
    <w:p>
      <w:pPr>
        <w:pStyle w:val="4"/>
        <w:spacing w:before="111" w:line="304" w:lineRule="auto"/>
        <w:ind w:right="269" w:firstLine="640"/>
      </w:pPr>
      <w:r>
        <w:rPr>
          <w:rFonts w:hint="eastAsia" w:ascii="宋体" w:hAnsi="宋体" w:eastAsia="宋体"/>
          <w:color w:val="333333"/>
        </w:rPr>
        <w:t>⑤</w:t>
      </w:r>
      <w:r>
        <w:rPr>
          <w:color w:val="333333"/>
          <w:spacing w:val="-12"/>
        </w:rPr>
        <w:t>经受送达人同意，还可以采用传真、电子邮件等能够确认其收悉的方式送达。</w:t>
      </w:r>
    </w:p>
    <w:p>
      <w:pPr>
        <w:pStyle w:val="4"/>
        <w:spacing w:line="408" w:lineRule="exact"/>
        <w:ind w:left="751"/>
      </w:pPr>
      <w:r>
        <w:rPr>
          <w:rFonts w:hint="eastAsia" w:ascii="宋体" w:hAnsi="宋体" w:eastAsia="宋体"/>
          <w:color w:val="333333"/>
        </w:rPr>
        <w:t>⑥</w:t>
      </w:r>
      <w:r>
        <w:rPr>
          <w:color w:val="333333"/>
        </w:rPr>
        <w:t>法律、法规规定的其他送达方式。</w:t>
      </w:r>
    </w:p>
    <w:p>
      <w:pPr>
        <w:pStyle w:val="3"/>
        <w:spacing w:before="111"/>
        <w:ind w:right="157"/>
      </w:pPr>
      <w:r>
        <w:rPr>
          <w:color w:val="333333"/>
        </w:rPr>
        <w:t>第七节 当事人的权利和义务</w:t>
      </w:r>
    </w:p>
    <w:p>
      <w:pPr>
        <w:pStyle w:val="4"/>
        <w:spacing w:before="110" w:line="304" w:lineRule="auto"/>
        <w:ind w:right="271" w:firstLine="640"/>
        <w:jc w:val="both"/>
      </w:pPr>
      <w:r>
        <w:rPr>
          <w:color w:val="333333"/>
          <w:spacing w:val="-12"/>
          <w:w w:val="95"/>
        </w:rPr>
        <w:t xml:space="preserve">一、进行案件调查取证时，安全生产执法人员少于两名或未 </w:t>
      </w:r>
      <w:r>
        <w:rPr>
          <w:color w:val="333333"/>
          <w:spacing w:val="-17"/>
          <w:w w:val="95"/>
        </w:rPr>
        <w:t xml:space="preserve">向当事人或者有关人员出示有效的执法证件，表明身份的，可以 </w:t>
      </w:r>
      <w:r>
        <w:rPr>
          <w:color w:val="333333"/>
          <w:spacing w:val="-17"/>
        </w:rPr>
        <w:t>当场质疑、纠正或举报。</w:t>
      </w:r>
    </w:p>
    <w:p>
      <w:pPr>
        <w:pStyle w:val="4"/>
        <w:spacing w:line="302" w:lineRule="auto"/>
        <w:ind w:right="269" w:firstLine="640"/>
      </w:pPr>
      <w:r>
        <w:rPr>
          <w:color w:val="333333"/>
          <w:spacing w:val="-11"/>
        </w:rPr>
        <w:t>二、承办案件人员在制作询问或者检查笔录过程中，被询问人、被检查单位具有要求补正的权利。</w:t>
      </w:r>
    </w:p>
    <w:p>
      <w:pPr>
        <w:pStyle w:val="4"/>
        <w:spacing w:before="4" w:line="304" w:lineRule="auto"/>
        <w:ind w:right="269" w:firstLine="640"/>
        <w:jc w:val="both"/>
      </w:pPr>
      <w:r>
        <w:rPr>
          <w:color w:val="333333"/>
          <w:spacing w:val="-5"/>
        </w:rPr>
        <w:t>三、行政处罚当事人收到《行政处罚告知书》后，</w:t>
      </w:r>
      <w:r>
        <w:rPr>
          <w:color w:val="333333"/>
          <w:spacing w:val="-4"/>
        </w:rPr>
        <w:t>3</w:t>
      </w:r>
      <w:r>
        <w:rPr>
          <w:color w:val="333333"/>
          <w:spacing w:val="-24"/>
        </w:rPr>
        <w:t xml:space="preserve"> 日内依</w:t>
      </w:r>
      <w:r>
        <w:rPr>
          <w:color w:val="333333"/>
          <w:spacing w:val="-20"/>
        </w:rPr>
        <w:t>法具有陈述和申辩权，可以申请向案件承办执法中队进行申述和</w:t>
      </w:r>
      <w:r>
        <w:rPr>
          <w:color w:val="333333"/>
          <w:spacing w:val="-14"/>
          <w:w w:val="95"/>
        </w:rPr>
        <w:t xml:space="preserve">申辩。陈述和申辩不具备处罚条件的事实、理由、依据和有关证 </w:t>
      </w:r>
      <w:r>
        <w:rPr>
          <w:color w:val="333333"/>
          <w:spacing w:val="-14"/>
        </w:rPr>
        <w:t>据材料。</w:t>
      </w:r>
    </w:p>
    <w:p>
      <w:pPr>
        <w:pStyle w:val="4"/>
        <w:spacing w:line="304" w:lineRule="auto"/>
        <w:ind w:right="271" w:firstLine="640"/>
        <w:jc w:val="both"/>
      </w:pPr>
      <w:r>
        <w:rPr>
          <w:color w:val="333333"/>
          <w:spacing w:val="-12"/>
          <w:w w:val="95"/>
        </w:rPr>
        <w:t xml:space="preserve">四、在行政处罚案件办理过程中，发现安全生产执法人员与 </w:t>
      </w:r>
      <w:r>
        <w:rPr>
          <w:color w:val="333333"/>
          <w:spacing w:val="-16"/>
          <w:w w:val="95"/>
        </w:rPr>
        <w:t xml:space="preserve">本案有利害关系或者符合法律法规规定回避条件的，公民、法人 </w:t>
      </w:r>
      <w:r>
        <w:rPr>
          <w:color w:val="333333"/>
          <w:spacing w:val="-16"/>
        </w:rPr>
        <w:t>和其他组织可以向县应急管理局提出回避申请。</w:t>
      </w:r>
    </w:p>
    <w:p>
      <w:pPr>
        <w:pStyle w:val="4"/>
        <w:spacing w:line="302" w:lineRule="auto"/>
        <w:ind w:right="269" w:firstLine="640"/>
      </w:pPr>
      <w:r>
        <w:rPr>
          <w:color w:val="333333"/>
          <w:spacing w:val="-12"/>
          <w:w w:val="95"/>
        </w:rPr>
        <w:t xml:space="preserve">五、超过行政处罚时限要求，行政处罚当事人可以向县应急 </w:t>
      </w:r>
      <w:r>
        <w:rPr>
          <w:color w:val="333333"/>
          <w:spacing w:val="-12"/>
        </w:rPr>
        <w:t>管理局提出终止处罚的申请。</w:t>
      </w:r>
    </w:p>
    <w:p>
      <w:pPr>
        <w:pStyle w:val="4"/>
        <w:spacing w:before="2" w:line="304" w:lineRule="auto"/>
        <w:ind w:right="270" w:firstLine="640"/>
        <w:jc w:val="both"/>
      </w:pPr>
      <w:r>
        <w:rPr>
          <w:color w:val="333333"/>
          <w:spacing w:val="-11"/>
        </w:rPr>
        <w:t>六、县应急管理局暂扣有关许可证和暂停有关执业资格、岗</w:t>
      </w:r>
      <w:r>
        <w:rPr>
          <w:color w:val="333333"/>
          <w:spacing w:val="-10"/>
        </w:rPr>
        <w:t xml:space="preserve">位证书的期限超过 </w:t>
      </w:r>
      <w:r>
        <w:rPr>
          <w:color w:val="333333"/>
        </w:rPr>
        <w:t>6</w:t>
      </w:r>
      <w:r>
        <w:rPr>
          <w:color w:val="333333"/>
          <w:spacing w:val="-15"/>
        </w:rPr>
        <w:t xml:space="preserve"> 个月的，有权向市安全生产监督管理局提出解除暂扣或者暂停申请。</w:t>
      </w:r>
    </w:p>
    <w:p>
      <w:pPr>
        <w:pStyle w:val="4"/>
        <w:spacing w:line="304" w:lineRule="auto"/>
        <w:ind w:right="269" w:firstLine="640"/>
        <w:jc w:val="both"/>
      </w:pPr>
      <w:r>
        <w:rPr>
          <w:color w:val="333333"/>
          <w:spacing w:val="-11"/>
          <w:w w:val="95"/>
        </w:rPr>
        <w:t xml:space="preserve">七、对县应急管理局作出的行政处罚决定不服的，可以依法 </w:t>
      </w:r>
      <w:r>
        <w:rPr>
          <w:color w:val="333333"/>
          <w:spacing w:val="-47"/>
        </w:rPr>
        <w:t xml:space="preserve">在 </w:t>
      </w:r>
      <w:r>
        <w:rPr>
          <w:color w:val="333333"/>
        </w:rPr>
        <w:t>60</w:t>
      </w:r>
      <w:r>
        <w:rPr>
          <w:color w:val="333333"/>
          <w:spacing w:val="-21"/>
        </w:rPr>
        <w:t xml:space="preserve"> 日内向</w:t>
      </w:r>
      <w:r>
        <w:rPr>
          <w:rFonts w:hint="eastAsia"/>
          <w:color w:val="333333"/>
          <w:spacing w:val="-21"/>
          <w:lang w:eastAsia="zh-CN"/>
        </w:rPr>
        <w:t>凤凰</w:t>
      </w:r>
      <w:r>
        <w:rPr>
          <w:color w:val="333333"/>
          <w:u w:val="single" w:color="333333"/>
        </w:rPr>
        <w:t>县人民政府</w:t>
      </w:r>
      <w:r>
        <w:rPr>
          <w:color w:val="333333"/>
          <w:spacing w:val="-8"/>
        </w:rPr>
        <w:t xml:space="preserve">申请行政复议，或者在 </w:t>
      </w:r>
      <w:r>
        <w:rPr>
          <w:color w:val="333333"/>
        </w:rPr>
        <w:t>6</w:t>
      </w:r>
      <w:r>
        <w:rPr>
          <w:color w:val="333333"/>
          <w:spacing w:val="-17"/>
        </w:rPr>
        <w:t xml:space="preserve"> 个月内依法向</w:t>
      </w:r>
      <w:r>
        <w:rPr>
          <w:rFonts w:hint="eastAsia"/>
          <w:color w:val="333333"/>
          <w:spacing w:val="-17"/>
          <w:u w:val="single" w:color="333333"/>
          <w:lang w:eastAsia="zh-CN"/>
        </w:rPr>
        <w:t>凤凰</w:t>
      </w:r>
      <w:r>
        <w:rPr>
          <w:color w:val="333333"/>
          <w:spacing w:val="-17"/>
          <w:u w:val="single" w:color="333333"/>
        </w:rPr>
        <w:t>县人民法院</w:t>
      </w:r>
      <w:r>
        <w:rPr>
          <w:color w:val="333333"/>
          <w:spacing w:val="-17"/>
        </w:rPr>
        <w:t>提起行政诉讼。</w:t>
      </w:r>
    </w:p>
    <w:p>
      <w:pPr>
        <w:spacing w:after="0" w:line="304" w:lineRule="auto"/>
        <w:jc w:val="both"/>
        <w:sectPr>
          <w:pgSz w:w="11910" w:h="16840"/>
          <w:pgMar w:top="1580" w:right="1260" w:bottom="1160" w:left="1420" w:header="0" w:footer="970" w:gutter="0"/>
        </w:sectPr>
      </w:pPr>
    </w:p>
    <w:p>
      <w:pPr>
        <w:pStyle w:val="2"/>
        <w:tabs>
          <w:tab w:val="left" w:pos="1439"/>
        </w:tabs>
      </w:pPr>
      <w:r>
        <w:rPr>
          <w:color w:val="333333"/>
        </w:rPr>
        <w:t>第二章</w:t>
      </w:r>
      <w:r>
        <w:rPr>
          <w:color w:val="333333"/>
        </w:rPr>
        <w:tab/>
      </w:r>
      <w:r>
        <w:rPr>
          <w:color w:val="333333"/>
        </w:rPr>
        <w:t>行政强制服务指南</w:t>
      </w:r>
    </w:p>
    <w:p>
      <w:pPr>
        <w:pStyle w:val="3"/>
        <w:tabs>
          <w:tab w:val="left" w:pos="1231"/>
        </w:tabs>
        <w:spacing w:before="100"/>
        <w:ind w:right="157"/>
      </w:pPr>
      <w:r>
        <w:rPr>
          <w:color w:val="333333"/>
        </w:rPr>
        <w:t>第一节</w:t>
      </w:r>
      <w:r>
        <w:rPr>
          <w:color w:val="333333"/>
        </w:rPr>
        <w:tab/>
      </w:r>
      <w:r>
        <w:rPr>
          <w:color w:val="333333"/>
        </w:rPr>
        <w:t>行政强制措施</w:t>
      </w:r>
    </w:p>
    <w:p>
      <w:pPr>
        <w:spacing w:before="110"/>
        <w:ind w:left="751" w:right="0" w:firstLine="0"/>
        <w:jc w:val="left"/>
        <w:rPr>
          <w:b/>
          <w:sz w:val="32"/>
        </w:rPr>
      </w:pPr>
      <w:r>
        <w:rPr>
          <w:b/>
          <w:color w:val="333333"/>
          <w:sz w:val="32"/>
        </w:rPr>
        <w:t>一、一般程序</w:t>
      </w:r>
    </w:p>
    <w:p>
      <w:pPr>
        <w:pStyle w:val="4"/>
        <w:spacing w:before="109" w:line="304" w:lineRule="auto"/>
        <w:ind w:right="271" w:firstLine="643"/>
      </w:pPr>
      <w:r>
        <w:rPr>
          <w:color w:val="333333"/>
        </w:rPr>
        <w:t>（一）行政强制措施由县应急管理局在法定职权范围内实</w:t>
      </w:r>
      <w:r>
        <w:rPr>
          <w:color w:val="333333"/>
          <w:spacing w:val="-12"/>
          <w:w w:val="95"/>
        </w:rPr>
        <w:t xml:space="preserve">施。行政强制措施权不得委托。行政强制措施应当由县应急管理 </w:t>
      </w:r>
      <w:r>
        <w:rPr>
          <w:color w:val="333333"/>
          <w:spacing w:val="-12"/>
        </w:rPr>
        <w:t>局具备资格的行政执法人员实施，其他人员不得实施。</w:t>
      </w:r>
    </w:p>
    <w:p>
      <w:pPr>
        <w:pStyle w:val="4"/>
        <w:spacing w:line="304" w:lineRule="auto"/>
        <w:ind w:right="269" w:firstLine="643"/>
      </w:pPr>
      <w:r>
        <w:rPr>
          <w:color w:val="333333"/>
          <w:w w:val="95"/>
        </w:rPr>
        <w:t>（二</w:t>
      </w:r>
      <w:r>
        <w:rPr>
          <w:color w:val="333333"/>
          <w:spacing w:val="-39"/>
          <w:w w:val="95"/>
        </w:rPr>
        <w:t>）</w:t>
      </w:r>
      <w:r>
        <w:rPr>
          <w:color w:val="333333"/>
          <w:spacing w:val="-5"/>
          <w:w w:val="95"/>
        </w:rPr>
        <w:t>县应急管理局各科室</w:t>
      </w:r>
      <w:r>
        <w:rPr>
          <w:color w:val="333333"/>
          <w:w w:val="95"/>
        </w:rPr>
        <w:t>（中队</w:t>
      </w:r>
      <w:r>
        <w:rPr>
          <w:color w:val="333333"/>
          <w:spacing w:val="-36"/>
          <w:w w:val="95"/>
        </w:rPr>
        <w:t>）</w:t>
      </w:r>
      <w:r>
        <w:rPr>
          <w:color w:val="333333"/>
          <w:w w:val="95"/>
        </w:rPr>
        <w:t xml:space="preserve">实施行政强制措施遵守 </w:t>
      </w:r>
      <w:r>
        <w:rPr>
          <w:color w:val="333333"/>
        </w:rPr>
        <w:t>下列规定：</w:t>
      </w:r>
    </w:p>
    <w:p>
      <w:pPr>
        <w:pStyle w:val="4"/>
        <w:spacing w:line="304" w:lineRule="auto"/>
        <w:ind w:right="271" w:firstLine="640"/>
        <w:jc w:val="both"/>
      </w:pPr>
      <w:r>
        <w:rPr>
          <w:color w:val="333333"/>
        </w:rPr>
        <w:t>1、实施前须向县应急管理局局长报告并经批准，对影响重</w:t>
      </w:r>
      <w:r>
        <w:rPr>
          <w:color w:val="333333"/>
          <w:spacing w:val="-5"/>
          <w:w w:val="95"/>
        </w:rPr>
        <w:t xml:space="preserve">大的行政强制措施应由县应急管理局案审委集体讨论决定，并制 </w:t>
      </w:r>
      <w:r>
        <w:rPr>
          <w:color w:val="333333"/>
          <w:spacing w:val="-5"/>
        </w:rPr>
        <w:t>定相应应急预案；</w:t>
      </w:r>
    </w:p>
    <w:p>
      <w:pPr>
        <w:pStyle w:val="4"/>
        <w:spacing w:line="408" w:lineRule="exact"/>
        <w:ind w:left="751"/>
      </w:pPr>
      <w:r>
        <w:rPr>
          <w:color w:val="333333"/>
        </w:rPr>
        <w:t>2、由两名以上行政执法人员实施；</w:t>
      </w:r>
    </w:p>
    <w:p>
      <w:pPr>
        <w:pStyle w:val="4"/>
        <w:spacing w:before="106"/>
        <w:ind w:left="751"/>
      </w:pPr>
      <w:r>
        <w:rPr>
          <w:color w:val="333333"/>
        </w:rPr>
        <w:t>3、出示执法身份证件；</w:t>
      </w:r>
    </w:p>
    <w:p>
      <w:pPr>
        <w:pStyle w:val="4"/>
        <w:spacing w:before="111"/>
        <w:ind w:left="751"/>
      </w:pPr>
      <w:r>
        <w:rPr>
          <w:color w:val="333333"/>
        </w:rPr>
        <w:t>4、通知当事人到场；</w:t>
      </w:r>
    </w:p>
    <w:p>
      <w:pPr>
        <w:pStyle w:val="4"/>
        <w:spacing w:before="111" w:line="302" w:lineRule="auto"/>
        <w:ind w:right="314" w:firstLine="640"/>
      </w:pPr>
      <w:r>
        <w:rPr>
          <w:color w:val="333333"/>
          <w:w w:val="95"/>
        </w:rPr>
        <w:t xml:space="preserve">5、当场告知当事人采取行政强制措施的理由、依据以及当 </w:t>
      </w:r>
      <w:r>
        <w:rPr>
          <w:color w:val="333333"/>
        </w:rPr>
        <w:t>事人依法享有的权利、救济途径；</w:t>
      </w:r>
    </w:p>
    <w:p>
      <w:pPr>
        <w:pStyle w:val="4"/>
        <w:spacing w:before="6"/>
        <w:ind w:left="751"/>
      </w:pPr>
      <w:r>
        <w:rPr>
          <w:color w:val="333333"/>
        </w:rPr>
        <w:t>6、听取当事人的陈述和申辩；</w:t>
      </w:r>
    </w:p>
    <w:p>
      <w:pPr>
        <w:pStyle w:val="4"/>
        <w:spacing w:before="111"/>
        <w:ind w:left="751"/>
      </w:pPr>
      <w:r>
        <w:rPr>
          <w:color w:val="333333"/>
        </w:rPr>
        <w:t>7、制作现场笔录；</w:t>
      </w:r>
    </w:p>
    <w:p>
      <w:pPr>
        <w:pStyle w:val="4"/>
        <w:spacing w:before="108" w:line="304" w:lineRule="auto"/>
        <w:ind w:right="314" w:firstLine="640"/>
      </w:pPr>
      <w:r>
        <w:rPr>
          <w:color w:val="333333"/>
          <w:w w:val="95"/>
        </w:rPr>
        <w:t xml:space="preserve">8、现场笔录由当事人和行政执法人员签名或者盖章，当事 </w:t>
      </w:r>
      <w:r>
        <w:rPr>
          <w:color w:val="333333"/>
        </w:rPr>
        <w:t>人拒绝的，在笔录中予以注明；</w:t>
      </w:r>
    </w:p>
    <w:p>
      <w:pPr>
        <w:pStyle w:val="4"/>
        <w:spacing w:line="302" w:lineRule="auto"/>
        <w:ind w:right="314" w:firstLine="640"/>
      </w:pPr>
      <w:r>
        <w:rPr>
          <w:color w:val="333333"/>
          <w:w w:val="95"/>
        </w:rPr>
        <w:t xml:space="preserve">9、当事人不到场的，邀请见证人到场，由见证人和行政执 </w:t>
      </w:r>
      <w:r>
        <w:rPr>
          <w:color w:val="333333"/>
        </w:rPr>
        <w:t>法人员在现场笔录上签名或者盖章；</w:t>
      </w:r>
    </w:p>
    <w:p>
      <w:pPr>
        <w:pStyle w:val="4"/>
        <w:spacing w:before="6"/>
        <w:ind w:left="751"/>
      </w:pPr>
      <w:r>
        <w:rPr>
          <w:color w:val="333333"/>
        </w:rPr>
        <w:t>10、法律、法规规定的其他程序。</w:t>
      </w:r>
    </w:p>
    <w:p>
      <w:pPr>
        <w:pStyle w:val="4"/>
        <w:spacing w:before="111" w:line="304" w:lineRule="auto"/>
        <w:ind w:right="269" w:firstLine="643"/>
        <w:jc w:val="both"/>
      </w:pPr>
      <w:r>
        <w:rPr>
          <w:color w:val="333333"/>
          <w:w w:val="95"/>
        </w:rPr>
        <w:t>（三</w:t>
      </w:r>
      <w:r>
        <w:rPr>
          <w:color w:val="333333"/>
          <w:spacing w:val="-39"/>
          <w:w w:val="95"/>
        </w:rPr>
        <w:t>）</w:t>
      </w:r>
      <w:r>
        <w:rPr>
          <w:color w:val="333333"/>
          <w:spacing w:val="-8"/>
          <w:w w:val="95"/>
        </w:rPr>
        <w:t xml:space="preserve">情况紧急，需要当场实施行政强制措施的，行政执法 </w:t>
      </w:r>
      <w:r>
        <w:rPr>
          <w:color w:val="333333"/>
          <w:spacing w:val="-13"/>
        </w:rPr>
        <w:t>人员应当在２４小时内向县应急管理局局长报告，并补办批准手续。局长认为不应当采取行政强制措施的，应当立即解除。</w:t>
      </w:r>
    </w:p>
    <w:p>
      <w:pPr>
        <w:spacing w:after="0" w:line="304" w:lineRule="auto"/>
        <w:jc w:val="both"/>
        <w:sectPr>
          <w:pgSz w:w="11910" w:h="16840"/>
          <w:pgMar w:top="1540" w:right="1260" w:bottom="1160" w:left="1420" w:header="0" w:footer="970" w:gutter="0"/>
        </w:sectPr>
      </w:pPr>
    </w:p>
    <w:p>
      <w:pPr>
        <w:pStyle w:val="3"/>
        <w:spacing w:before="29"/>
        <w:ind w:left="751"/>
        <w:jc w:val="left"/>
        <w:rPr>
          <w:rFonts w:hint="eastAsia" w:ascii="仿宋" w:eastAsia="仿宋"/>
        </w:rPr>
      </w:pPr>
      <w:r>
        <w:rPr>
          <w:rFonts w:hint="eastAsia" w:ascii="仿宋" w:eastAsia="仿宋"/>
          <w:color w:val="333333"/>
        </w:rPr>
        <w:t>二、查封、扣押</w:t>
      </w:r>
    </w:p>
    <w:p>
      <w:pPr>
        <w:pStyle w:val="4"/>
        <w:spacing w:before="111" w:line="304" w:lineRule="auto"/>
        <w:ind w:right="110" w:firstLine="643"/>
      </w:pPr>
      <w:r>
        <w:rPr>
          <w:color w:val="333333"/>
        </w:rPr>
        <w:t>（一</w:t>
      </w:r>
      <w:r>
        <w:rPr>
          <w:color w:val="333333"/>
          <w:spacing w:val="-39"/>
        </w:rPr>
        <w:t>）</w:t>
      </w:r>
      <w:r>
        <w:rPr>
          <w:color w:val="333333"/>
          <w:spacing w:val="-10"/>
        </w:rPr>
        <w:t>查封、扣押的条件。县应急管理局各执法中队在开展</w:t>
      </w:r>
      <w:r>
        <w:rPr>
          <w:color w:val="333333"/>
          <w:spacing w:val="-16"/>
        </w:rPr>
        <w:t>安全生产行政执法工作过程中，对有根据认为不符合保障安全生产的国家标准或者行业标准的设施、设备、器材以及违法生产、</w:t>
      </w:r>
      <w:r>
        <w:rPr>
          <w:color w:val="333333"/>
          <w:spacing w:val="-13"/>
        </w:rPr>
        <w:t>储存、使用、经营、运输的危险物品予以查封或者扣押，对违法</w:t>
      </w:r>
      <w:r>
        <w:rPr>
          <w:color w:val="333333"/>
          <w:spacing w:val="-12"/>
        </w:rPr>
        <w:t>生产、储存、使用、经营危险物品的作业场所予以查封，或者采</w:t>
      </w:r>
      <w:r>
        <w:rPr>
          <w:color w:val="333333"/>
          <w:spacing w:val="-15"/>
        </w:rPr>
        <w:t>取有关安全生产法律、法规规定的其他查封、扣押措施，并依法作出处理决定。查封、扣押限于涉案的场所、设施或者设备、器</w:t>
      </w:r>
      <w:r>
        <w:rPr>
          <w:color w:val="333333"/>
          <w:spacing w:val="-20"/>
          <w:w w:val="95"/>
        </w:rPr>
        <w:t xml:space="preserve">材等财物，不得查封、扣押与违法行为无关的场所、设施、设备、 </w:t>
      </w:r>
      <w:r>
        <w:rPr>
          <w:color w:val="333333"/>
          <w:spacing w:val="-20"/>
        </w:rPr>
        <w:t>器材。</w:t>
      </w:r>
    </w:p>
    <w:p>
      <w:pPr>
        <w:pStyle w:val="4"/>
        <w:spacing w:line="304" w:lineRule="auto"/>
        <w:ind w:right="269" w:firstLine="640"/>
      </w:pPr>
      <w:r>
        <w:rPr>
          <w:color w:val="333333"/>
          <w:spacing w:val="-10"/>
          <w:w w:val="95"/>
        </w:rPr>
        <w:t xml:space="preserve">当事人的涉案场所、设施或者设备、器材等财物已被其他国 </w:t>
      </w:r>
      <w:r>
        <w:rPr>
          <w:color w:val="333333"/>
          <w:spacing w:val="-10"/>
        </w:rPr>
        <w:t>家机关依法查封的，不得重复查封。</w:t>
      </w:r>
    </w:p>
    <w:p>
      <w:pPr>
        <w:pStyle w:val="4"/>
        <w:spacing w:line="304" w:lineRule="auto"/>
        <w:ind w:right="269" w:firstLine="643"/>
      </w:pPr>
      <w:r>
        <w:rPr>
          <w:color w:val="333333"/>
        </w:rPr>
        <w:t>（二</w:t>
      </w:r>
      <w:r>
        <w:rPr>
          <w:color w:val="333333"/>
          <w:spacing w:val="-29"/>
        </w:rPr>
        <w:t>）</w:t>
      </w:r>
      <w:r>
        <w:rPr>
          <w:color w:val="333333"/>
          <w:spacing w:val="-10"/>
        </w:rPr>
        <w:t>报告批准。行政执法人员实施查封、扣押前，应当向</w:t>
      </w:r>
      <w:r>
        <w:rPr>
          <w:rFonts w:hint="eastAsia"/>
          <w:color w:val="333333"/>
          <w:spacing w:val="-10"/>
          <w:lang w:eastAsia="zh-CN"/>
        </w:rPr>
        <w:t>县应急</w:t>
      </w:r>
      <w:r>
        <w:rPr>
          <w:color w:val="333333"/>
          <w:spacing w:val="-10"/>
        </w:rPr>
        <w:t>管理局局长报告并经批准。</w:t>
      </w:r>
    </w:p>
    <w:p>
      <w:pPr>
        <w:pStyle w:val="4"/>
        <w:ind w:left="754"/>
      </w:pPr>
      <w:r>
        <w:rPr>
          <w:color w:val="333333"/>
        </w:rPr>
        <w:t>（三）制作并当场交付《查封扣押决定书》和《查封、扣押</w:t>
      </w:r>
    </w:p>
    <w:p>
      <w:pPr>
        <w:pStyle w:val="4"/>
        <w:spacing w:before="100"/>
      </w:pPr>
      <w:r>
        <w:rPr>
          <w:color w:val="333333"/>
        </w:rPr>
        <w:t>（场所、设施、财物）清单》。</w:t>
      </w:r>
    </w:p>
    <w:p>
      <w:pPr>
        <w:pStyle w:val="4"/>
        <w:spacing w:before="111"/>
        <w:ind w:left="751"/>
      </w:pPr>
      <w:r>
        <w:rPr>
          <w:color w:val="333333"/>
        </w:rPr>
        <w:t>1、《查封扣押决定书》应当包括如下内容：</w:t>
      </w:r>
    </w:p>
    <w:p>
      <w:pPr>
        <w:pStyle w:val="4"/>
        <w:spacing w:before="111" w:line="304" w:lineRule="auto"/>
        <w:ind w:right="153" w:firstLine="640"/>
      </w:pPr>
      <w:r>
        <w:rPr>
          <w:color w:val="333333"/>
          <w:spacing w:val="-8"/>
        </w:rPr>
        <w:t>当事人的姓名或者名称、地址；查封、扣押的理由、依据和</w:t>
      </w:r>
      <w:r>
        <w:rPr>
          <w:color w:val="333333"/>
          <w:spacing w:val="-13"/>
        </w:rPr>
        <w:t>期限；查封、扣押场所、设施或者财物的名称、数量等；申请行政复议或者提起行政诉讼的途径和期限；应急管理部门的名称、印章和日期。</w:t>
      </w:r>
    </w:p>
    <w:p>
      <w:pPr>
        <w:pStyle w:val="4"/>
        <w:spacing w:line="304" w:lineRule="auto"/>
        <w:ind w:right="314" w:firstLine="640"/>
      </w:pPr>
      <w:r>
        <w:rPr>
          <w:color w:val="333333"/>
          <w:w w:val="95"/>
        </w:rPr>
        <w:t xml:space="preserve">2、《查封扣押（场所、设施、财物）清单》一式两份，分 </w:t>
      </w:r>
      <w:r>
        <w:rPr>
          <w:color w:val="333333"/>
        </w:rPr>
        <w:t>别由当事人和</w:t>
      </w:r>
      <w:r>
        <w:rPr>
          <w:rFonts w:hint="eastAsia"/>
          <w:color w:val="333333"/>
          <w:lang w:eastAsia="zh-CN"/>
        </w:rPr>
        <w:t>州</w:t>
      </w:r>
      <w:r>
        <w:rPr>
          <w:color w:val="333333"/>
        </w:rPr>
        <w:t>应急管理局保存。</w:t>
      </w:r>
    </w:p>
    <w:p>
      <w:pPr>
        <w:pStyle w:val="4"/>
        <w:spacing w:line="304" w:lineRule="auto"/>
        <w:ind w:right="269" w:firstLine="643"/>
        <w:jc w:val="both"/>
      </w:pPr>
      <w:r>
        <w:rPr>
          <w:color w:val="333333"/>
          <w:w w:val="95"/>
        </w:rPr>
        <w:t>（四</w:t>
      </w:r>
      <w:r>
        <w:rPr>
          <w:color w:val="333333"/>
          <w:spacing w:val="-29"/>
          <w:w w:val="95"/>
        </w:rPr>
        <w:t>）</w:t>
      </w:r>
      <w:r>
        <w:rPr>
          <w:color w:val="333333"/>
          <w:spacing w:val="-10"/>
          <w:w w:val="95"/>
        </w:rPr>
        <w:t xml:space="preserve">对查封、扣押的场所、设施或者财物妥善保管。查封 </w:t>
      </w:r>
      <w:r>
        <w:rPr>
          <w:color w:val="333333"/>
          <w:spacing w:val="-14"/>
        </w:rPr>
        <w:t>涉案物品时，县应急管理局各执法中队行政执法人员应当会同当事人对拟查封物品的具体情况认真清点核实和确认。</w:t>
      </w:r>
    </w:p>
    <w:p>
      <w:pPr>
        <w:spacing w:after="0" w:line="304" w:lineRule="auto"/>
        <w:jc w:val="both"/>
        <w:sectPr>
          <w:pgSz w:w="11910" w:h="16840"/>
          <w:pgMar w:top="1580" w:right="1260" w:bottom="1160" w:left="1420" w:header="0" w:footer="970" w:gutter="0"/>
        </w:sectPr>
      </w:pPr>
    </w:p>
    <w:p>
      <w:pPr>
        <w:pStyle w:val="4"/>
        <w:spacing w:before="29" w:line="304" w:lineRule="auto"/>
        <w:ind w:right="269" w:firstLine="640"/>
        <w:jc w:val="both"/>
      </w:pPr>
      <w:r>
        <w:rPr>
          <w:color w:val="333333"/>
          <w:spacing w:val="-12"/>
        </w:rPr>
        <w:t>对查封的场所、设施或者财物，县应急管理局可以委托第三</w:t>
      </w:r>
      <w:r>
        <w:rPr>
          <w:color w:val="333333"/>
          <w:spacing w:val="-13"/>
          <w:w w:val="95"/>
        </w:rPr>
        <w:t xml:space="preserve">人保管，第三人不得损毁或者擅自转移、处置。因第三人的原因 </w:t>
      </w:r>
      <w:r>
        <w:rPr>
          <w:color w:val="333333"/>
          <w:spacing w:val="-13"/>
        </w:rPr>
        <w:t>造成的损失，县应急管理局有权向第三人追偿。</w:t>
      </w:r>
    </w:p>
    <w:p>
      <w:pPr>
        <w:pStyle w:val="4"/>
        <w:spacing w:line="408" w:lineRule="exact"/>
        <w:ind w:left="751"/>
      </w:pPr>
      <w:r>
        <w:rPr>
          <w:color w:val="333333"/>
        </w:rPr>
        <w:t>因查封、扣押发生的保管费用由县应急管理局承担。</w:t>
      </w:r>
    </w:p>
    <w:p>
      <w:pPr>
        <w:pStyle w:val="4"/>
        <w:spacing w:before="111"/>
        <w:ind w:left="754"/>
      </w:pPr>
      <w:r>
        <w:rPr>
          <w:color w:val="333333"/>
        </w:rPr>
        <w:t>（五） 查封、扣押期限。</w:t>
      </w:r>
    </w:p>
    <w:p>
      <w:pPr>
        <w:pStyle w:val="4"/>
        <w:spacing w:before="111" w:line="304" w:lineRule="auto"/>
        <w:ind w:right="270" w:firstLine="640"/>
        <w:jc w:val="both"/>
      </w:pPr>
      <w:r>
        <w:rPr>
          <w:color w:val="333333"/>
        </w:rPr>
        <w:t>1</w:t>
      </w:r>
      <w:r>
        <w:rPr>
          <w:color w:val="333333"/>
          <w:spacing w:val="-14"/>
        </w:rPr>
        <w:t xml:space="preserve">、查封、扣押期限不得超过 </w:t>
      </w:r>
      <w:r>
        <w:rPr>
          <w:color w:val="333333"/>
        </w:rPr>
        <w:t>30</w:t>
      </w:r>
      <w:r>
        <w:rPr>
          <w:color w:val="333333"/>
          <w:spacing w:val="-15"/>
        </w:rPr>
        <w:t xml:space="preserve"> 日，案情重大、复杂的，经</w:t>
      </w:r>
      <w:r>
        <w:rPr>
          <w:color w:val="333333"/>
          <w:spacing w:val="-20"/>
        </w:rPr>
        <w:t>县应急管理局局长批准可以延长３０日；法律、行政法规另有规</w:t>
      </w:r>
      <w:r>
        <w:rPr>
          <w:color w:val="333333"/>
        </w:rPr>
        <w:t>定的除外。</w:t>
      </w:r>
    </w:p>
    <w:p>
      <w:pPr>
        <w:pStyle w:val="4"/>
        <w:spacing w:line="408" w:lineRule="exact"/>
        <w:ind w:left="751"/>
      </w:pPr>
      <w:r>
        <w:rPr>
          <w:color w:val="333333"/>
        </w:rPr>
        <w:t>延长查封、扣押的决定应当及时书面告知当事人，并说明理</w:t>
      </w:r>
    </w:p>
    <w:p>
      <w:pPr>
        <w:pStyle w:val="4"/>
        <w:spacing w:before="108"/>
      </w:pPr>
      <w:r>
        <w:rPr>
          <w:color w:val="333333"/>
        </w:rPr>
        <w:t>由。</w:t>
      </w:r>
    </w:p>
    <w:p>
      <w:pPr>
        <w:pStyle w:val="4"/>
        <w:spacing w:before="111"/>
        <w:ind w:left="751"/>
      </w:pPr>
      <w:r>
        <w:rPr>
          <w:color w:val="333333"/>
        </w:rPr>
        <w:t>2、对物品需要进行检测、检验或者技术鉴定的，查封、扣</w:t>
      </w:r>
    </w:p>
    <w:p>
      <w:pPr>
        <w:pStyle w:val="4"/>
        <w:spacing w:before="111" w:line="302" w:lineRule="auto"/>
        <w:ind w:right="269"/>
      </w:pPr>
      <w:r>
        <w:rPr>
          <w:color w:val="333333"/>
          <w:spacing w:val="-8"/>
          <w:w w:val="95"/>
        </w:rPr>
        <w:t xml:space="preserve">押的期间不包括检测、检验或者技术鉴定的期间。检测、检验或 </w:t>
      </w:r>
      <w:r>
        <w:rPr>
          <w:color w:val="333333"/>
          <w:spacing w:val="-8"/>
        </w:rPr>
        <w:t>者技术鉴定的期间应当明确，并书面告知当事人。</w:t>
      </w:r>
    </w:p>
    <w:p>
      <w:pPr>
        <w:pStyle w:val="4"/>
        <w:spacing w:before="6"/>
        <w:ind w:left="754"/>
        <w:jc w:val="both"/>
      </w:pPr>
      <w:r>
        <w:rPr>
          <w:color w:val="333333"/>
        </w:rPr>
        <w:t>（六） 解除查封、扣押决定。</w:t>
      </w:r>
    </w:p>
    <w:p>
      <w:pPr>
        <w:pStyle w:val="4"/>
        <w:spacing w:before="110" w:line="304" w:lineRule="auto"/>
        <w:ind w:right="269" w:firstLine="640"/>
        <w:jc w:val="both"/>
      </w:pPr>
      <w:r>
        <w:rPr>
          <w:color w:val="333333"/>
        </w:rPr>
        <w:t>1、有下列情形之一的，安全生产监督管理部门应当及时作</w:t>
      </w:r>
      <w:r>
        <w:rPr>
          <w:color w:val="333333"/>
          <w:spacing w:val="-10"/>
          <w:w w:val="95"/>
        </w:rPr>
        <w:t xml:space="preserve">出解除查封、扣押决定：当事人没有违法行为；查封、扣押的场 </w:t>
      </w:r>
      <w:r>
        <w:rPr>
          <w:color w:val="333333"/>
          <w:spacing w:val="-13"/>
        </w:rPr>
        <w:t>所、设施或者财物与违法行为无关；安全生产监督管理部门对违</w:t>
      </w:r>
      <w:r>
        <w:rPr>
          <w:color w:val="333333"/>
          <w:spacing w:val="-16"/>
        </w:rPr>
        <w:t>法行为已经作出处理决定，不再需要查封、扣押；查封、扣押期限已经届满；其他不再需要采取查封、扣押措施的情形。</w:t>
      </w:r>
    </w:p>
    <w:p>
      <w:pPr>
        <w:pStyle w:val="4"/>
        <w:spacing w:line="304" w:lineRule="auto"/>
        <w:ind w:right="271" w:firstLine="640"/>
        <w:jc w:val="both"/>
      </w:pPr>
      <w:r>
        <w:rPr>
          <w:color w:val="333333"/>
        </w:rPr>
        <w:t>2、解除查封、扣押应当立即退还财物；已将财物拍卖或者</w:t>
      </w:r>
      <w:r>
        <w:rPr>
          <w:color w:val="333333"/>
          <w:spacing w:val="-11"/>
          <w:w w:val="95"/>
        </w:rPr>
        <w:t xml:space="preserve">变卖的，退还拍卖或者变卖所得款项。变卖价格明显低于市场价 </w:t>
      </w:r>
      <w:r>
        <w:rPr>
          <w:color w:val="333333"/>
          <w:spacing w:val="-11"/>
        </w:rPr>
        <w:t>格，给当事人造成损失的，应当给予补偿。</w:t>
      </w:r>
    </w:p>
    <w:p>
      <w:pPr>
        <w:pStyle w:val="3"/>
        <w:spacing w:line="408" w:lineRule="exact"/>
        <w:ind w:left="488" w:right="8"/>
      </w:pPr>
      <w:r>
        <w:rPr>
          <w:color w:val="333333"/>
        </w:rPr>
        <w:t>第三节 行政强制执行</w:t>
      </w:r>
    </w:p>
    <w:p>
      <w:pPr>
        <w:spacing w:before="107"/>
        <w:ind w:left="751" w:right="0" w:firstLine="0"/>
        <w:jc w:val="left"/>
        <w:rPr>
          <w:b/>
          <w:sz w:val="32"/>
        </w:rPr>
      </w:pPr>
      <w:r>
        <w:rPr>
          <w:b/>
          <w:color w:val="333333"/>
          <w:sz w:val="32"/>
        </w:rPr>
        <w:t>一、对逾期不缴纳罚款的加处罚款</w:t>
      </w:r>
    </w:p>
    <w:p>
      <w:pPr>
        <w:pStyle w:val="4"/>
        <w:spacing w:before="108" w:line="304" w:lineRule="auto"/>
        <w:ind w:right="270" w:firstLine="643"/>
      </w:pPr>
      <w:r>
        <w:rPr>
          <w:rFonts w:hint="eastAsia" w:ascii="楷体" w:eastAsia="楷体"/>
          <w:color w:val="333333"/>
          <w:w w:val="95"/>
        </w:rPr>
        <w:t>（一</w:t>
      </w:r>
      <w:r>
        <w:rPr>
          <w:rFonts w:hint="eastAsia" w:ascii="楷体" w:eastAsia="楷体"/>
          <w:color w:val="333333"/>
          <w:spacing w:val="-58"/>
          <w:w w:val="95"/>
        </w:rPr>
        <w:t>）</w:t>
      </w:r>
      <w:r>
        <w:rPr>
          <w:color w:val="333333"/>
          <w:spacing w:val="-5"/>
          <w:w w:val="95"/>
        </w:rPr>
        <w:t xml:space="preserve">行政处罚决定依法作出后，当事人应当在行政处罚决 </w:t>
      </w:r>
      <w:r>
        <w:rPr>
          <w:color w:val="333333"/>
          <w:spacing w:val="-13"/>
          <w:w w:val="95"/>
        </w:rPr>
        <w:t>定的期限内，予以履行；当事人逾期不履行的，县应急管理局可</w:t>
      </w:r>
    </w:p>
    <w:p>
      <w:pPr>
        <w:spacing w:after="0" w:line="304" w:lineRule="auto"/>
        <w:sectPr>
          <w:pgSz w:w="11910" w:h="16840"/>
          <w:pgMar w:top="1580" w:right="1260" w:bottom="1160" w:left="1420" w:header="0" w:footer="970" w:gutter="0"/>
        </w:sectPr>
      </w:pPr>
    </w:p>
    <w:p>
      <w:pPr>
        <w:pStyle w:val="4"/>
        <w:spacing w:before="29"/>
      </w:pPr>
      <w:r>
        <w:rPr>
          <w:color w:val="333333"/>
        </w:rPr>
        <w:t>以每日按罚款数额的３％加处罚款，但不得超过罚款数额。</w:t>
      </w:r>
    </w:p>
    <w:p>
      <w:pPr>
        <w:pStyle w:val="4"/>
        <w:spacing w:before="111" w:line="304" w:lineRule="auto"/>
        <w:ind w:right="271" w:firstLine="643"/>
      </w:pPr>
      <w:r>
        <w:rPr>
          <w:rFonts w:hint="eastAsia" w:ascii="楷体" w:eastAsia="楷体"/>
          <w:color w:val="333333"/>
          <w:w w:val="95"/>
        </w:rPr>
        <w:t>（二</w:t>
      </w:r>
      <w:r>
        <w:rPr>
          <w:rFonts w:hint="eastAsia" w:ascii="楷体" w:eastAsia="楷体"/>
          <w:color w:val="333333"/>
          <w:spacing w:val="-118"/>
          <w:w w:val="95"/>
        </w:rPr>
        <w:t>）</w:t>
      </w:r>
      <w:r>
        <w:rPr>
          <w:color w:val="333333"/>
          <w:w w:val="95"/>
        </w:rPr>
        <w:t xml:space="preserve">县应急管理局对逾期不履行行政处罚决定的当事人每 </w:t>
      </w:r>
      <w:r>
        <w:rPr>
          <w:color w:val="333333"/>
        </w:rPr>
        <w:t>日按罚款数额的３％加处罚款，按照以下程序进行：</w:t>
      </w:r>
    </w:p>
    <w:p>
      <w:pPr>
        <w:pStyle w:val="4"/>
        <w:spacing w:line="408" w:lineRule="exact"/>
        <w:ind w:left="751"/>
      </w:pPr>
      <w:r>
        <w:rPr>
          <w:color w:val="333333"/>
        </w:rPr>
        <w:t>1、在有关行政处罚决定书中，告知加处罚款的标准；</w:t>
      </w:r>
    </w:p>
    <w:p>
      <w:pPr>
        <w:pStyle w:val="4"/>
        <w:spacing w:before="111" w:line="304" w:lineRule="auto"/>
        <w:ind w:right="153" w:firstLine="640"/>
      </w:pPr>
      <w:r>
        <w:rPr>
          <w:color w:val="333333"/>
        </w:rPr>
        <w:t>2、当事人在决定期限内不履行义务，依照《行政强制法》第四十五条的规定，制作并向当事人送达《缴纳罚款催告书》；</w:t>
      </w:r>
    </w:p>
    <w:p>
      <w:pPr>
        <w:pStyle w:val="4"/>
        <w:spacing w:line="304" w:lineRule="auto"/>
        <w:ind w:right="314" w:firstLine="640"/>
      </w:pPr>
      <w:r>
        <w:rPr>
          <w:color w:val="333333"/>
          <w:w w:val="95"/>
        </w:rPr>
        <w:t xml:space="preserve">3、听取当事人陈述、申辩，对当事人提出的事实、理由和 </w:t>
      </w:r>
      <w:r>
        <w:rPr>
          <w:color w:val="333333"/>
        </w:rPr>
        <w:t>证据，应当进行记录和复核；</w:t>
      </w:r>
    </w:p>
    <w:p>
      <w:pPr>
        <w:pStyle w:val="4"/>
        <w:ind w:left="751"/>
      </w:pPr>
      <w:r>
        <w:rPr>
          <w:color w:val="333333"/>
        </w:rPr>
        <w:t>4、制作并送达《加处罚款决定书》。</w:t>
      </w:r>
    </w:p>
    <w:p>
      <w:pPr>
        <w:pStyle w:val="3"/>
        <w:spacing w:before="106"/>
        <w:ind w:left="751"/>
        <w:jc w:val="left"/>
        <w:rPr>
          <w:rFonts w:hint="eastAsia" w:ascii="仿宋" w:eastAsia="仿宋"/>
        </w:rPr>
      </w:pPr>
      <w:r>
        <w:rPr>
          <w:rFonts w:hint="eastAsia" w:ascii="仿宋" w:eastAsia="仿宋"/>
          <w:color w:val="333333"/>
        </w:rPr>
        <w:t>二、将查封、扣押的财物依法拍卖抵缴罚款</w:t>
      </w:r>
    </w:p>
    <w:p>
      <w:pPr>
        <w:pStyle w:val="4"/>
        <w:spacing w:before="111" w:line="304" w:lineRule="auto"/>
        <w:ind w:right="271" w:firstLine="643"/>
        <w:jc w:val="both"/>
      </w:pPr>
      <w:r>
        <w:rPr>
          <w:rFonts w:hint="eastAsia" w:ascii="楷体" w:eastAsia="楷体"/>
          <w:color w:val="333333"/>
          <w:w w:val="95"/>
        </w:rPr>
        <w:t>（一</w:t>
      </w:r>
      <w:r>
        <w:rPr>
          <w:rFonts w:hint="eastAsia" w:ascii="楷体" w:eastAsia="楷体"/>
          <w:color w:val="333333"/>
          <w:spacing w:val="-118"/>
          <w:w w:val="95"/>
        </w:rPr>
        <w:t>）</w:t>
      </w:r>
      <w:r>
        <w:rPr>
          <w:color w:val="333333"/>
          <w:w w:val="95"/>
        </w:rPr>
        <w:t xml:space="preserve">当事人在法定期限内不申请行政复议或者提起行政诉 </w:t>
      </w:r>
      <w:r>
        <w:rPr>
          <w:color w:val="333333"/>
          <w:spacing w:val="-11"/>
          <w:w w:val="95"/>
        </w:rPr>
        <w:t xml:space="preserve">讼，也不履行有关罚款的行政处罚决定，经催告仍不履行的，市 </w:t>
      </w:r>
      <w:r>
        <w:rPr>
          <w:color w:val="333333"/>
          <w:spacing w:val="-11"/>
        </w:rPr>
        <w:t>应急管理局可以将查封、扣押的财物依法拍卖抵缴罚款。</w:t>
      </w:r>
    </w:p>
    <w:p>
      <w:pPr>
        <w:pStyle w:val="4"/>
        <w:spacing w:line="304" w:lineRule="auto"/>
        <w:ind w:right="270" w:firstLine="643"/>
      </w:pPr>
      <w:r>
        <w:rPr>
          <w:rFonts w:hint="eastAsia" w:ascii="楷体" w:eastAsia="楷体"/>
          <w:color w:val="333333"/>
        </w:rPr>
        <w:t>（二</w:t>
      </w:r>
      <w:r>
        <w:rPr>
          <w:rFonts w:hint="eastAsia" w:ascii="楷体" w:eastAsia="楷体"/>
          <w:color w:val="333333"/>
          <w:spacing w:val="-58"/>
        </w:rPr>
        <w:t>）</w:t>
      </w:r>
      <w:r>
        <w:rPr>
          <w:color w:val="333333"/>
          <w:spacing w:val="-4"/>
        </w:rPr>
        <w:t>县应急管理局依法采取拍卖抵缴罚款强制执行时，按</w:t>
      </w:r>
      <w:r>
        <w:rPr>
          <w:color w:val="333333"/>
        </w:rPr>
        <w:t>照以下程序进行：</w:t>
      </w:r>
    </w:p>
    <w:p>
      <w:pPr>
        <w:pStyle w:val="4"/>
        <w:spacing w:line="304" w:lineRule="auto"/>
        <w:ind w:right="110" w:firstLine="640"/>
      </w:pPr>
      <w:r>
        <w:rPr>
          <w:color w:val="333333"/>
          <w:w w:val="95"/>
        </w:rPr>
        <w:t>1</w:t>
      </w:r>
      <w:r>
        <w:rPr>
          <w:color w:val="333333"/>
          <w:spacing w:val="-12"/>
          <w:w w:val="95"/>
        </w:rPr>
        <w:t xml:space="preserve">、当事人在法定期限内不申请行政复议或者提起行政诉讼， </w:t>
      </w:r>
      <w:r>
        <w:rPr>
          <w:color w:val="333333"/>
          <w:spacing w:val="-18"/>
        </w:rPr>
        <w:t>又不履行有关罚款的行政处罚决定的，县应急管理局应当催告当事人履行。</w:t>
      </w:r>
    </w:p>
    <w:p>
      <w:pPr>
        <w:pStyle w:val="4"/>
        <w:spacing w:line="304" w:lineRule="auto"/>
        <w:ind w:right="269" w:firstLine="640"/>
        <w:jc w:val="both"/>
      </w:pPr>
      <w:r>
        <w:rPr>
          <w:color w:val="333333"/>
        </w:rPr>
        <w:t xml:space="preserve">2、经催告，当事人仍不履行有关罚款的行政处罚决定的， </w:t>
      </w:r>
      <w:r>
        <w:rPr>
          <w:color w:val="333333"/>
          <w:spacing w:val="-8"/>
          <w:w w:val="95"/>
        </w:rPr>
        <w:t xml:space="preserve">承办案件行政执法人员填写《行政强制审批表》，写明采取拍卖 </w:t>
      </w:r>
      <w:r>
        <w:rPr>
          <w:color w:val="333333"/>
          <w:spacing w:val="-8"/>
        </w:rPr>
        <w:t>措施的原因、依据和具体意见，报经县应急管理局局长审批。</w:t>
      </w:r>
    </w:p>
    <w:p>
      <w:pPr>
        <w:pStyle w:val="4"/>
        <w:spacing w:line="304" w:lineRule="auto"/>
        <w:ind w:right="312" w:firstLine="640"/>
      </w:pPr>
      <w:r>
        <w:rPr>
          <w:color w:val="333333"/>
        </w:rPr>
        <w:t>3、县应急管理局依照《拍卖法》规定，委托专门拍卖机构进行拍卖，并与拍卖机构签订委托拍卖合同。</w:t>
      </w:r>
    </w:p>
    <w:p>
      <w:pPr>
        <w:pStyle w:val="4"/>
        <w:spacing w:line="304" w:lineRule="auto"/>
        <w:ind w:right="153" w:firstLine="640"/>
      </w:pPr>
      <w:r>
        <w:rPr>
          <w:color w:val="333333"/>
        </w:rPr>
        <w:t>委托拍卖合同应载明下列事项：委托人、拍卖人的名称、住址；拍卖标的名称、规格、数量、质量；委托人提出的保留价； 拍卖的时间、地点；拍卖标的交付或者转移的时间、方式；佣金</w:t>
      </w:r>
    </w:p>
    <w:p>
      <w:pPr>
        <w:spacing w:after="0" w:line="304" w:lineRule="auto"/>
        <w:sectPr>
          <w:pgSz w:w="11910" w:h="16840"/>
          <w:pgMar w:top="1580" w:right="1260" w:bottom="1160" w:left="1420" w:header="0" w:footer="970" w:gutter="0"/>
        </w:sectPr>
      </w:pPr>
    </w:p>
    <w:p>
      <w:pPr>
        <w:pStyle w:val="4"/>
        <w:spacing w:before="29" w:line="304" w:lineRule="auto"/>
        <w:ind w:right="271"/>
      </w:pPr>
      <w:r>
        <w:rPr>
          <w:color w:val="333333"/>
          <w:spacing w:val="-8"/>
          <w:w w:val="95"/>
        </w:rPr>
        <w:t xml:space="preserve">及其支付的方式、期限；价款的支付方式、期限；违约责任；双 </w:t>
      </w:r>
      <w:r>
        <w:rPr>
          <w:color w:val="333333"/>
          <w:spacing w:val="-8"/>
        </w:rPr>
        <w:t>方约定的其他事项。</w:t>
      </w:r>
    </w:p>
    <w:p>
      <w:pPr>
        <w:pStyle w:val="4"/>
        <w:spacing w:line="302" w:lineRule="auto"/>
        <w:ind w:right="153" w:firstLine="640"/>
      </w:pPr>
      <w:r>
        <w:rPr>
          <w:color w:val="333333"/>
        </w:rPr>
        <w:t>4、县应急管理局与拍卖机构签订拍卖合同后，由拍卖机构负责对县应急管理局委托其拍卖的财物按照有关规定进行拍卖。</w:t>
      </w:r>
    </w:p>
    <w:p>
      <w:pPr>
        <w:pStyle w:val="4"/>
        <w:spacing w:before="6" w:line="304" w:lineRule="auto"/>
        <w:ind w:right="312" w:firstLine="640"/>
      </w:pPr>
      <w:r>
        <w:rPr>
          <w:color w:val="333333"/>
        </w:rPr>
        <w:t>5、县应急管理局以拍卖所得价款按当事人应缴纳罚款进行抵缴。如有剩余款项，县应急管理局退还给当事人。</w:t>
      </w:r>
    </w:p>
    <w:p>
      <w:pPr>
        <w:pStyle w:val="4"/>
        <w:spacing w:line="304" w:lineRule="auto"/>
        <w:ind w:right="269" w:firstLine="643"/>
      </w:pPr>
      <w:r>
        <w:rPr>
          <w:rFonts w:hint="eastAsia" w:ascii="楷体" w:eastAsia="楷体"/>
          <w:color w:val="333333"/>
          <w:w w:val="95"/>
        </w:rPr>
        <w:t>（三</w:t>
      </w:r>
      <w:r>
        <w:rPr>
          <w:rFonts w:hint="eastAsia" w:ascii="楷体" w:eastAsia="楷体"/>
          <w:color w:val="333333"/>
          <w:spacing w:val="-58"/>
          <w:w w:val="95"/>
        </w:rPr>
        <w:t>）</w:t>
      </w:r>
      <w:r>
        <w:rPr>
          <w:color w:val="333333"/>
          <w:spacing w:val="-4"/>
          <w:w w:val="95"/>
        </w:rPr>
        <w:t xml:space="preserve">县应急管理局对拍卖款项处理情况，应当书面通知当 </w:t>
      </w:r>
      <w:r>
        <w:rPr>
          <w:color w:val="333333"/>
          <w:spacing w:val="-4"/>
        </w:rPr>
        <w:t>事人。</w:t>
      </w:r>
    </w:p>
    <w:p>
      <w:pPr>
        <w:pStyle w:val="3"/>
        <w:ind w:left="751"/>
        <w:jc w:val="left"/>
        <w:rPr>
          <w:rFonts w:hint="eastAsia" w:ascii="仿宋" w:eastAsia="仿宋"/>
        </w:rPr>
      </w:pPr>
      <w:r>
        <w:rPr>
          <w:rFonts w:hint="eastAsia" w:ascii="仿宋" w:eastAsia="仿宋"/>
          <w:color w:val="333333"/>
        </w:rPr>
        <w:t>三、通知有关单位停止供电、停止供应民用爆炸物品</w:t>
      </w:r>
    </w:p>
    <w:p>
      <w:pPr>
        <w:pStyle w:val="4"/>
        <w:spacing w:before="107" w:line="304" w:lineRule="auto"/>
        <w:ind w:right="153" w:firstLine="643"/>
      </w:pPr>
      <w:r>
        <w:rPr>
          <w:rFonts w:hint="eastAsia" w:ascii="楷体" w:eastAsia="楷体"/>
          <w:color w:val="333333"/>
        </w:rPr>
        <w:t>（一</w:t>
      </w:r>
      <w:r>
        <w:rPr>
          <w:rFonts w:hint="eastAsia" w:ascii="楷体" w:eastAsia="楷体"/>
          <w:color w:val="333333"/>
          <w:spacing w:val="-58"/>
        </w:rPr>
        <w:t>）</w:t>
      </w:r>
      <w:r>
        <w:rPr>
          <w:color w:val="333333"/>
          <w:spacing w:val="-8"/>
        </w:rPr>
        <w:t>适用条件。县应急管理局依法对存在重大事故隐患的</w:t>
      </w:r>
      <w:r>
        <w:rPr>
          <w:color w:val="333333"/>
          <w:spacing w:val="-15"/>
        </w:rPr>
        <w:t>生产经营单位作出停产停业、停止施工、停止使用相关设施或者设备的决定，生产经营单位应当依法执行，及时消除事故隐患。</w:t>
      </w:r>
      <w:r>
        <w:rPr>
          <w:color w:val="333333"/>
          <w:spacing w:val="-17"/>
        </w:rPr>
        <w:t>生产经营单位拒不执行，有发生生产安全事故的现实危险的，在保证安全的前提下，经县应急管理局局长批准，可以采取通知有</w:t>
      </w:r>
      <w:r>
        <w:rPr>
          <w:color w:val="333333"/>
          <w:spacing w:val="-16"/>
        </w:rPr>
        <w:t>关单位停止供电、停止供应民用爆炸物品等措施，强制生产经营单位履行决定。</w:t>
      </w:r>
    </w:p>
    <w:p>
      <w:pPr>
        <w:pStyle w:val="4"/>
        <w:spacing w:line="304" w:lineRule="auto"/>
        <w:ind w:right="110" w:firstLine="643"/>
      </w:pPr>
      <w:r>
        <w:rPr>
          <w:rFonts w:hint="eastAsia" w:ascii="楷体" w:eastAsia="楷体"/>
          <w:color w:val="333333"/>
        </w:rPr>
        <w:t>（二</w:t>
      </w:r>
      <w:r>
        <w:rPr>
          <w:rFonts w:hint="eastAsia" w:ascii="楷体" w:eastAsia="楷体"/>
          <w:color w:val="333333"/>
          <w:spacing w:val="-39"/>
        </w:rPr>
        <w:t>）</w:t>
      </w:r>
      <w:r>
        <w:rPr>
          <w:color w:val="333333"/>
          <w:spacing w:val="-8"/>
        </w:rPr>
        <w:t>行政强制审批。安全生产行政执法人员应当填写《行</w:t>
      </w:r>
      <w:r>
        <w:rPr>
          <w:color w:val="333333"/>
          <w:spacing w:val="-21"/>
          <w:w w:val="95"/>
        </w:rPr>
        <w:t xml:space="preserve">政强制审批表》，报县应急管理局局长批准。《行政强制审批表》 </w:t>
      </w:r>
      <w:r>
        <w:rPr>
          <w:color w:val="333333"/>
          <w:spacing w:val="-21"/>
        </w:rPr>
        <w:t>应当包括如下内容：</w:t>
      </w:r>
    </w:p>
    <w:p>
      <w:pPr>
        <w:pStyle w:val="4"/>
        <w:spacing w:line="408" w:lineRule="exact"/>
        <w:ind w:left="751"/>
      </w:pPr>
      <w:r>
        <w:rPr>
          <w:color w:val="333333"/>
        </w:rPr>
        <w:t>1、执法的具体时间、被检查生产经营单位名称；</w:t>
      </w:r>
    </w:p>
    <w:p>
      <w:pPr>
        <w:pStyle w:val="4"/>
        <w:spacing w:before="106"/>
        <w:ind w:left="751"/>
      </w:pPr>
      <w:r>
        <w:rPr>
          <w:color w:val="333333"/>
        </w:rPr>
        <w:t>2、被检查生产经营单位存在的重大事故隐患；</w:t>
      </w:r>
    </w:p>
    <w:p>
      <w:pPr>
        <w:pStyle w:val="4"/>
        <w:spacing w:before="109"/>
        <w:ind w:left="751"/>
      </w:pPr>
      <w:r>
        <w:rPr>
          <w:color w:val="333333"/>
        </w:rPr>
        <w:t>3、作出的责令停产停业等决定及文号；</w:t>
      </w:r>
    </w:p>
    <w:p>
      <w:pPr>
        <w:pStyle w:val="4"/>
        <w:spacing w:before="111"/>
        <w:ind w:left="751"/>
      </w:pPr>
      <w:r>
        <w:rPr>
          <w:color w:val="333333"/>
        </w:rPr>
        <w:t>4、生产经营单位拒不执行相关决定情况；</w:t>
      </w:r>
    </w:p>
    <w:p>
      <w:pPr>
        <w:pStyle w:val="4"/>
        <w:spacing w:before="110" w:line="302" w:lineRule="auto"/>
        <w:ind w:right="314" w:firstLine="640"/>
      </w:pPr>
      <w:r>
        <w:rPr>
          <w:color w:val="333333"/>
          <w:w w:val="95"/>
        </w:rPr>
        <w:t xml:space="preserve">5、建议采取停电（停供民用爆炸物品）措施的具体时间、 </w:t>
      </w:r>
      <w:r>
        <w:rPr>
          <w:color w:val="333333"/>
        </w:rPr>
        <w:t>范围。</w:t>
      </w:r>
    </w:p>
    <w:p>
      <w:pPr>
        <w:pStyle w:val="4"/>
        <w:spacing w:before="6"/>
        <w:ind w:left="754"/>
      </w:pPr>
      <w:r>
        <w:rPr>
          <w:rFonts w:hint="eastAsia" w:ascii="楷体" w:eastAsia="楷体"/>
          <w:color w:val="333333"/>
        </w:rPr>
        <w:t>（三</w:t>
      </w:r>
      <w:r>
        <w:rPr>
          <w:rFonts w:hint="eastAsia" w:ascii="楷体" w:eastAsia="楷体"/>
          <w:color w:val="333333"/>
          <w:spacing w:val="-58"/>
        </w:rPr>
        <w:t>）</w:t>
      </w:r>
      <w:r>
        <w:rPr>
          <w:color w:val="333333"/>
          <w:spacing w:val="-6"/>
        </w:rPr>
        <w:t>依法采取停止供电措施，除有危及生产安全的紧急情</w:t>
      </w:r>
    </w:p>
    <w:p>
      <w:pPr>
        <w:spacing w:after="0"/>
        <w:sectPr>
          <w:pgSz w:w="11910" w:h="16840"/>
          <w:pgMar w:top="1580" w:right="1260" w:bottom="1160" w:left="1420" w:header="0" w:footer="970" w:gutter="0"/>
        </w:sectPr>
      </w:pPr>
    </w:p>
    <w:p>
      <w:pPr>
        <w:pStyle w:val="4"/>
        <w:spacing w:before="29" w:line="304" w:lineRule="auto"/>
        <w:ind w:right="314"/>
        <w:jc w:val="both"/>
      </w:pPr>
      <w:r>
        <w:rPr>
          <w:color w:val="333333"/>
          <w:spacing w:val="-4"/>
        </w:rPr>
        <w:t xml:space="preserve">形外，县应急管理局承办案件执法中队应当提前 </w:t>
      </w:r>
      <w:r>
        <w:rPr>
          <w:color w:val="333333"/>
        </w:rPr>
        <w:t>24</w:t>
      </w:r>
      <w:r>
        <w:rPr>
          <w:color w:val="333333"/>
          <w:spacing w:val="-15"/>
        </w:rPr>
        <w:t xml:space="preserve"> 小时通知生产经营单位。</w:t>
      </w:r>
    </w:p>
    <w:p>
      <w:pPr>
        <w:pStyle w:val="4"/>
        <w:spacing w:line="304" w:lineRule="auto"/>
        <w:ind w:right="269" w:firstLine="643"/>
        <w:jc w:val="both"/>
      </w:pPr>
      <w:r>
        <w:rPr>
          <w:rFonts w:hint="eastAsia" w:ascii="楷体" w:eastAsia="楷体"/>
          <w:color w:val="333333"/>
          <w:w w:val="95"/>
        </w:rPr>
        <w:t>（四</w:t>
      </w:r>
      <w:r>
        <w:rPr>
          <w:rFonts w:hint="eastAsia" w:ascii="楷体" w:eastAsia="楷体"/>
          <w:color w:val="333333"/>
          <w:spacing w:val="-58"/>
          <w:w w:val="95"/>
        </w:rPr>
        <w:t>）</w:t>
      </w:r>
      <w:r>
        <w:rPr>
          <w:color w:val="333333"/>
          <w:spacing w:val="-6"/>
          <w:w w:val="95"/>
        </w:rPr>
        <w:t xml:space="preserve">制作并下达执法文书。县应急管理局承办案件人员制 </w:t>
      </w:r>
      <w:r>
        <w:rPr>
          <w:color w:val="333333"/>
          <w:spacing w:val="-9"/>
          <w:w w:val="95"/>
        </w:rPr>
        <w:t>作《停止供电</w:t>
      </w:r>
      <w:r>
        <w:rPr>
          <w:color w:val="333333"/>
          <w:w w:val="95"/>
        </w:rPr>
        <w:t>（供应民用爆炸物品</w:t>
      </w:r>
      <w:r>
        <w:rPr>
          <w:color w:val="333333"/>
          <w:spacing w:val="-22"/>
          <w:w w:val="95"/>
        </w:rPr>
        <w:t>）</w:t>
      </w:r>
      <w:r>
        <w:rPr>
          <w:color w:val="333333"/>
          <w:spacing w:val="-7"/>
          <w:w w:val="95"/>
        </w:rPr>
        <w:t xml:space="preserve">决定书》，采取直接送达方 </w:t>
      </w:r>
      <w:r>
        <w:rPr>
          <w:color w:val="333333"/>
          <w:spacing w:val="-14"/>
          <w:w w:val="95"/>
        </w:rPr>
        <w:t>式送达到生产经营单位。向有关单位下达《停止供电</w:t>
      </w:r>
      <w:r>
        <w:rPr>
          <w:color w:val="333333"/>
          <w:w w:val="95"/>
        </w:rPr>
        <w:t xml:space="preserve">（供应民用 </w:t>
      </w:r>
      <w:r>
        <w:rPr>
          <w:color w:val="333333"/>
        </w:rPr>
        <w:t>爆炸物品）通知书》，采取直接送达方式送达到受送达单位。</w:t>
      </w:r>
    </w:p>
    <w:p>
      <w:pPr>
        <w:pStyle w:val="4"/>
        <w:spacing w:line="406" w:lineRule="exact"/>
        <w:ind w:left="754"/>
      </w:pPr>
      <w:r>
        <w:rPr>
          <w:rFonts w:hint="eastAsia" w:ascii="楷体" w:eastAsia="楷体"/>
          <w:color w:val="333333"/>
        </w:rPr>
        <w:t>（五）</w:t>
      </w:r>
      <w:r>
        <w:rPr>
          <w:color w:val="333333"/>
        </w:rPr>
        <w:t>解除强制执行措施。</w:t>
      </w:r>
    </w:p>
    <w:p>
      <w:pPr>
        <w:pStyle w:val="4"/>
        <w:spacing w:before="111" w:line="304" w:lineRule="auto"/>
        <w:ind w:right="314" w:firstLine="640"/>
      </w:pPr>
      <w:r>
        <w:rPr>
          <w:color w:val="333333"/>
          <w:w w:val="95"/>
        </w:rPr>
        <w:t xml:space="preserve">1、生产经营单位依法履行行政决定、采取相应措施消除事 </w:t>
      </w:r>
      <w:r>
        <w:rPr>
          <w:color w:val="333333"/>
        </w:rPr>
        <w:t>故隐患的，县应急管理局应当及时解除相关措施。</w:t>
      </w:r>
    </w:p>
    <w:p>
      <w:pPr>
        <w:pStyle w:val="4"/>
        <w:spacing w:line="304" w:lineRule="auto"/>
        <w:ind w:right="314" w:firstLine="640"/>
      </w:pPr>
      <w:r>
        <w:rPr>
          <w:color w:val="333333"/>
          <w:w w:val="95"/>
        </w:rPr>
        <w:t xml:space="preserve">2、解除停止供电、停止供应民用爆炸物品措施，应当制作 </w:t>
      </w:r>
      <w:r>
        <w:rPr>
          <w:color w:val="333333"/>
        </w:rPr>
        <w:t>并下发《恢复供电（供应民用爆炸物品）通知书》。</w:t>
      </w:r>
    </w:p>
    <w:p>
      <w:pPr>
        <w:pStyle w:val="3"/>
        <w:ind w:left="751"/>
        <w:jc w:val="left"/>
        <w:rPr>
          <w:rFonts w:hint="eastAsia" w:ascii="仿宋" w:eastAsia="仿宋"/>
        </w:rPr>
      </w:pPr>
      <w:r>
        <w:rPr>
          <w:rFonts w:hint="eastAsia" w:ascii="仿宋" w:eastAsia="仿宋"/>
          <w:color w:val="333333"/>
        </w:rPr>
        <w:t>四、申请人民法院强制执行</w:t>
      </w:r>
    </w:p>
    <w:p>
      <w:pPr>
        <w:pStyle w:val="4"/>
        <w:spacing w:before="107" w:line="304" w:lineRule="auto"/>
        <w:ind w:right="269" w:firstLine="643"/>
        <w:jc w:val="both"/>
      </w:pPr>
      <w:r>
        <w:rPr>
          <w:rFonts w:hint="eastAsia" w:ascii="楷体" w:eastAsia="楷体"/>
          <w:color w:val="333333"/>
          <w:w w:val="95"/>
        </w:rPr>
        <w:t>（一</w:t>
      </w:r>
      <w:r>
        <w:rPr>
          <w:rFonts w:hint="eastAsia" w:ascii="楷体" w:eastAsia="楷体"/>
          <w:color w:val="333333"/>
          <w:spacing w:val="-118"/>
          <w:w w:val="95"/>
        </w:rPr>
        <w:t>）</w:t>
      </w:r>
      <w:r>
        <w:rPr>
          <w:color w:val="333333"/>
          <w:w w:val="95"/>
        </w:rPr>
        <w:t xml:space="preserve">当事人在法定期限内不申请行政复议或者提起行政诉 </w:t>
      </w:r>
      <w:r>
        <w:rPr>
          <w:color w:val="333333"/>
          <w:spacing w:val="-12"/>
          <w:w w:val="95"/>
        </w:rPr>
        <w:t xml:space="preserve">讼，又不履行行政决定的，想安全生产监督管理局可以自期限届 </w:t>
      </w:r>
      <w:r>
        <w:rPr>
          <w:color w:val="333333"/>
          <w:spacing w:val="-27"/>
        </w:rPr>
        <w:t xml:space="preserve">满之日起 </w:t>
      </w:r>
      <w:r>
        <w:rPr>
          <w:color w:val="333333"/>
        </w:rPr>
        <w:t>3</w:t>
      </w:r>
      <w:r>
        <w:rPr>
          <w:color w:val="333333"/>
          <w:spacing w:val="-15"/>
        </w:rPr>
        <w:t xml:space="preserve"> 个月内，依照《行政强制法》有关规定申请人民法院强制执行。</w:t>
      </w:r>
    </w:p>
    <w:p>
      <w:pPr>
        <w:pStyle w:val="4"/>
        <w:spacing w:line="304" w:lineRule="auto"/>
        <w:ind w:right="269" w:firstLine="643"/>
        <w:jc w:val="both"/>
      </w:pPr>
      <w:r>
        <w:rPr>
          <w:rFonts w:hint="eastAsia" w:ascii="楷体" w:eastAsia="楷体"/>
          <w:color w:val="333333"/>
          <w:w w:val="95"/>
        </w:rPr>
        <w:t>（二</w:t>
      </w:r>
      <w:r>
        <w:rPr>
          <w:rFonts w:hint="eastAsia" w:ascii="楷体" w:eastAsia="楷体"/>
          <w:color w:val="333333"/>
          <w:spacing w:val="-58"/>
          <w:w w:val="95"/>
        </w:rPr>
        <w:t>）</w:t>
      </w:r>
      <w:r>
        <w:rPr>
          <w:color w:val="333333"/>
          <w:spacing w:val="-5"/>
          <w:w w:val="95"/>
        </w:rPr>
        <w:t xml:space="preserve">申请人民法院强制执行前，县应急管理局各相关科室 </w:t>
      </w:r>
      <w:r>
        <w:rPr>
          <w:color w:val="333333"/>
          <w:spacing w:val="-10"/>
        </w:rPr>
        <w:t xml:space="preserve">应当催告当事人履行义务。催告书送达 </w:t>
      </w:r>
      <w:r>
        <w:rPr>
          <w:color w:val="333333"/>
        </w:rPr>
        <w:t>10</w:t>
      </w:r>
      <w:r>
        <w:rPr>
          <w:color w:val="333333"/>
          <w:spacing w:val="-10"/>
        </w:rPr>
        <w:t xml:space="preserve"> 日后当事人仍未履行</w:t>
      </w:r>
      <w:r>
        <w:rPr>
          <w:color w:val="333333"/>
          <w:spacing w:val="-13"/>
          <w:w w:val="95"/>
        </w:rPr>
        <w:t xml:space="preserve">义务的，可以向蒙阴县人民法院申请强制执行；执行对象是不动 </w:t>
      </w:r>
      <w:r>
        <w:rPr>
          <w:color w:val="333333"/>
          <w:spacing w:val="-13"/>
        </w:rPr>
        <w:t>产的，向不动产所在地有管辖权的人民法院申请强制执行。</w:t>
      </w:r>
    </w:p>
    <w:p>
      <w:pPr>
        <w:pStyle w:val="4"/>
        <w:spacing w:line="408" w:lineRule="exact"/>
        <w:ind w:left="754"/>
      </w:pPr>
      <w:r>
        <w:rPr>
          <w:rFonts w:hint="eastAsia" w:ascii="楷体" w:eastAsia="楷体"/>
          <w:color w:val="333333"/>
          <w:w w:val="95"/>
        </w:rPr>
        <w:t>（三）</w:t>
      </w:r>
      <w:r>
        <w:rPr>
          <w:color w:val="333333"/>
          <w:w w:val="95"/>
        </w:rPr>
        <w:t>申请人民法院强制执行时，应当提交下列材料：</w:t>
      </w:r>
    </w:p>
    <w:p>
      <w:pPr>
        <w:pStyle w:val="4"/>
        <w:spacing w:before="106" w:line="304" w:lineRule="auto"/>
        <w:ind w:right="110" w:firstLine="640"/>
        <w:jc w:val="both"/>
      </w:pPr>
      <w:r>
        <w:rPr>
          <w:color w:val="333333"/>
        </w:rPr>
        <w:t>1、《强制执行申请书》。应包括下列内容：注明县应急管</w:t>
      </w:r>
      <w:r>
        <w:rPr>
          <w:color w:val="333333"/>
          <w:spacing w:val="-10"/>
        </w:rPr>
        <w:t>理局的名称、法定代表人的姓名、职务；被申请人</w:t>
      </w:r>
      <w:r>
        <w:rPr>
          <w:color w:val="333333"/>
        </w:rPr>
        <w:t>（单位或者个人</w:t>
      </w:r>
      <w:r>
        <w:rPr>
          <w:color w:val="333333"/>
          <w:spacing w:val="-39"/>
        </w:rPr>
        <w:t>）</w:t>
      </w:r>
      <w:r>
        <w:rPr>
          <w:color w:val="333333"/>
          <w:spacing w:val="-8"/>
        </w:rPr>
        <w:t>的名称和住址，被申请人是单位的还要写明法定代表人、负</w:t>
      </w:r>
      <w:r>
        <w:rPr>
          <w:color w:val="333333"/>
          <w:spacing w:val="-14"/>
        </w:rPr>
        <w:t>责人的姓名、职务等基本情况；被申请人在法定期限内是否提出</w:t>
      </w:r>
      <w:r>
        <w:rPr>
          <w:color w:val="333333"/>
          <w:spacing w:val="-21"/>
          <w:w w:val="95"/>
        </w:rPr>
        <w:t>行政复议申请、提起行政诉讼的有关情况；申请强制执行的依据；</w:t>
      </w:r>
    </w:p>
    <w:p>
      <w:pPr>
        <w:spacing w:after="0" w:line="304" w:lineRule="auto"/>
        <w:jc w:val="both"/>
        <w:sectPr>
          <w:pgSz w:w="11910" w:h="16840"/>
          <w:pgMar w:top="1580" w:right="1260" w:bottom="1160" w:left="1420" w:header="0" w:footer="970" w:gutter="0"/>
        </w:sectPr>
      </w:pPr>
    </w:p>
    <w:p>
      <w:pPr>
        <w:pStyle w:val="4"/>
        <w:spacing w:before="29" w:line="304" w:lineRule="auto"/>
        <w:ind w:right="153"/>
      </w:pPr>
      <w:r>
        <w:rPr>
          <w:color w:val="333333"/>
        </w:rPr>
        <w:t>相关法律文书及需要同时附送的其他材料。《强制执行申请书》应当由县应急管理局局长签名，加盖县应急管理局印章，并注明日期。</w:t>
      </w:r>
    </w:p>
    <w:p>
      <w:pPr>
        <w:pStyle w:val="4"/>
        <w:spacing w:line="408" w:lineRule="exact"/>
        <w:ind w:left="751"/>
      </w:pPr>
      <w:r>
        <w:rPr>
          <w:color w:val="333333"/>
        </w:rPr>
        <w:t>2、行政决定书及作出处罚决定的事实、理由和依据。</w:t>
      </w:r>
    </w:p>
    <w:p>
      <w:pPr>
        <w:pStyle w:val="4"/>
        <w:spacing w:before="111"/>
        <w:ind w:left="751"/>
      </w:pPr>
      <w:r>
        <w:rPr>
          <w:color w:val="333333"/>
        </w:rPr>
        <w:t>3、当事人的意见及市安全生产监督管理局的催告情况。</w:t>
      </w:r>
    </w:p>
    <w:p>
      <w:pPr>
        <w:pStyle w:val="4"/>
        <w:spacing w:before="111"/>
        <w:ind w:left="751"/>
      </w:pPr>
      <w:r>
        <w:rPr>
          <w:color w:val="333333"/>
        </w:rPr>
        <w:t>4、申请强制执行标的情况。</w:t>
      </w:r>
    </w:p>
    <w:p>
      <w:pPr>
        <w:pStyle w:val="3"/>
        <w:spacing w:before="108"/>
        <w:ind w:right="160"/>
      </w:pPr>
      <w:r>
        <w:rPr>
          <w:color w:val="333333"/>
        </w:rPr>
        <w:t>第四节 当事人的权利和义务</w:t>
      </w:r>
    </w:p>
    <w:p>
      <w:pPr>
        <w:pStyle w:val="4"/>
        <w:spacing w:before="111" w:line="304" w:lineRule="auto"/>
        <w:ind w:right="271" w:firstLine="640"/>
        <w:jc w:val="both"/>
      </w:pPr>
      <w:r>
        <w:rPr>
          <w:color w:val="333333"/>
          <w:spacing w:val="-12"/>
          <w:w w:val="95"/>
        </w:rPr>
        <w:t xml:space="preserve">一、行政强制措施由县应急管理局具备资格的行政执法人员 </w:t>
      </w:r>
      <w:r>
        <w:rPr>
          <w:color w:val="333333"/>
          <w:spacing w:val="-13"/>
          <w:w w:val="95"/>
        </w:rPr>
        <w:t xml:space="preserve">实施。行政强制措施权不得委托，其他人员不得实施。当事人具 </w:t>
      </w:r>
      <w:r>
        <w:rPr>
          <w:color w:val="333333"/>
          <w:spacing w:val="-13"/>
        </w:rPr>
        <w:t>有当场监督权，举报权。</w:t>
      </w:r>
    </w:p>
    <w:p>
      <w:pPr>
        <w:pStyle w:val="4"/>
        <w:spacing w:line="304" w:lineRule="auto"/>
        <w:ind w:right="110" w:firstLine="640"/>
      </w:pPr>
      <w:r>
        <w:rPr>
          <w:color w:val="333333"/>
          <w:spacing w:val="-12"/>
        </w:rPr>
        <w:t>二、县应急管理局查封、扣押限于涉案的场所、设施或者设</w:t>
      </w:r>
      <w:r>
        <w:rPr>
          <w:color w:val="333333"/>
          <w:spacing w:val="-18"/>
        </w:rPr>
        <w:t>备、器材等财物，不得查封、扣押与违法行为无关的场所、设施、</w:t>
      </w:r>
      <w:r>
        <w:rPr>
          <w:color w:val="333333"/>
        </w:rPr>
        <w:t>设备、器材。当事人具有当场监督权，举报权。</w:t>
      </w:r>
    </w:p>
    <w:p>
      <w:pPr>
        <w:pStyle w:val="4"/>
        <w:spacing w:line="304" w:lineRule="auto"/>
        <w:ind w:right="271" w:firstLine="640"/>
        <w:jc w:val="both"/>
      </w:pPr>
      <w:r>
        <w:rPr>
          <w:color w:val="333333"/>
          <w:spacing w:val="-12"/>
          <w:w w:val="95"/>
        </w:rPr>
        <w:t xml:space="preserve">三、当事人的涉案场所、设施或者设备、器材等财物已被其 </w:t>
      </w:r>
      <w:r>
        <w:rPr>
          <w:color w:val="333333"/>
          <w:spacing w:val="-16"/>
          <w:w w:val="95"/>
        </w:rPr>
        <w:t xml:space="preserve">他国家机关依法查封的，不得重复查封。当事人具有陈述、举证 </w:t>
      </w:r>
      <w:r>
        <w:rPr>
          <w:color w:val="333333"/>
          <w:spacing w:val="-16"/>
        </w:rPr>
        <w:t>权。</w:t>
      </w:r>
    </w:p>
    <w:p>
      <w:pPr>
        <w:pStyle w:val="4"/>
        <w:spacing w:line="304" w:lineRule="auto"/>
        <w:ind w:right="270" w:firstLine="640"/>
        <w:jc w:val="both"/>
      </w:pPr>
      <w:r>
        <w:rPr>
          <w:color w:val="333333"/>
          <w:spacing w:val="-11"/>
          <w:w w:val="95"/>
        </w:rPr>
        <w:t xml:space="preserve">四、当事人逾期不履行县应急管理局作出处罚决定的，县应 </w:t>
      </w:r>
      <w:r>
        <w:rPr>
          <w:color w:val="333333"/>
          <w:spacing w:val="-16"/>
        </w:rPr>
        <w:t>急管理局每日按罚款数额的３％加处罚款，超过罚款数额的，当</w:t>
      </w:r>
      <w:r>
        <w:rPr>
          <w:color w:val="333333"/>
        </w:rPr>
        <w:t>事人具有陈述、举证权、不履行超出罚款部分的权利。</w:t>
      </w:r>
    </w:p>
    <w:p>
      <w:pPr>
        <w:pStyle w:val="4"/>
        <w:spacing w:line="304" w:lineRule="auto"/>
        <w:ind w:right="270" w:firstLine="640"/>
        <w:jc w:val="both"/>
      </w:pPr>
      <w:r>
        <w:rPr>
          <w:color w:val="333333"/>
          <w:spacing w:val="-11"/>
        </w:rPr>
        <w:t>五、当事人在处罚决定期限内不履行义务，县应急管理局承</w:t>
      </w:r>
      <w:r>
        <w:rPr>
          <w:color w:val="333333"/>
          <w:spacing w:val="-8"/>
        </w:rPr>
        <w:t>办案件科室制作并向当事人送达《缴纳罚款催告书》后，当事人</w:t>
      </w:r>
      <w:r>
        <w:rPr>
          <w:color w:val="333333"/>
          <w:spacing w:val="-11"/>
        </w:rPr>
        <w:t>具有陈述、申辩权。县应急管理局承办案件科室对当事人提出的</w:t>
      </w:r>
      <w:r>
        <w:rPr>
          <w:color w:val="333333"/>
        </w:rPr>
        <w:t>事实、理由和证据，应当进行记录和复核。</w:t>
      </w:r>
    </w:p>
    <w:p>
      <w:pPr>
        <w:pStyle w:val="4"/>
        <w:spacing w:line="302" w:lineRule="auto"/>
        <w:ind w:right="153" w:firstLine="640"/>
      </w:pPr>
      <w:r>
        <w:rPr>
          <w:color w:val="333333"/>
        </w:rPr>
        <w:t>六、对拍卖款项处理情况，县应急管理局没有书面通知的， 当事人具有陈述、申辩权、举证权。</w:t>
      </w:r>
    </w:p>
    <w:p>
      <w:pPr>
        <w:pStyle w:val="2"/>
        <w:tabs>
          <w:tab w:val="left" w:pos="1799"/>
        </w:tabs>
        <w:spacing w:before="0" w:line="425" w:lineRule="exact"/>
      </w:pPr>
      <w:r>
        <w:rPr>
          <w:color w:val="333333"/>
        </w:rPr>
        <w:t>第三章</w:t>
      </w:r>
      <w:r>
        <w:rPr>
          <w:color w:val="333333"/>
        </w:rPr>
        <w:tab/>
      </w:r>
      <w:r>
        <w:rPr>
          <w:color w:val="333333"/>
        </w:rPr>
        <w:t>行政处罚听证服务指南</w:t>
      </w:r>
    </w:p>
    <w:p>
      <w:pPr>
        <w:spacing w:after="0" w:line="425" w:lineRule="exact"/>
        <w:sectPr>
          <w:pgSz w:w="11910" w:h="16840"/>
          <w:pgMar w:top="1580" w:right="1260" w:bottom="1160" w:left="1420" w:header="0" w:footer="970" w:gutter="0"/>
        </w:sectPr>
      </w:pPr>
    </w:p>
    <w:p>
      <w:pPr>
        <w:pStyle w:val="3"/>
        <w:spacing w:before="29"/>
        <w:ind w:left="488" w:right="3"/>
      </w:pPr>
      <w:r>
        <w:rPr>
          <w:color w:val="333333"/>
        </w:rPr>
        <w:t>第一节 听证告知</w:t>
      </w:r>
    </w:p>
    <w:p>
      <w:pPr>
        <w:spacing w:before="111"/>
        <w:ind w:left="751" w:right="0" w:firstLine="0"/>
        <w:jc w:val="left"/>
        <w:rPr>
          <w:b/>
          <w:sz w:val="32"/>
        </w:rPr>
      </w:pPr>
      <w:r>
        <w:rPr>
          <w:b/>
          <w:color w:val="333333"/>
          <w:sz w:val="32"/>
        </w:rPr>
        <w:t>通知当事人举行听证的时间、地点</w:t>
      </w:r>
    </w:p>
    <w:p>
      <w:pPr>
        <w:pStyle w:val="4"/>
        <w:spacing w:before="111" w:line="302" w:lineRule="auto"/>
        <w:ind w:right="271" w:firstLine="640"/>
      </w:pPr>
      <w:r>
        <w:rPr>
          <w:color w:val="333333"/>
          <w:w w:val="95"/>
        </w:rPr>
        <w:t>（一</w:t>
      </w:r>
      <w:r>
        <w:rPr>
          <w:color w:val="333333"/>
          <w:spacing w:val="-58"/>
          <w:w w:val="95"/>
        </w:rPr>
        <w:t>）</w:t>
      </w:r>
      <w:r>
        <w:rPr>
          <w:color w:val="333333"/>
          <w:spacing w:val="-7"/>
          <w:w w:val="95"/>
        </w:rPr>
        <w:t xml:space="preserve">当事人要求听证的，应当在县应急管理局告知后３日 </w:t>
      </w:r>
      <w:r>
        <w:rPr>
          <w:color w:val="333333"/>
          <w:spacing w:val="-7"/>
        </w:rPr>
        <w:t>内以书面方式提出。</w:t>
      </w:r>
    </w:p>
    <w:p>
      <w:pPr>
        <w:pStyle w:val="4"/>
        <w:spacing w:before="6" w:line="304" w:lineRule="auto"/>
        <w:ind w:right="269" w:firstLine="640"/>
        <w:jc w:val="both"/>
      </w:pPr>
      <w:r>
        <w:rPr>
          <w:color w:val="333333"/>
        </w:rPr>
        <w:t>（二</w:t>
      </w:r>
      <w:r>
        <w:rPr>
          <w:color w:val="333333"/>
          <w:spacing w:val="-58"/>
        </w:rPr>
        <w:t>）</w:t>
      </w:r>
      <w:r>
        <w:rPr>
          <w:color w:val="333333"/>
          <w:spacing w:val="-6"/>
        </w:rPr>
        <w:t>当事人提出听证要求后，县应急管理局在收到书面申</w:t>
      </w:r>
      <w:r>
        <w:rPr>
          <w:color w:val="333333"/>
          <w:spacing w:val="-12"/>
        </w:rPr>
        <w:t>请之日起１５日内举行听证会，并在举行听证会的７日前，通知当事人举行听证的时间、地点。</w:t>
      </w:r>
    </w:p>
    <w:p>
      <w:pPr>
        <w:pStyle w:val="4"/>
        <w:spacing w:line="304" w:lineRule="auto"/>
        <w:ind w:right="153" w:firstLine="640"/>
      </w:pPr>
      <w:r>
        <w:rPr>
          <w:color w:val="333333"/>
        </w:rPr>
        <w:t>（三</w:t>
      </w:r>
      <w:r>
        <w:rPr>
          <w:color w:val="333333"/>
          <w:spacing w:val="-58"/>
        </w:rPr>
        <w:t>）</w:t>
      </w:r>
      <w:r>
        <w:rPr>
          <w:color w:val="333333"/>
          <w:spacing w:val="-5"/>
        </w:rPr>
        <w:t xml:space="preserve">当事人应当按期参加听证。当事人有正当理由要求延期的，经县应急管理局政策法规主管领导的批准可以延期１次； </w:t>
      </w:r>
      <w:r>
        <w:rPr>
          <w:color w:val="333333"/>
          <w:spacing w:val="-13"/>
        </w:rPr>
        <w:t>当事人未按期参加听证，并且未事先说明理由的，视为放弃听证权利。</w:t>
      </w:r>
    </w:p>
    <w:p>
      <w:pPr>
        <w:pStyle w:val="3"/>
        <w:spacing w:line="406" w:lineRule="exact"/>
        <w:ind w:left="488" w:right="8"/>
      </w:pPr>
      <w:r>
        <w:rPr>
          <w:color w:val="333333"/>
        </w:rPr>
        <w:t>第二节 听证的组织</w:t>
      </w:r>
    </w:p>
    <w:p>
      <w:pPr>
        <w:spacing w:before="108"/>
        <w:ind w:left="751" w:right="0" w:firstLine="0"/>
        <w:jc w:val="left"/>
        <w:rPr>
          <w:b/>
          <w:sz w:val="32"/>
        </w:rPr>
      </w:pPr>
      <w:r>
        <w:rPr>
          <w:b/>
          <w:color w:val="333333"/>
          <w:sz w:val="32"/>
        </w:rPr>
        <w:t>一、听证参加人</w:t>
      </w:r>
    </w:p>
    <w:p>
      <w:pPr>
        <w:pStyle w:val="4"/>
        <w:spacing w:before="111" w:line="304" w:lineRule="auto"/>
        <w:ind w:right="269" w:firstLine="640"/>
      </w:pPr>
      <w:r>
        <w:rPr>
          <w:color w:val="333333"/>
          <w:spacing w:val="-9"/>
          <w:w w:val="95"/>
        </w:rPr>
        <w:t xml:space="preserve">听证参加人由听证主持人、听证员、案件调查人员、当事人 </w:t>
      </w:r>
      <w:r>
        <w:rPr>
          <w:color w:val="333333"/>
          <w:spacing w:val="-9"/>
        </w:rPr>
        <w:t>及其委托代理人、书记员组成。</w:t>
      </w:r>
    </w:p>
    <w:p>
      <w:pPr>
        <w:pStyle w:val="4"/>
        <w:spacing w:line="304" w:lineRule="auto"/>
        <w:ind w:right="269" w:firstLine="640"/>
      </w:pPr>
      <w:r>
        <w:rPr>
          <w:color w:val="333333"/>
          <w:spacing w:val="-11"/>
          <w:w w:val="95"/>
        </w:rPr>
        <w:t xml:space="preserve">听证主持人、听证员、书记员由县应急管理局政策法规主管 </w:t>
      </w:r>
      <w:r>
        <w:rPr>
          <w:color w:val="333333"/>
          <w:spacing w:val="-11"/>
        </w:rPr>
        <w:t>领导指定的非本案调查人员担任。</w:t>
      </w:r>
    </w:p>
    <w:p>
      <w:pPr>
        <w:pStyle w:val="4"/>
        <w:spacing w:line="302" w:lineRule="auto"/>
        <w:ind w:right="269" w:firstLine="640"/>
      </w:pPr>
      <w:r>
        <w:rPr>
          <w:color w:val="333333"/>
          <w:spacing w:val="-7"/>
        </w:rPr>
        <w:t>当事人可以委托一至两名代理人参加听证，并提交相关委托证明材料。</w:t>
      </w:r>
    </w:p>
    <w:p>
      <w:pPr>
        <w:pStyle w:val="4"/>
        <w:spacing w:before="4" w:line="304" w:lineRule="auto"/>
        <w:ind w:right="153" w:firstLine="640"/>
      </w:pPr>
      <w:r>
        <w:rPr>
          <w:color w:val="333333"/>
        </w:rPr>
        <w:t xml:space="preserve">当事人一方人数为１０人以上的，应当推选代表参加听证。推选有困难的，县应急管理局政策法规科与当事人协商确定代 </w:t>
      </w:r>
      <w:r>
        <w:rPr>
          <w:color w:val="333333"/>
          <w:spacing w:val="-11"/>
        </w:rPr>
        <w:t>表，协商不成的，可以采取抽签的方式确定。代表人数一般不超</w:t>
      </w:r>
      <w:r>
        <w:rPr>
          <w:color w:val="333333"/>
          <w:spacing w:val="-13"/>
        </w:rPr>
        <w:t>过５人，县应急管理局政策法规科认为有必要的，可以适当增加人数。</w:t>
      </w:r>
    </w:p>
    <w:p>
      <w:pPr>
        <w:pStyle w:val="4"/>
        <w:spacing w:line="304" w:lineRule="auto"/>
        <w:ind w:right="269" w:firstLine="640"/>
      </w:pPr>
      <w:r>
        <w:rPr>
          <w:color w:val="333333"/>
          <w:spacing w:val="-11"/>
        </w:rPr>
        <w:t>为保障听证顺利进行，县应急管理局可以邀请需要当场接受</w:t>
      </w:r>
      <w:r>
        <w:rPr>
          <w:color w:val="333333"/>
          <w:spacing w:val="-12"/>
        </w:rPr>
        <w:t>询问、出具证据或者提供专业服务的鉴定人员、勘验人员、翻译</w:t>
      </w:r>
    </w:p>
    <w:p>
      <w:pPr>
        <w:spacing w:after="0" w:line="304" w:lineRule="auto"/>
        <w:sectPr>
          <w:footerReference r:id="rId5" w:type="default"/>
          <w:pgSz w:w="11910" w:h="16840"/>
          <w:pgMar w:top="1580" w:right="1260" w:bottom="1160" w:left="1420" w:header="0" w:footer="970" w:gutter="0"/>
          <w:pgNumType w:start="20"/>
        </w:sectPr>
      </w:pPr>
    </w:p>
    <w:p>
      <w:pPr>
        <w:spacing w:before="29" w:line="304" w:lineRule="auto"/>
        <w:ind w:left="751" w:right="4313" w:hanging="641"/>
        <w:jc w:val="left"/>
        <w:rPr>
          <w:b/>
          <w:sz w:val="32"/>
        </w:rPr>
      </w:pPr>
      <w:r>
        <w:rPr>
          <w:color w:val="333333"/>
          <w:sz w:val="32"/>
        </w:rPr>
        <w:t>人员以及其他专业人员参加听证。</w:t>
      </w:r>
      <w:r>
        <w:rPr>
          <w:b/>
          <w:color w:val="333333"/>
          <w:sz w:val="32"/>
        </w:rPr>
        <w:t>二、当事人的权利义务</w:t>
      </w:r>
    </w:p>
    <w:p>
      <w:pPr>
        <w:pStyle w:val="4"/>
        <w:ind w:left="751"/>
      </w:pPr>
      <w:r>
        <w:rPr>
          <w:color w:val="333333"/>
        </w:rPr>
        <w:t>当事人在听证中的权利和义务：</w:t>
      </w:r>
    </w:p>
    <w:p>
      <w:pPr>
        <w:pStyle w:val="4"/>
        <w:spacing w:before="109" w:line="304" w:lineRule="auto"/>
        <w:ind w:right="269" w:firstLine="640"/>
      </w:pPr>
      <w:r>
        <w:rPr>
          <w:color w:val="333333"/>
        </w:rPr>
        <w:t>（一</w:t>
      </w:r>
      <w:r>
        <w:rPr>
          <w:color w:val="333333"/>
          <w:spacing w:val="-58"/>
        </w:rPr>
        <w:t>）</w:t>
      </w:r>
      <w:r>
        <w:rPr>
          <w:color w:val="333333"/>
          <w:spacing w:val="-6"/>
        </w:rPr>
        <w:t>有权对案件涉及的事实、适用法律及有关情况进行陈述和申辩；</w:t>
      </w:r>
    </w:p>
    <w:p>
      <w:pPr>
        <w:pStyle w:val="4"/>
        <w:ind w:left="751"/>
      </w:pPr>
      <w:r>
        <w:rPr>
          <w:color w:val="333333"/>
        </w:rPr>
        <w:t>（二）有权对案件调查人员提出的证据质证并提出新的证</w:t>
      </w:r>
    </w:p>
    <w:p>
      <w:pPr>
        <w:pStyle w:val="4"/>
        <w:spacing w:before="108"/>
      </w:pPr>
      <w:r>
        <w:rPr>
          <w:color w:val="333333"/>
        </w:rPr>
        <w:t>据；</w:t>
      </w:r>
    </w:p>
    <w:p>
      <w:pPr>
        <w:pStyle w:val="4"/>
        <w:spacing w:before="111"/>
        <w:ind w:left="751"/>
      </w:pPr>
      <w:r>
        <w:rPr>
          <w:color w:val="333333"/>
        </w:rPr>
        <w:t>（三）如实回答主持人的提问；</w:t>
      </w:r>
    </w:p>
    <w:p>
      <w:pPr>
        <w:spacing w:before="111" w:line="302" w:lineRule="auto"/>
        <w:ind w:left="751" w:right="1433" w:firstLine="0"/>
        <w:jc w:val="left"/>
        <w:rPr>
          <w:b/>
          <w:sz w:val="32"/>
        </w:rPr>
      </w:pPr>
      <w:r>
        <w:rPr>
          <w:color w:val="333333"/>
          <w:sz w:val="32"/>
        </w:rPr>
        <w:t>（四）遵守听证会场纪律，服从听证主持人指挥。</w:t>
      </w:r>
      <w:r>
        <w:rPr>
          <w:b/>
          <w:color w:val="333333"/>
          <w:sz w:val="32"/>
        </w:rPr>
        <w:t>三、听证公开。</w:t>
      </w:r>
    </w:p>
    <w:p>
      <w:pPr>
        <w:pStyle w:val="4"/>
        <w:spacing w:before="6"/>
        <w:ind w:left="751"/>
      </w:pPr>
      <w:r>
        <w:rPr>
          <w:color w:val="333333"/>
        </w:rPr>
        <w:t>除涉及国家秘密、商业秘密或者个人隐私外，听证应当公开</w:t>
      </w:r>
    </w:p>
    <w:p>
      <w:pPr>
        <w:pStyle w:val="4"/>
        <w:spacing w:before="111"/>
      </w:pPr>
      <w:r>
        <w:rPr>
          <w:color w:val="333333"/>
        </w:rPr>
        <w:t>举行。</w:t>
      </w:r>
    </w:p>
    <w:p>
      <w:pPr>
        <w:pStyle w:val="3"/>
        <w:spacing w:before="108"/>
        <w:ind w:left="751"/>
        <w:jc w:val="left"/>
        <w:rPr>
          <w:rFonts w:hint="eastAsia" w:ascii="仿宋" w:eastAsia="仿宋"/>
        </w:rPr>
      </w:pPr>
      <w:r>
        <w:rPr>
          <w:rFonts w:hint="eastAsia" w:ascii="仿宋" w:eastAsia="仿宋"/>
          <w:color w:val="333333"/>
        </w:rPr>
        <w:t>四、听证会纪律。</w:t>
      </w:r>
    </w:p>
    <w:p>
      <w:pPr>
        <w:pStyle w:val="4"/>
        <w:spacing w:before="111"/>
        <w:ind w:left="751"/>
      </w:pPr>
      <w:r>
        <w:rPr>
          <w:color w:val="333333"/>
        </w:rPr>
        <w:t>参加听证会，应当遵守以下纪律：</w:t>
      </w:r>
    </w:p>
    <w:p>
      <w:pPr>
        <w:pStyle w:val="4"/>
        <w:spacing w:before="111"/>
        <w:ind w:left="751"/>
      </w:pPr>
      <w:r>
        <w:rPr>
          <w:color w:val="333333"/>
        </w:rPr>
        <w:t>（一）未经主持人允许不得发言、提问；</w:t>
      </w:r>
    </w:p>
    <w:p>
      <w:pPr>
        <w:pStyle w:val="4"/>
        <w:spacing w:before="108"/>
        <w:ind w:left="751"/>
      </w:pPr>
      <w:r>
        <w:rPr>
          <w:color w:val="333333"/>
        </w:rPr>
        <w:t>（二）未经主持人允许不得录音、录像和拍照；</w:t>
      </w:r>
    </w:p>
    <w:p>
      <w:pPr>
        <w:pStyle w:val="4"/>
        <w:spacing w:before="111"/>
        <w:ind w:left="751"/>
      </w:pPr>
      <w:r>
        <w:rPr>
          <w:color w:val="333333"/>
        </w:rPr>
        <w:t>（三）未经主持人允许不得中途退场；</w:t>
      </w:r>
    </w:p>
    <w:p>
      <w:pPr>
        <w:pStyle w:val="4"/>
        <w:spacing w:before="111"/>
        <w:ind w:left="751"/>
      </w:pPr>
      <w:r>
        <w:rPr>
          <w:color w:val="333333"/>
        </w:rPr>
        <w:t>（四）不得使用侮辱性、要挟性语言和其他不文明语言；</w:t>
      </w:r>
    </w:p>
    <w:p>
      <w:pPr>
        <w:pStyle w:val="4"/>
        <w:spacing w:before="108"/>
        <w:ind w:left="751"/>
      </w:pPr>
      <w:r>
        <w:rPr>
          <w:color w:val="333333"/>
        </w:rPr>
        <w:t>（五）不得有其他干扰听证活动正常进行的行为。</w:t>
      </w:r>
    </w:p>
    <w:p>
      <w:pPr>
        <w:pStyle w:val="3"/>
        <w:spacing w:before="111"/>
        <w:ind w:left="488" w:right="5"/>
      </w:pPr>
      <w:r>
        <w:rPr>
          <w:color w:val="333333"/>
        </w:rPr>
        <w:t>第三节 听证基本程序</w:t>
      </w:r>
    </w:p>
    <w:p>
      <w:pPr>
        <w:spacing w:before="111"/>
        <w:ind w:left="751" w:right="0" w:firstLine="0"/>
        <w:jc w:val="left"/>
        <w:rPr>
          <w:b/>
          <w:sz w:val="32"/>
        </w:rPr>
      </w:pPr>
      <w:r>
        <w:rPr>
          <w:b/>
          <w:color w:val="333333"/>
          <w:sz w:val="32"/>
        </w:rPr>
        <w:t>一、听证按照下列程序进行：</w:t>
      </w:r>
    </w:p>
    <w:p>
      <w:pPr>
        <w:pStyle w:val="4"/>
        <w:spacing w:before="108" w:line="304" w:lineRule="auto"/>
        <w:ind w:right="271" w:firstLine="640"/>
      </w:pPr>
      <w:r>
        <w:rPr>
          <w:color w:val="333333"/>
          <w:w w:val="95"/>
        </w:rPr>
        <w:t>（一</w:t>
      </w:r>
      <w:r>
        <w:rPr>
          <w:color w:val="333333"/>
          <w:spacing w:val="-39"/>
          <w:w w:val="95"/>
        </w:rPr>
        <w:t>）</w:t>
      </w:r>
      <w:r>
        <w:rPr>
          <w:color w:val="333333"/>
          <w:spacing w:val="-6"/>
          <w:w w:val="95"/>
        </w:rPr>
        <w:t xml:space="preserve">书记员宣布听证会场纪律、当事人的权利和义务。听 </w:t>
      </w:r>
      <w:r>
        <w:rPr>
          <w:color w:val="333333"/>
          <w:spacing w:val="-6"/>
        </w:rPr>
        <w:t>证主持人宣布案由，核实听证参加人名单，宣布听证开始；</w:t>
      </w:r>
    </w:p>
    <w:p>
      <w:pPr>
        <w:pStyle w:val="4"/>
        <w:spacing w:line="302" w:lineRule="auto"/>
        <w:ind w:right="271" w:firstLine="640"/>
      </w:pPr>
      <w:r>
        <w:rPr>
          <w:color w:val="333333"/>
          <w:w w:val="95"/>
        </w:rPr>
        <w:t>（二</w:t>
      </w:r>
      <w:r>
        <w:rPr>
          <w:color w:val="333333"/>
          <w:spacing w:val="-39"/>
          <w:w w:val="95"/>
        </w:rPr>
        <w:t>）</w:t>
      </w:r>
      <w:r>
        <w:rPr>
          <w:color w:val="333333"/>
          <w:spacing w:val="-5"/>
          <w:w w:val="95"/>
        </w:rPr>
        <w:t xml:space="preserve">案件调查人员提出当事人的违法事实、出示证据，说 </w:t>
      </w:r>
      <w:r>
        <w:rPr>
          <w:color w:val="333333"/>
          <w:spacing w:val="-5"/>
        </w:rPr>
        <w:t>明拟作出的行政处罚的内容及法律依据；</w:t>
      </w:r>
    </w:p>
    <w:p>
      <w:pPr>
        <w:pStyle w:val="4"/>
        <w:spacing w:before="6"/>
        <w:ind w:left="751"/>
      </w:pPr>
      <w:r>
        <w:rPr>
          <w:color w:val="333333"/>
        </w:rPr>
        <w:t>（三）当事人或者其委托代理人对案件的事实、证据、适用</w:t>
      </w:r>
    </w:p>
    <w:p>
      <w:pPr>
        <w:spacing w:after="0"/>
        <w:sectPr>
          <w:pgSz w:w="11910" w:h="16840"/>
          <w:pgMar w:top="1580" w:right="1260" w:bottom="1160" w:left="1420" w:header="0" w:footer="970" w:gutter="0"/>
        </w:sectPr>
      </w:pPr>
    </w:p>
    <w:p>
      <w:pPr>
        <w:pStyle w:val="4"/>
        <w:spacing w:before="29"/>
      </w:pPr>
      <w:r>
        <w:rPr>
          <w:color w:val="333333"/>
        </w:rPr>
        <w:t>的法律等进行陈述和申辩，提交新的证据材料；</w:t>
      </w:r>
    </w:p>
    <w:p>
      <w:pPr>
        <w:pStyle w:val="4"/>
        <w:spacing w:before="111" w:line="304" w:lineRule="auto"/>
        <w:ind w:right="271" w:firstLine="640"/>
      </w:pPr>
      <w:r>
        <w:rPr>
          <w:color w:val="333333"/>
          <w:w w:val="95"/>
        </w:rPr>
        <w:t>（四</w:t>
      </w:r>
      <w:r>
        <w:rPr>
          <w:color w:val="333333"/>
          <w:spacing w:val="-58"/>
          <w:w w:val="95"/>
        </w:rPr>
        <w:t>）</w:t>
      </w:r>
      <w:r>
        <w:rPr>
          <w:color w:val="333333"/>
          <w:spacing w:val="-4"/>
          <w:w w:val="95"/>
        </w:rPr>
        <w:t xml:space="preserve">听证主持人就案件的有关问题向当事人、案件调查人 </w:t>
      </w:r>
      <w:r>
        <w:rPr>
          <w:color w:val="333333"/>
          <w:spacing w:val="-4"/>
        </w:rPr>
        <w:t>员、证人询问；</w:t>
      </w:r>
    </w:p>
    <w:p>
      <w:pPr>
        <w:pStyle w:val="4"/>
        <w:spacing w:line="408" w:lineRule="exact"/>
        <w:ind w:left="751"/>
      </w:pPr>
      <w:r>
        <w:rPr>
          <w:color w:val="333333"/>
        </w:rPr>
        <w:t>（五）案件调查人员、当事人或者其委托代理人相互辩论；</w:t>
      </w:r>
    </w:p>
    <w:p>
      <w:pPr>
        <w:pStyle w:val="4"/>
        <w:spacing w:before="111"/>
        <w:ind w:left="751"/>
      </w:pPr>
      <w:r>
        <w:rPr>
          <w:color w:val="333333"/>
        </w:rPr>
        <w:t>（六）当事人或者其委托代理人作最后陈述；</w:t>
      </w:r>
    </w:p>
    <w:p>
      <w:pPr>
        <w:pStyle w:val="4"/>
        <w:spacing w:before="110"/>
        <w:ind w:left="751"/>
      </w:pPr>
      <w:r>
        <w:rPr>
          <w:color w:val="333333"/>
        </w:rPr>
        <w:t>（七）听证主持人宣布听证结束。</w:t>
      </w:r>
    </w:p>
    <w:p>
      <w:pPr>
        <w:spacing w:before="109" w:line="304" w:lineRule="auto"/>
        <w:ind w:left="751" w:right="1433" w:firstLine="0"/>
        <w:jc w:val="left"/>
        <w:rPr>
          <w:b/>
          <w:sz w:val="32"/>
        </w:rPr>
      </w:pPr>
      <w:r>
        <w:rPr>
          <w:color w:val="333333"/>
          <w:sz w:val="32"/>
        </w:rPr>
        <w:t>听证笔录当场交当事人核对无误后签名或者盖章。</w:t>
      </w:r>
      <w:r>
        <w:rPr>
          <w:b/>
          <w:color w:val="333333"/>
          <w:sz w:val="32"/>
        </w:rPr>
        <w:t>二、中止听证的情形</w:t>
      </w:r>
    </w:p>
    <w:p>
      <w:pPr>
        <w:pStyle w:val="4"/>
        <w:ind w:left="751"/>
      </w:pPr>
      <w:r>
        <w:rPr>
          <w:color w:val="333333"/>
        </w:rPr>
        <w:t>有下列情形之一的，应当中止听证：</w:t>
      </w:r>
    </w:p>
    <w:p>
      <w:pPr>
        <w:pStyle w:val="4"/>
        <w:spacing w:before="108"/>
        <w:ind w:left="751"/>
      </w:pPr>
      <w:r>
        <w:rPr>
          <w:color w:val="333333"/>
        </w:rPr>
        <w:t>（一）需要重新调查取证；</w:t>
      </w:r>
    </w:p>
    <w:p>
      <w:pPr>
        <w:pStyle w:val="4"/>
        <w:spacing w:before="111"/>
        <w:ind w:left="751"/>
      </w:pPr>
      <w:r>
        <w:rPr>
          <w:color w:val="333333"/>
        </w:rPr>
        <w:t>（二）需要通知新证人到场作证的；</w:t>
      </w:r>
    </w:p>
    <w:p>
      <w:pPr>
        <w:pStyle w:val="4"/>
        <w:spacing w:before="111"/>
        <w:ind w:left="751"/>
      </w:pPr>
      <w:r>
        <w:rPr>
          <w:color w:val="333333"/>
        </w:rPr>
        <w:t>（三）因不可抗力无法继续进行听证的；</w:t>
      </w:r>
    </w:p>
    <w:p>
      <w:pPr>
        <w:spacing w:before="108" w:line="304" w:lineRule="auto"/>
        <w:ind w:left="751" w:right="3033" w:firstLine="0"/>
        <w:jc w:val="left"/>
        <w:rPr>
          <w:b/>
          <w:sz w:val="32"/>
        </w:rPr>
      </w:pPr>
      <w:r>
        <w:rPr>
          <w:color w:val="333333"/>
          <w:sz w:val="32"/>
        </w:rPr>
        <w:t>（四）出现其他需要中止听证情形的。</w:t>
      </w:r>
      <w:r>
        <w:rPr>
          <w:b/>
          <w:color w:val="333333"/>
          <w:sz w:val="32"/>
        </w:rPr>
        <w:t>三、终止听证的情形</w:t>
      </w:r>
    </w:p>
    <w:p>
      <w:pPr>
        <w:pStyle w:val="4"/>
        <w:spacing w:before="1"/>
        <w:ind w:left="751"/>
      </w:pPr>
      <w:r>
        <w:rPr>
          <w:color w:val="333333"/>
        </w:rPr>
        <w:t>有下列情形之一的，应当终止听证：</w:t>
      </w:r>
    </w:p>
    <w:p>
      <w:pPr>
        <w:pStyle w:val="4"/>
        <w:spacing w:before="108"/>
        <w:ind w:left="751"/>
      </w:pPr>
      <w:r>
        <w:rPr>
          <w:color w:val="333333"/>
        </w:rPr>
        <w:t>（一）当事人撤回听证要求的；</w:t>
      </w:r>
    </w:p>
    <w:p>
      <w:pPr>
        <w:pStyle w:val="4"/>
        <w:spacing w:before="111" w:line="304" w:lineRule="auto"/>
        <w:ind w:right="269" w:firstLine="640"/>
      </w:pPr>
      <w:r>
        <w:rPr>
          <w:color w:val="333333"/>
          <w:w w:val="95"/>
        </w:rPr>
        <w:t>（二</w:t>
      </w:r>
      <w:r>
        <w:rPr>
          <w:color w:val="333333"/>
          <w:spacing w:val="-58"/>
          <w:w w:val="95"/>
        </w:rPr>
        <w:t>）</w:t>
      </w:r>
      <w:r>
        <w:rPr>
          <w:color w:val="333333"/>
          <w:spacing w:val="-4"/>
          <w:w w:val="95"/>
        </w:rPr>
        <w:t xml:space="preserve">当事人无正当理由不按时参加听证，或者未经听证主 </w:t>
      </w:r>
      <w:r>
        <w:rPr>
          <w:color w:val="333333"/>
          <w:spacing w:val="-4"/>
        </w:rPr>
        <w:t>持人允许提前退席的；</w:t>
      </w:r>
    </w:p>
    <w:p>
      <w:pPr>
        <w:pStyle w:val="4"/>
        <w:spacing w:line="408" w:lineRule="exact"/>
        <w:ind w:left="751"/>
      </w:pPr>
      <w:r>
        <w:rPr>
          <w:color w:val="333333"/>
        </w:rPr>
        <w:t>（三</w:t>
      </w:r>
      <w:r>
        <w:rPr>
          <w:color w:val="333333"/>
          <w:spacing w:val="-137"/>
        </w:rPr>
        <w:t>）</w:t>
      </w:r>
      <w:r>
        <w:rPr>
          <w:color w:val="333333"/>
          <w:spacing w:val="-10"/>
        </w:rPr>
        <w:t>拟作出的行政处罚决定已经变更，不适用听证程序的。</w:t>
      </w:r>
    </w:p>
    <w:p>
      <w:pPr>
        <w:spacing w:before="111" w:line="304" w:lineRule="auto"/>
        <w:ind w:left="751" w:right="3033" w:firstLine="0"/>
        <w:jc w:val="left"/>
        <w:rPr>
          <w:b/>
          <w:sz w:val="32"/>
        </w:rPr>
      </w:pPr>
      <w:r>
        <w:rPr>
          <w:color w:val="333333"/>
          <w:sz w:val="32"/>
        </w:rPr>
        <w:t>（四）出现其他需要终止听证情形的。</w:t>
      </w:r>
      <w:r>
        <w:rPr>
          <w:b/>
          <w:color w:val="333333"/>
          <w:sz w:val="32"/>
        </w:rPr>
        <w:t>四、提出处理意见</w:t>
      </w:r>
    </w:p>
    <w:p>
      <w:pPr>
        <w:pStyle w:val="4"/>
        <w:spacing w:line="304" w:lineRule="auto"/>
        <w:ind w:right="269" w:firstLine="640"/>
        <w:jc w:val="both"/>
      </w:pPr>
      <w:r>
        <w:rPr>
          <w:color w:val="333333"/>
          <w:spacing w:val="-10"/>
        </w:rPr>
        <w:t>听证结束后，听证主持人应当依据听证情况，填写《听证会</w:t>
      </w:r>
      <w:r>
        <w:rPr>
          <w:color w:val="333333"/>
          <w:spacing w:val="-13"/>
        </w:rPr>
        <w:t>报告书》，提出处理意见并附听证笔录报县应急管理局政策法规主管领导审查，根据不同情况，分别作出以下决定：</w:t>
      </w:r>
    </w:p>
    <w:p>
      <w:pPr>
        <w:pStyle w:val="4"/>
        <w:spacing w:line="304" w:lineRule="auto"/>
        <w:ind w:right="271" w:firstLine="640"/>
      </w:pPr>
      <w:r>
        <w:rPr>
          <w:color w:val="333333"/>
          <w:w w:val="95"/>
        </w:rPr>
        <w:t>（一</w:t>
      </w:r>
      <w:r>
        <w:rPr>
          <w:color w:val="333333"/>
          <w:spacing w:val="-58"/>
          <w:w w:val="95"/>
        </w:rPr>
        <w:t>）</w:t>
      </w:r>
      <w:r>
        <w:rPr>
          <w:color w:val="333333"/>
          <w:spacing w:val="-4"/>
          <w:w w:val="95"/>
        </w:rPr>
        <w:t xml:space="preserve">确有应受行政处罚的违法行为的，根据情节轻重及具 </w:t>
      </w:r>
      <w:r>
        <w:rPr>
          <w:color w:val="333333"/>
          <w:spacing w:val="-4"/>
        </w:rPr>
        <w:t>体情况，作出行政处罚决定；</w:t>
      </w:r>
    </w:p>
    <w:p>
      <w:pPr>
        <w:spacing w:after="0" w:line="304" w:lineRule="auto"/>
        <w:sectPr>
          <w:pgSz w:w="11910" w:h="16840"/>
          <w:pgMar w:top="1580" w:right="1260" w:bottom="1160" w:left="1420" w:header="0" w:footer="970" w:gutter="0"/>
        </w:sectPr>
      </w:pPr>
    </w:p>
    <w:p>
      <w:pPr>
        <w:pStyle w:val="4"/>
        <w:spacing w:before="29" w:line="304" w:lineRule="auto"/>
        <w:ind w:right="271" w:firstLine="640"/>
      </w:pPr>
      <w:r>
        <w:rPr>
          <w:color w:val="333333"/>
          <w:w w:val="95"/>
        </w:rPr>
        <w:t>（二</w:t>
      </w:r>
      <w:r>
        <w:rPr>
          <w:color w:val="333333"/>
          <w:spacing w:val="-39"/>
          <w:w w:val="95"/>
        </w:rPr>
        <w:t>）</w:t>
      </w:r>
      <w:r>
        <w:rPr>
          <w:color w:val="333333"/>
          <w:spacing w:val="-8"/>
          <w:w w:val="95"/>
        </w:rPr>
        <w:t xml:space="preserve">违法行为轻微，依法可以不予行政处罚的，不予行政 </w:t>
      </w:r>
      <w:r>
        <w:rPr>
          <w:color w:val="333333"/>
          <w:spacing w:val="-8"/>
        </w:rPr>
        <w:t>处罚；</w:t>
      </w:r>
    </w:p>
    <w:p>
      <w:pPr>
        <w:pStyle w:val="4"/>
        <w:ind w:left="751"/>
      </w:pPr>
      <w:r>
        <w:rPr>
          <w:color w:val="333333"/>
        </w:rPr>
        <w:t>（三）违法事实不能成立的，不得给予行政处罚；</w:t>
      </w:r>
    </w:p>
    <w:p>
      <w:pPr>
        <w:pStyle w:val="4"/>
        <w:spacing w:before="109"/>
        <w:ind w:left="751"/>
      </w:pPr>
      <w:r>
        <w:rPr>
          <w:color w:val="333333"/>
        </w:rPr>
        <w:t>（四</w:t>
      </w:r>
      <w:r>
        <w:rPr>
          <w:color w:val="333333"/>
          <w:spacing w:val="-58"/>
        </w:rPr>
        <w:t>）</w:t>
      </w:r>
      <w:r>
        <w:rPr>
          <w:color w:val="333333"/>
          <w:spacing w:val="-6"/>
        </w:rPr>
        <w:t>违法行为涉嫌犯罪的，按照有关规定移送司法机关处</w:t>
      </w:r>
    </w:p>
    <w:p>
      <w:pPr>
        <w:pStyle w:val="4"/>
        <w:spacing w:before="110"/>
      </w:pPr>
      <w:r>
        <w:rPr>
          <w:color w:val="333333"/>
        </w:rPr>
        <w:t>理。</w:t>
      </w:r>
    </w:p>
    <w:p>
      <w:pPr>
        <w:pStyle w:val="4"/>
        <w:spacing w:before="111"/>
        <w:ind w:left="751"/>
      </w:pPr>
      <w:r>
        <w:rPr>
          <w:color w:val="333333"/>
        </w:rPr>
        <w:t>对严重安全生产违法行为给予责令停产停业整顿、责令停产</w:t>
      </w:r>
    </w:p>
    <w:p>
      <w:pPr>
        <w:pStyle w:val="4"/>
        <w:spacing w:before="109" w:line="304" w:lineRule="auto"/>
        <w:ind w:right="270"/>
        <w:jc w:val="both"/>
      </w:pPr>
      <w:r>
        <w:rPr>
          <w:color w:val="333333"/>
          <w:spacing w:val="-12"/>
        </w:rPr>
        <w:t>停业、责令停止建设、责令停止施工、吊销有关许可证、撤销有</w:t>
      </w:r>
      <w:r>
        <w:rPr>
          <w:color w:val="333333"/>
          <w:spacing w:val="-13"/>
        </w:rPr>
        <w:t>关执业资格或者岗位证书、</w:t>
      </w:r>
      <w:r>
        <w:rPr>
          <w:color w:val="333333"/>
        </w:rPr>
        <w:t>5</w:t>
      </w:r>
      <w:r>
        <w:rPr>
          <w:color w:val="333333"/>
          <w:spacing w:val="-16"/>
        </w:rPr>
        <w:t xml:space="preserve"> 万元以上罚款、没收违法所得 </w:t>
      </w:r>
      <w:r>
        <w:rPr>
          <w:color w:val="333333"/>
        </w:rPr>
        <w:t>5</w:t>
      </w:r>
      <w:r>
        <w:rPr>
          <w:color w:val="333333"/>
          <w:spacing w:val="-42"/>
        </w:rPr>
        <w:t xml:space="preserve"> 万</w:t>
      </w:r>
      <w:r>
        <w:rPr>
          <w:color w:val="333333"/>
          <w:spacing w:val="-24"/>
        </w:rPr>
        <w:t>元以上的行政处罚的，承办案件执法中队应当提交县应急管理局</w:t>
      </w:r>
      <w:r>
        <w:rPr>
          <w:color w:val="333333"/>
          <w:spacing w:val="-12"/>
        </w:rPr>
        <w:t>案审委，经局案审委集体讨论决定。符合重大行政执法决定法制</w:t>
      </w:r>
      <w:r>
        <w:rPr>
          <w:color w:val="333333"/>
          <w:spacing w:val="-15"/>
        </w:rPr>
        <w:t>审核条件的，按照县应急管理局《重大行政执法决定法制审核制度》执行。</w:t>
      </w:r>
    </w:p>
    <w:p>
      <w:pPr>
        <w:pStyle w:val="4"/>
        <w:ind w:left="0"/>
        <w:rPr>
          <w:sz w:val="37"/>
        </w:rPr>
      </w:pPr>
    </w:p>
    <w:p>
      <w:pPr>
        <w:tabs>
          <w:tab w:val="left" w:pos="2295"/>
        </w:tabs>
        <w:spacing w:before="0"/>
        <w:ind w:left="488" w:right="0" w:firstLine="0"/>
        <w:jc w:val="center"/>
        <w:rPr>
          <w:rFonts w:hint="eastAsia" w:ascii="黑体" w:eastAsia="黑体"/>
          <w:b/>
          <w:sz w:val="36"/>
        </w:rPr>
      </w:pPr>
      <w:r>
        <w:rPr>
          <w:rFonts w:hint="eastAsia" w:ascii="黑体" w:eastAsia="黑体"/>
          <w:b/>
          <w:color w:val="333333"/>
          <w:sz w:val="36"/>
        </w:rPr>
        <w:t>第四章</w:t>
      </w:r>
      <w:r>
        <w:rPr>
          <w:rFonts w:hint="eastAsia" w:ascii="黑体" w:eastAsia="黑体"/>
          <w:b/>
          <w:color w:val="333333"/>
          <w:sz w:val="36"/>
        </w:rPr>
        <w:tab/>
      </w:r>
      <w:r>
        <w:rPr>
          <w:rFonts w:hint="eastAsia" w:ascii="黑体" w:eastAsia="黑体"/>
          <w:b/>
          <w:color w:val="333333"/>
          <w:sz w:val="36"/>
        </w:rPr>
        <w:t>行政复议服务指南</w:t>
      </w:r>
    </w:p>
    <w:p>
      <w:pPr>
        <w:pStyle w:val="3"/>
        <w:spacing w:before="102"/>
        <w:ind w:left="488" w:right="3"/>
      </w:pPr>
      <w:r>
        <w:rPr>
          <w:color w:val="333333"/>
        </w:rPr>
        <w:t>第一节 一般规定</w:t>
      </w:r>
    </w:p>
    <w:p>
      <w:pPr>
        <w:pStyle w:val="4"/>
        <w:spacing w:before="108" w:line="304" w:lineRule="auto"/>
        <w:ind w:right="271" w:firstLine="640"/>
      </w:pPr>
      <w:r>
        <w:rPr>
          <w:color w:val="333333"/>
          <w:spacing w:val="-12"/>
          <w:w w:val="95"/>
        </w:rPr>
        <w:t xml:space="preserve">一、公民、法人或者其他组织认为县应急管理局具体行政行 </w:t>
      </w:r>
      <w:r>
        <w:rPr>
          <w:color w:val="333333"/>
          <w:spacing w:val="-12"/>
        </w:rPr>
        <w:t>为侵犯其合法权益，向蒙阴县人民政府申请行政复议。</w:t>
      </w:r>
    </w:p>
    <w:p>
      <w:pPr>
        <w:pStyle w:val="4"/>
        <w:ind w:left="751"/>
      </w:pPr>
      <w:r>
        <w:rPr>
          <w:color w:val="333333"/>
        </w:rPr>
        <w:t>二、行政复议案件办理依据</w:t>
      </w:r>
    </w:p>
    <w:p>
      <w:pPr>
        <w:pStyle w:val="4"/>
        <w:spacing w:before="109"/>
        <w:ind w:left="751"/>
      </w:pPr>
      <w:r>
        <w:rPr>
          <w:color w:val="333333"/>
        </w:rPr>
        <w:t>1、《中华人民共和国行政复议法》</w:t>
      </w:r>
    </w:p>
    <w:p>
      <w:pPr>
        <w:pStyle w:val="4"/>
        <w:spacing w:before="111"/>
        <w:ind w:left="751"/>
      </w:pPr>
      <w:r>
        <w:rPr>
          <w:color w:val="333333"/>
        </w:rPr>
        <w:t>2、《中华人民共和国行政复议法实施条例》（国务院令第</w:t>
      </w:r>
    </w:p>
    <w:p>
      <w:pPr>
        <w:pStyle w:val="4"/>
        <w:spacing w:before="110"/>
      </w:pPr>
      <w:r>
        <w:rPr>
          <w:color w:val="333333"/>
        </w:rPr>
        <w:t>４９９号）</w:t>
      </w:r>
    </w:p>
    <w:p>
      <w:pPr>
        <w:pStyle w:val="4"/>
        <w:spacing w:before="109"/>
        <w:ind w:left="751"/>
      </w:pPr>
      <w:r>
        <w:rPr>
          <w:color w:val="333333"/>
        </w:rPr>
        <w:t>3、《安全生产行政复议规定》（国家安全监管总局令第１</w:t>
      </w:r>
    </w:p>
    <w:p>
      <w:pPr>
        <w:pStyle w:val="4"/>
        <w:spacing w:before="111"/>
      </w:pPr>
      <w:r>
        <w:rPr>
          <w:color w:val="333333"/>
        </w:rPr>
        <w:t>４号）</w:t>
      </w:r>
    </w:p>
    <w:p>
      <w:pPr>
        <w:pStyle w:val="3"/>
        <w:spacing w:before="110"/>
        <w:ind w:right="155"/>
      </w:pPr>
      <w:r>
        <w:rPr>
          <w:color w:val="333333"/>
        </w:rPr>
        <w:t>第二节 行政复议范围与管辖</w:t>
      </w:r>
    </w:p>
    <w:p>
      <w:pPr>
        <w:pStyle w:val="4"/>
        <w:spacing w:before="109" w:line="304" w:lineRule="auto"/>
        <w:ind w:right="269" w:firstLine="640"/>
      </w:pPr>
      <w:r>
        <w:rPr>
          <w:color w:val="333333"/>
          <w:spacing w:val="-12"/>
        </w:rPr>
        <w:t>一、公民、法人或者其他组织对县应急管理局作出的下列具体行政行为不服，可以申请行政复议：</w:t>
      </w:r>
    </w:p>
    <w:p>
      <w:pPr>
        <w:spacing w:after="0" w:line="304" w:lineRule="auto"/>
        <w:sectPr>
          <w:pgSz w:w="11910" w:h="16840"/>
          <w:pgMar w:top="1580" w:right="1260" w:bottom="1160" w:left="1420" w:header="0" w:footer="970" w:gutter="0"/>
        </w:sectPr>
      </w:pPr>
    </w:p>
    <w:p>
      <w:pPr>
        <w:pStyle w:val="4"/>
        <w:spacing w:before="29"/>
        <w:ind w:left="751"/>
      </w:pPr>
      <w:r>
        <w:rPr>
          <w:color w:val="333333"/>
          <w:w w:val="95"/>
        </w:rPr>
        <w:t>（１）行政处罚决定；</w:t>
      </w:r>
    </w:p>
    <w:p>
      <w:pPr>
        <w:pStyle w:val="4"/>
        <w:spacing w:before="111"/>
        <w:ind w:left="751"/>
      </w:pPr>
      <w:r>
        <w:rPr>
          <w:color w:val="333333"/>
          <w:w w:val="95"/>
        </w:rPr>
        <w:t>（２）行政强制措施；</w:t>
      </w:r>
    </w:p>
    <w:p>
      <w:pPr>
        <w:pStyle w:val="4"/>
        <w:spacing w:before="111" w:line="302" w:lineRule="auto"/>
        <w:ind w:right="110" w:firstLine="640"/>
      </w:pPr>
      <w:r>
        <w:rPr>
          <w:color w:val="333333"/>
          <w:w w:val="99"/>
        </w:rPr>
        <w:t>（３</w:t>
      </w:r>
      <w:r>
        <w:rPr>
          <w:color w:val="333333"/>
          <w:spacing w:val="-137"/>
          <w:w w:val="99"/>
        </w:rPr>
        <w:t>）</w:t>
      </w:r>
      <w:r>
        <w:rPr>
          <w:color w:val="333333"/>
          <w:spacing w:val="-11"/>
          <w:w w:val="99"/>
        </w:rPr>
        <w:t>认为符合法定条件，申请办理资格证等行政许可手续，</w:t>
      </w:r>
      <w:r>
        <w:rPr>
          <w:color w:val="333333"/>
          <w:spacing w:val="-11"/>
        </w:rPr>
        <w:t>县应急管理局未依法办理的；</w:t>
      </w:r>
    </w:p>
    <w:p>
      <w:pPr>
        <w:pStyle w:val="4"/>
        <w:spacing w:before="6" w:line="304" w:lineRule="auto"/>
        <w:ind w:right="270" w:firstLine="640"/>
      </w:pPr>
      <w:r>
        <w:rPr>
          <w:color w:val="333333"/>
          <w:spacing w:val="-13"/>
          <w:w w:val="95"/>
        </w:rPr>
        <w:t>（４）</w:t>
      </w:r>
      <w:r>
        <w:rPr>
          <w:color w:val="333333"/>
          <w:spacing w:val="-7"/>
          <w:w w:val="95"/>
        </w:rPr>
        <w:t xml:space="preserve">认为符合法定条件，申请信息公开，县应急管理局未 </w:t>
      </w:r>
      <w:r>
        <w:rPr>
          <w:color w:val="333333"/>
          <w:spacing w:val="-7"/>
        </w:rPr>
        <w:t>依法办理的；</w:t>
      </w:r>
    </w:p>
    <w:p>
      <w:pPr>
        <w:pStyle w:val="4"/>
        <w:spacing w:line="408" w:lineRule="exact"/>
        <w:ind w:left="751"/>
      </w:pPr>
      <w:r>
        <w:rPr>
          <w:color w:val="333333"/>
        </w:rPr>
        <w:t>（５）认为县应急管理局违法收费或者违法要求履行义务</w:t>
      </w:r>
    </w:p>
    <w:p>
      <w:pPr>
        <w:pStyle w:val="4"/>
        <w:spacing w:before="110"/>
      </w:pPr>
      <w:r>
        <w:rPr>
          <w:color w:val="333333"/>
        </w:rPr>
        <w:t>的；</w:t>
      </w:r>
    </w:p>
    <w:p>
      <w:pPr>
        <w:pStyle w:val="4"/>
        <w:spacing w:before="111" w:line="302" w:lineRule="auto"/>
        <w:ind w:left="751" w:right="153"/>
      </w:pPr>
      <w:r>
        <w:rPr>
          <w:color w:val="333333"/>
        </w:rPr>
        <w:t>（６）认为县应急管理局其他行政行为侵犯其合法权益的。二、县应急管理局作出的下列行政行为，不属于安全生产行</w:t>
      </w:r>
    </w:p>
    <w:p>
      <w:pPr>
        <w:pStyle w:val="4"/>
        <w:spacing w:before="6"/>
      </w:pPr>
      <w:r>
        <w:rPr>
          <w:color w:val="333333"/>
        </w:rPr>
        <w:t>政复议范围：</w:t>
      </w:r>
    </w:p>
    <w:p>
      <w:pPr>
        <w:pStyle w:val="4"/>
        <w:spacing w:before="111"/>
        <w:ind w:left="754"/>
      </w:pPr>
      <w:r>
        <w:rPr>
          <w:color w:val="333333"/>
        </w:rPr>
        <w:t>（一）生产安全事故调查报告；</w:t>
      </w:r>
    </w:p>
    <w:p>
      <w:pPr>
        <w:pStyle w:val="4"/>
        <w:spacing w:before="108"/>
        <w:ind w:left="754"/>
      </w:pPr>
      <w:r>
        <w:rPr>
          <w:color w:val="333333"/>
        </w:rPr>
        <w:t>（二）不具有强制力的行政指导行为和信访答复行为；</w:t>
      </w:r>
    </w:p>
    <w:p>
      <w:pPr>
        <w:pStyle w:val="4"/>
        <w:spacing w:before="111"/>
        <w:ind w:left="754"/>
      </w:pPr>
      <w:r>
        <w:rPr>
          <w:color w:val="333333"/>
        </w:rPr>
        <w:t>（三）生产安全事故隐患认定；</w:t>
      </w:r>
    </w:p>
    <w:p>
      <w:pPr>
        <w:pStyle w:val="4"/>
        <w:spacing w:before="111"/>
        <w:ind w:left="754"/>
      </w:pPr>
      <w:r>
        <w:rPr>
          <w:color w:val="333333"/>
        </w:rPr>
        <w:t>（四）法律、行政法规规定的其他行政行为。</w:t>
      </w:r>
    </w:p>
    <w:p>
      <w:pPr>
        <w:pStyle w:val="4"/>
        <w:spacing w:before="108" w:line="304" w:lineRule="auto"/>
        <w:ind w:right="270" w:firstLine="640"/>
      </w:pPr>
      <w:r>
        <w:rPr>
          <w:color w:val="333333"/>
          <w:spacing w:val="-11"/>
        </w:rPr>
        <w:t>三、对县应急管理局作出的具体行政行为不服的，可以向蒙</w:t>
      </w:r>
      <w:r>
        <w:rPr>
          <w:color w:val="333333"/>
        </w:rPr>
        <w:t>阴县人民政府申请行政复议。</w:t>
      </w:r>
    </w:p>
    <w:p>
      <w:pPr>
        <w:pStyle w:val="3"/>
        <w:spacing w:before="1"/>
        <w:ind w:left="488" w:right="3"/>
      </w:pPr>
      <w:r>
        <w:rPr>
          <w:color w:val="333333"/>
        </w:rPr>
        <w:t>第三节 行政复议的申请与受理</w:t>
      </w:r>
    </w:p>
    <w:p>
      <w:pPr>
        <w:pStyle w:val="4"/>
        <w:spacing w:before="108" w:line="304" w:lineRule="auto"/>
        <w:ind w:right="269" w:firstLine="640"/>
        <w:jc w:val="both"/>
      </w:pPr>
      <w:r>
        <w:rPr>
          <w:color w:val="333333"/>
          <w:spacing w:val="-11"/>
        </w:rPr>
        <w:t>一、县应急管理局作出的具体行政行为对公民、法人或者其</w:t>
      </w:r>
      <w:r>
        <w:rPr>
          <w:color w:val="333333"/>
          <w:spacing w:val="-15"/>
        </w:rPr>
        <w:t>他组织的权利、义务可能产生不利影响的，应当依法告知其申请行政复议的权利、行政复议机关和行政复议申请期限。</w:t>
      </w:r>
    </w:p>
    <w:p>
      <w:pPr>
        <w:pStyle w:val="4"/>
        <w:spacing w:line="304" w:lineRule="auto"/>
        <w:ind w:right="269" w:firstLine="636"/>
        <w:jc w:val="both"/>
      </w:pPr>
      <w:r>
        <w:rPr>
          <w:color w:val="333333"/>
          <w:spacing w:val="-11"/>
        </w:rPr>
        <w:t>二、行政复议可以书面申请，也可以当场口头申请。书面申</w:t>
      </w:r>
      <w:r>
        <w:rPr>
          <w:color w:val="333333"/>
          <w:spacing w:val="-9"/>
        </w:rPr>
        <w:t>请可以采取当面递交、邮寄或者传真等方式提出，并在行政复议申请书中载明下列事项：</w:t>
      </w:r>
    </w:p>
    <w:p>
      <w:pPr>
        <w:pStyle w:val="4"/>
        <w:spacing w:line="304" w:lineRule="auto"/>
        <w:ind w:right="269" w:firstLine="636"/>
      </w:pPr>
      <w:r>
        <w:rPr>
          <w:color w:val="333333"/>
        </w:rPr>
        <w:t>1、</w:t>
      </w:r>
      <w:r>
        <w:t>申请人的基本情况，包括：公民的姓名、性别、年龄</w:t>
      </w:r>
      <w:r>
        <w:fldChar w:fldCharType="begin"/>
      </w:r>
      <w:r>
        <w:instrText xml:space="preserve"> HYPERLINK "http://baike.sogou.com/lemma/ShowInnerLink.htm?lemmaId=7481905&amp;amp;ss_c=ssc.citiao.link" \h </w:instrText>
      </w:r>
      <w:r>
        <w:fldChar w:fldCharType="separate"/>
      </w:r>
      <w:r>
        <w:t>、身份证号码</w:t>
      </w:r>
      <w:r>
        <w:fldChar w:fldCharType="end"/>
      </w:r>
      <w:r>
        <w:rPr>
          <w:spacing w:val="-12"/>
        </w:rPr>
        <w:t>、工作单位、住所、邮政编码；法人或者其他组织的</w:t>
      </w:r>
    </w:p>
    <w:p>
      <w:pPr>
        <w:spacing w:after="0" w:line="304" w:lineRule="auto"/>
        <w:sectPr>
          <w:pgSz w:w="11910" w:h="16840"/>
          <w:pgMar w:top="1580" w:right="1260" w:bottom="1160" w:left="1420" w:header="0" w:footer="970" w:gutter="0"/>
        </w:sectPr>
      </w:pPr>
    </w:p>
    <w:p>
      <w:pPr>
        <w:pStyle w:val="4"/>
        <w:spacing w:before="29" w:line="304" w:lineRule="auto"/>
        <w:ind w:right="271"/>
      </w:pPr>
      <w:r>
        <w:rPr>
          <w:spacing w:val="-9"/>
          <w:w w:val="95"/>
        </w:rPr>
        <w:t>名称、住所、邮政编码和</w:t>
      </w:r>
      <w:r>
        <w:fldChar w:fldCharType="begin"/>
      </w:r>
      <w:r>
        <w:instrText xml:space="preserve"> HYPERLINK "http://baike.sogou.com/lemma/ShowInnerLink.htm?lemmaId=138883&amp;amp;ss_c=ssc.citiao.link" \h </w:instrText>
      </w:r>
      <w:r>
        <w:fldChar w:fldCharType="separate"/>
      </w:r>
      <w:r>
        <w:rPr>
          <w:w w:val="95"/>
        </w:rPr>
        <w:t>法定代表人</w:t>
      </w:r>
      <w:r>
        <w:rPr>
          <w:w w:val="95"/>
        </w:rPr>
        <w:fldChar w:fldCharType="end"/>
      </w:r>
      <w:r>
        <w:rPr>
          <w:w w:val="95"/>
        </w:rPr>
        <w:t>或者</w:t>
      </w:r>
      <w:r>
        <w:fldChar w:fldCharType="begin"/>
      </w:r>
      <w:r>
        <w:instrText xml:space="preserve"> HYPERLINK "http://baike.sogou.com/lemma/ShowInnerLink.htm?lemmaId=59126913&amp;amp;ss_c=ssc.citiao.link" \h </w:instrText>
      </w:r>
      <w:r>
        <w:fldChar w:fldCharType="separate"/>
      </w:r>
      <w:r>
        <w:rPr>
          <w:w w:val="95"/>
        </w:rPr>
        <w:t>主要负责人</w:t>
      </w:r>
      <w:r>
        <w:rPr>
          <w:w w:val="95"/>
        </w:rPr>
        <w:fldChar w:fldCharType="end"/>
      </w:r>
      <w:r>
        <w:rPr>
          <w:color w:val="333333"/>
          <w:spacing w:val="-8"/>
          <w:w w:val="95"/>
        </w:rPr>
        <w:t xml:space="preserve">的姓名、职 </w:t>
      </w:r>
      <w:r>
        <w:rPr>
          <w:color w:val="333333"/>
          <w:spacing w:val="-8"/>
        </w:rPr>
        <w:t>务；</w:t>
      </w:r>
    </w:p>
    <w:p>
      <w:pPr>
        <w:pStyle w:val="4"/>
        <w:ind w:left="747"/>
      </w:pPr>
      <w:r>
        <w:rPr>
          <w:color w:val="333333"/>
        </w:rPr>
        <w:t>2、被申请人的名称；</w:t>
      </w:r>
    </w:p>
    <w:p>
      <w:pPr>
        <w:pStyle w:val="4"/>
        <w:spacing w:before="109"/>
        <w:ind w:left="747"/>
      </w:pPr>
      <w:r>
        <w:rPr>
          <w:color w:val="333333"/>
        </w:rPr>
        <w:t>3、行政复议请求、申请行政复议的主要事实和理由；</w:t>
      </w:r>
    </w:p>
    <w:p>
      <w:pPr>
        <w:pStyle w:val="4"/>
        <w:spacing w:before="110"/>
        <w:ind w:left="747"/>
      </w:pPr>
      <w:r>
        <w:rPr>
          <w:color w:val="333333"/>
        </w:rPr>
        <w:t>4、申请人的签名或者盖章；</w:t>
      </w:r>
    </w:p>
    <w:p>
      <w:pPr>
        <w:pStyle w:val="4"/>
        <w:spacing w:before="111"/>
        <w:ind w:left="747"/>
      </w:pPr>
      <w:r>
        <w:rPr>
          <w:color w:val="333333"/>
        </w:rPr>
        <w:t>5、申请行政复议的日期。</w:t>
      </w:r>
    </w:p>
    <w:p>
      <w:pPr>
        <w:pStyle w:val="4"/>
        <w:spacing w:before="10"/>
        <w:ind w:left="0"/>
        <w:rPr>
          <w:sz w:val="45"/>
        </w:rPr>
      </w:pPr>
    </w:p>
    <w:p>
      <w:pPr>
        <w:pStyle w:val="2"/>
        <w:tabs>
          <w:tab w:val="left" w:pos="1888"/>
        </w:tabs>
        <w:spacing w:before="1"/>
        <w:ind w:right="157"/>
      </w:pPr>
      <w:r>
        <w:rPr>
          <w:color w:val="333333"/>
        </w:rPr>
        <w:t>第五章</w:t>
      </w:r>
      <w:r>
        <w:rPr>
          <w:color w:val="333333"/>
        </w:rPr>
        <w:tab/>
      </w:r>
      <w:r>
        <w:t>监督和投诉渠道</w:t>
      </w:r>
    </w:p>
    <w:p>
      <w:pPr>
        <w:pStyle w:val="4"/>
        <w:spacing w:before="5"/>
        <w:ind w:left="0"/>
        <w:rPr>
          <w:rFonts w:ascii="黑体"/>
          <w:sz w:val="48"/>
        </w:rPr>
      </w:pPr>
    </w:p>
    <w:p>
      <w:pPr>
        <w:pStyle w:val="4"/>
        <w:spacing w:line="304" w:lineRule="auto"/>
        <w:ind w:left="711" w:right="194"/>
        <w:rPr>
          <w:rFonts w:hint="default" w:eastAsia="仿宋"/>
          <w:lang w:val="en-US" w:eastAsia="zh-CN"/>
        </w:rPr>
      </w:pPr>
      <w:r>
        <w:t>对安全生产行政执法的监督和投诉，由县应急管理局受理。一、电话投诉：</w:t>
      </w:r>
      <w:r>
        <w:rPr>
          <w:rFonts w:hint="eastAsia"/>
          <w:lang w:val="en-US" w:eastAsia="zh-CN"/>
        </w:rPr>
        <w:t>0743—3221546</w:t>
      </w:r>
    </w:p>
    <w:p>
      <w:pPr>
        <w:pStyle w:val="4"/>
        <w:numPr>
          <w:ilvl w:val="0"/>
          <w:numId w:val="1"/>
        </w:numPr>
        <w:spacing w:line="302" w:lineRule="auto"/>
        <w:ind w:left="711" w:right="2271"/>
        <w:rPr>
          <w:rFonts w:hint="eastAsia"/>
          <w:lang w:val="en-US" w:eastAsia="zh-CN"/>
        </w:rPr>
      </w:pPr>
      <w:r>
        <w:t>电子邮件投诉</w:t>
      </w:r>
      <w:r>
        <w:fldChar w:fldCharType="begin"/>
      </w:r>
      <w:r>
        <w:instrText xml:space="preserve"> HYPERLINK "mailto:myxajj@ly.shandong.cn" \h </w:instrText>
      </w:r>
      <w:r>
        <w:fldChar w:fldCharType="separate"/>
      </w:r>
      <w:r>
        <w:t>：</w:t>
      </w:r>
      <w:r>
        <w:rPr>
          <w:rFonts w:hint="eastAsia"/>
          <w:lang w:val="en-US" w:eastAsia="zh-CN"/>
        </w:rPr>
        <w:t>f</w:t>
      </w:r>
      <w:r>
        <w:fldChar w:fldCharType="end"/>
      </w:r>
      <w:r>
        <w:rPr>
          <w:rFonts w:hint="eastAsia"/>
          <w:lang w:val="en-US" w:eastAsia="zh-CN"/>
        </w:rPr>
        <w:t>hajj@163.com</w:t>
      </w:r>
    </w:p>
    <w:p>
      <w:pPr>
        <w:pStyle w:val="4"/>
        <w:numPr>
          <w:numId w:val="0"/>
        </w:numPr>
        <w:spacing w:line="302" w:lineRule="auto"/>
        <w:ind w:right="2271" w:rightChars="0" w:firstLine="640" w:firstLineChars="200"/>
      </w:pPr>
      <w:r>
        <w:t>三、信函投诉：</w:t>
      </w:r>
    </w:p>
    <w:p>
      <w:pPr>
        <w:pStyle w:val="4"/>
        <w:spacing w:before="6" w:line="304" w:lineRule="auto"/>
        <w:ind w:left="824" w:right="3283"/>
        <w:rPr>
          <w:rFonts w:hint="eastAsia" w:eastAsia="仿宋"/>
          <w:lang w:eastAsia="zh-CN"/>
        </w:rPr>
      </w:pPr>
      <w:r>
        <w:t>邮寄单位：</w:t>
      </w:r>
      <w:r>
        <w:rPr>
          <w:rFonts w:hint="eastAsia"/>
          <w:lang w:eastAsia="zh-CN"/>
        </w:rPr>
        <w:t>凤凰</w:t>
      </w:r>
      <w:r>
        <w:t>县应急管理局办公室通信地址：</w:t>
      </w:r>
      <w:r>
        <w:rPr>
          <w:rFonts w:hint="eastAsia"/>
          <w:lang w:eastAsia="zh-CN"/>
        </w:rPr>
        <w:t>凤凰县沱江镇堤溪办公区二楼</w:t>
      </w:r>
    </w:p>
    <w:p>
      <w:pPr>
        <w:pStyle w:val="4"/>
        <w:spacing w:line="408" w:lineRule="exact"/>
        <w:ind w:left="824"/>
        <w:rPr>
          <w:rFonts w:hint="default" w:eastAsia="仿宋"/>
          <w:lang w:val="en-US" w:eastAsia="zh-CN"/>
        </w:rPr>
      </w:pPr>
      <w:r>
        <w:t>邮政编码：</w:t>
      </w:r>
      <w:r>
        <w:rPr>
          <w:rFonts w:hint="eastAsia"/>
          <w:lang w:val="en-US" w:eastAsia="zh-CN"/>
        </w:rPr>
        <w:t>416200</w:t>
      </w:r>
      <w:bookmarkStart w:id="0" w:name="_GoBack"/>
      <w:bookmarkEnd w:id="0"/>
    </w:p>
    <w:sectPr>
      <w:pgSz w:w="11910" w:h="16840"/>
      <w:pgMar w:top="1580" w:right="1260" w:bottom="1160" w:left="1420" w:header="0" w:footer="97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199488" behindDoc="1" locked="0" layoutInCell="1" allowOverlap="1">
              <wp:simplePos x="0" y="0"/>
              <wp:positionH relativeFrom="page">
                <wp:posOffset>6501765</wp:posOffset>
              </wp:positionH>
              <wp:positionV relativeFrom="page">
                <wp:posOffset>9935845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1.95pt;margin-top:782.35pt;height:11pt;width:8.6pt;mso-position-horizontal-relative:page;mso-position-vertical-relative:page;z-index:-252116992;mso-width-relative:page;mso-height-relative:page;" filled="f" stroked="f" coordsize="21600,21600" o:gfxdata="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u0cBncAAAADwEAAA8AAAAAAAAAAQAgAAAAIgAAAGRycy9kb3ducmV2LnhtbFBL&#10;AQIUABQAAAAIAIdO4kDVg+cyuQEAAHEDAAAOAAAAAAAAAAEAIAAAACs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200512" behindDoc="1" locked="0" layoutInCell="1" allowOverlap="1">
              <wp:simplePos x="0" y="0"/>
              <wp:positionH relativeFrom="page">
                <wp:posOffset>6443345</wp:posOffset>
              </wp:positionH>
              <wp:positionV relativeFrom="page">
                <wp:posOffset>9935845</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35pt;margin-top:782.35pt;height:11pt;width:13.15pt;mso-position-horizontal-relative:page;mso-position-vertical-relative:page;z-index:-252115968;mso-width-relative:page;mso-height-relative:page;" filled="f" stroked="f" coordsize="21600,21600" o:gfxdata="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L3l4dkAAAAPAQAADwAAAAAAAAABACAAAAAiAAAAZHJzL2Rvd25yZXYueG1sUEsBAhQA&#10;FAAAAAgAh07iQLIZB6+4AQAAcQMAAA4AAAAAAAAAAQAgAAAAKAEAAGRycy9lMm9Eb2MueG1sUEsF&#10;BgAAAAAGAAYAWQEAAFI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201536" behindDoc="1" locked="0" layoutInCell="1" allowOverlap="1">
              <wp:simplePos x="0" y="0"/>
              <wp:positionH relativeFrom="page">
                <wp:posOffset>6443345</wp:posOffset>
              </wp:positionH>
              <wp:positionV relativeFrom="page">
                <wp:posOffset>9935845</wp:posOffset>
              </wp:positionV>
              <wp:extent cx="1670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7.35pt;margin-top:782.35pt;height:11pt;width:13.15pt;mso-position-horizontal-relative:page;mso-position-vertical-relative:page;z-index:-252114944;mso-width-relative:page;mso-height-relative:page;" filled="f" stroked="f" coordsize="21600,21600" o:gfxdata="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L3l4dkAAAAPAQAADwAAAAAAAAABACAAAAAiAAAAZHJzL2Rvd25yZXYueG1sUEsBAhQA&#10;FAAAAAgAh07iQEfoLgy4AQAAcQMAAA4AAAAAAAAAAQAgAAAAKAEAAGRycy9lMm9Eb2MueG1sUEsF&#10;BgAAAAAGAAYAWQEAAFI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38F07"/>
    <w:multiLevelType w:val="singleLevel"/>
    <w:tmpl w:val="B5A38F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C5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9"/>
      <w:ind w:right="161"/>
      <w:jc w:val="center"/>
      <w:outlineLvl w:val="1"/>
    </w:pPr>
    <w:rPr>
      <w:rFonts w:ascii="黑体" w:hAnsi="黑体" w:eastAsia="黑体" w:cs="黑体"/>
      <w:sz w:val="36"/>
      <w:szCs w:val="36"/>
      <w:lang w:val="zh-CN" w:eastAsia="zh-CN" w:bidi="zh-CN"/>
    </w:rPr>
  </w:style>
  <w:style w:type="paragraph" w:styleId="3">
    <w:name w:val="heading 2"/>
    <w:basedOn w:val="1"/>
    <w:next w:val="1"/>
    <w:qFormat/>
    <w:uiPriority w:val="1"/>
    <w:pPr>
      <w:jc w:val="center"/>
      <w:outlineLvl w:val="2"/>
    </w:pPr>
    <w:rPr>
      <w:rFonts w:ascii="楷体" w:hAnsi="楷体" w:eastAsia="楷体" w:cs="楷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1"/>
    </w:pPr>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2020-11-05T08:04:00Z</dcterms:created>
  <dc:creator>lenovo</dc:creator>
  <cp:lastModifiedBy>寒寒</cp:lastModifiedBy>
  <dcterms:modified xsi:type="dcterms:W3CDTF">2020-11-05T08:49:53Z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WPS 文字</vt:lpwstr>
  </property>
  <property fmtid="{D5CDD505-2E9C-101B-9397-08002B2CF9AE}" pid="4" name="LastSaved">
    <vt:filetime>2020-11-05T00:00:00Z</vt:filetime>
  </property>
  <property fmtid="{D5CDD505-2E9C-101B-9397-08002B2CF9AE}" pid="5" name="KSOProductBuildVer">
    <vt:lpwstr>2052-11.1.0.10132</vt:lpwstr>
  </property>
</Properties>
</file>