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eastAsia" w:ascii="方正小标宋简体" w:hAnsi="方正小标宋简体" w:eastAsia="方正小标宋简体" w:cs="方正小标宋简体"/>
          <w:i w:val="0"/>
          <w:iCs w:val="0"/>
          <w:caps w:val="0"/>
          <w:color w:val="000000"/>
          <w:spacing w:val="0"/>
          <w:kern w:val="0"/>
          <w:sz w:val="32"/>
          <w:szCs w:val="32"/>
          <w:u w:val="none"/>
          <w:lang w:val="en-US" w:eastAsia="zh-CN"/>
        </w:rPr>
      </w:pPr>
      <w:r>
        <w:rPr>
          <w:rFonts w:hint="eastAsia" w:ascii="方正小标宋简体" w:hAnsi="方正小标宋简体" w:eastAsia="方正小标宋简体" w:cs="方正小标宋简体"/>
          <w:i w:val="0"/>
          <w:iCs w:val="0"/>
          <w:caps w:val="0"/>
          <w:color w:val="000000"/>
          <w:spacing w:val="0"/>
          <w:kern w:val="0"/>
          <w:sz w:val="32"/>
          <w:szCs w:val="32"/>
          <w:u w:val="none"/>
          <w:lang w:val="en-US" w:eastAsia="zh-CN"/>
        </w:rPr>
        <w:t>2022年度直接监管领域企业安全生产信用监管分类分级结果公示表</w:t>
      </w: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88"/>
        <w:gridCol w:w="1480"/>
        <w:gridCol w:w="2183"/>
        <w:gridCol w:w="1699"/>
        <w:gridCol w:w="2392"/>
        <w:gridCol w:w="1997"/>
        <w:gridCol w:w="925"/>
        <w:gridCol w:w="1452"/>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5" w:hRule="atLeast"/>
        </w:trPr>
        <w:tc>
          <w:tcPr>
            <w:tcW w:w="1488"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宋体" w:hAnsi="宋体" w:eastAsia="宋体" w:cs="宋体"/>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主体名称</w:t>
            </w:r>
            <w:r>
              <w:rPr>
                <w:rFonts w:ascii="Arial" w:hAnsi="Arial" w:eastAsia="微软雅黑" w:cs="Arial"/>
                <w:i w:val="0"/>
                <w:iCs w:val="0"/>
                <w:caps w:val="0"/>
                <w:color w:val="000000"/>
                <w:spacing w:val="0"/>
                <w:kern w:val="0"/>
                <w:sz w:val="20"/>
                <w:szCs w:val="20"/>
                <w:u w:val="none"/>
                <w:lang w:val="en-US" w:eastAsia="zh-CN"/>
              </w:rPr>
              <w:t>(ZTMC)</w:t>
            </w:r>
          </w:p>
        </w:tc>
        <w:tc>
          <w:tcPr>
            <w:tcW w:w="1480"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评价名称</w:t>
            </w:r>
            <w:r>
              <w:rPr>
                <w:rFonts w:hint="default" w:ascii="Arial" w:hAnsi="Arial" w:eastAsia="微软雅黑" w:cs="Arial"/>
                <w:i w:val="0"/>
                <w:iCs w:val="0"/>
                <w:caps w:val="0"/>
                <w:color w:val="000000"/>
                <w:spacing w:val="0"/>
                <w:kern w:val="0"/>
                <w:sz w:val="20"/>
                <w:szCs w:val="20"/>
                <w:u w:val="none"/>
                <w:lang w:val="en-US" w:eastAsia="zh-CN"/>
              </w:rPr>
              <w:t>(PJMC)</w:t>
            </w:r>
          </w:p>
        </w:tc>
        <w:tc>
          <w:tcPr>
            <w:tcW w:w="2183"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统一社会信用代码</w:t>
            </w:r>
            <w:r>
              <w:rPr>
                <w:rFonts w:hint="default" w:ascii="Arial" w:hAnsi="Arial" w:eastAsia="微软雅黑" w:cs="Arial"/>
                <w:i w:val="0"/>
                <w:iCs w:val="0"/>
                <w:caps w:val="0"/>
                <w:color w:val="000000"/>
                <w:spacing w:val="0"/>
                <w:kern w:val="0"/>
                <w:sz w:val="20"/>
                <w:szCs w:val="20"/>
                <w:u w:val="none"/>
                <w:lang w:val="en-US" w:eastAsia="zh-CN"/>
              </w:rPr>
              <w:t>(USCC)</w:t>
            </w:r>
          </w:p>
        </w:tc>
        <w:tc>
          <w:tcPr>
            <w:tcW w:w="1699"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列入机构</w:t>
            </w:r>
            <w:r>
              <w:rPr>
                <w:rFonts w:hint="default" w:ascii="Arial" w:hAnsi="Arial" w:eastAsia="微软雅黑" w:cs="Arial"/>
                <w:i w:val="0"/>
                <w:iCs w:val="0"/>
                <w:caps w:val="0"/>
                <w:color w:val="000000"/>
                <w:spacing w:val="0"/>
                <w:kern w:val="0"/>
                <w:sz w:val="20"/>
                <w:szCs w:val="20"/>
                <w:u w:val="none"/>
                <w:lang w:val="en-US" w:eastAsia="zh-CN"/>
              </w:rPr>
              <w:t>(S_ZTMC)</w:t>
            </w:r>
          </w:p>
        </w:tc>
        <w:tc>
          <w:tcPr>
            <w:tcW w:w="2392"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列入机构统一代码</w:t>
            </w:r>
            <w:r>
              <w:rPr>
                <w:rFonts w:hint="default" w:ascii="Arial" w:hAnsi="Arial" w:eastAsia="微软雅黑" w:cs="Arial"/>
                <w:i w:val="0"/>
                <w:iCs w:val="0"/>
                <w:caps w:val="0"/>
                <w:color w:val="000000"/>
                <w:spacing w:val="0"/>
                <w:kern w:val="0"/>
                <w:sz w:val="20"/>
                <w:szCs w:val="20"/>
                <w:u w:val="none"/>
                <w:lang w:val="en-US" w:eastAsia="zh-CN"/>
              </w:rPr>
              <w:t>(S_USCC)</w:t>
            </w:r>
          </w:p>
        </w:tc>
        <w:tc>
          <w:tcPr>
            <w:tcW w:w="1997"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有效期限</w:t>
            </w:r>
            <w:r>
              <w:rPr>
                <w:rFonts w:hint="default" w:ascii="Arial" w:hAnsi="Arial" w:eastAsia="微软雅黑" w:cs="Arial"/>
                <w:i w:val="0"/>
                <w:iCs w:val="0"/>
                <w:caps w:val="0"/>
                <w:color w:val="000000"/>
                <w:spacing w:val="0"/>
                <w:kern w:val="0"/>
                <w:sz w:val="20"/>
                <w:szCs w:val="20"/>
                <w:u w:val="none"/>
                <w:lang w:val="en-US" w:eastAsia="zh-CN"/>
              </w:rPr>
              <w:t>(YXQX)</w:t>
            </w:r>
          </w:p>
        </w:tc>
        <w:tc>
          <w:tcPr>
            <w:tcW w:w="925"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分级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0"/>
                <w:szCs w:val="20"/>
                <w:u w:val="none"/>
                <w:lang w:val="en-US" w:eastAsia="zh-CN"/>
              </w:rPr>
              <w:t>结果</w:t>
            </w:r>
            <w:r>
              <w:rPr>
                <w:rFonts w:hint="default" w:ascii="Arial" w:hAnsi="Arial" w:eastAsia="微软雅黑" w:cs="Arial"/>
                <w:i w:val="0"/>
                <w:iCs w:val="0"/>
                <w:caps w:val="0"/>
                <w:color w:val="000000"/>
                <w:spacing w:val="0"/>
                <w:kern w:val="0"/>
                <w:sz w:val="20"/>
                <w:szCs w:val="20"/>
                <w:u w:val="none"/>
                <w:lang w:val="en-US" w:eastAsia="zh-CN"/>
              </w:rPr>
              <w:t>(PJJG)</w:t>
            </w:r>
          </w:p>
        </w:tc>
        <w:tc>
          <w:tcPr>
            <w:tcW w:w="1452"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宋体" w:hAnsi="宋体" w:cs="宋体"/>
                <w:i w:val="0"/>
                <w:iCs w:val="0"/>
                <w:caps w:val="0"/>
                <w:color w:val="000000"/>
                <w:spacing w:val="0"/>
                <w:kern w:val="0"/>
                <w:sz w:val="20"/>
                <w:szCs w:val="20"/>
                <w:u w:val="none"/>
                <w:lang w:val="en-US" w:eastAsia="zh-CN"/>
              </w:rPr>
              <w:t>行业类别</w:t>
            </w:r>
            <w:r>
              <w:rPr>
                <w:rFonts w:hint="default" w:ascii="Arial" w:hAnsi="Arial" w:eastAsia="微软雅黑" w:cs="Arial"/>
                <w:i w:val="0"/>
                <w:iCs w:val="0"/>
                <w:caps w:val="0"/>
                <w:color w:val="000000"/>
                <w:spacing w:val="0"/>
                <w:kern w:val="0"/>
                <w:sz w:val="20"/>
                <w:szCs w:val="20"/>
                <w:u w:val="none"/>
                <w:lang w:val="en-US" w:eastAsia="zh-CN"/>
              </w:rPr>
              <w:t>(</w:t>
            </w:r>
            <w:r>
              <w:rPr>
                <w:rFonts w:hint="eastAsia" w:ascii="Arial" w:hAnsi="Arial" w:eastAsia="微软雅黑" w:cs="Arial"/>
                <w:i w:val="0"/>
                <w:iCs w:val="0"/>
                <w:caps w:val="0"/>
                <w:color w:val="000000"/>
                <w:spacing w:val="0"/>
                <w:kern w:val="0"/>
                <w:sz w:val="20"/>
                <w:szCs w:val="20"/>
                <w:u w:val="none"/>
                <w:lang w:val="en-US" w:eastAsia="zh-CN"/>
              </w:rPr>
              <w:t>HYLB</w:t>
            </w:r>
            <w:r>
              <w:rPr>
                <w:rFonts w:hint="default" w:ascii="Arial" w:hAnsi="Arial" w:eastAsia="微软雅黑" w:cs="Arial"/>
                <w:i w:val="0"/>
                <w:iCs w:val="0"/>
                <w:caps w:val="0"/>
                <w:color w:val="000000"/>
                <w:spacing w:val="0"/>
                <w:kern w:val="0"/>
                <w:sz w:val="20"/>
                <w:szCs w:val="20"/>
                <w:u w:val="none"/>
                <w:lang w:val="en-US" w:eastAsia="zh-CN"/>
              </w:rPr>
              <w:t>)</w:t>
            </w:r>
          </w:p>
        </w:tc>
        <w:tc>
          <w:tcPr>
            <w:tcW w:w="558" w:type="dxa"/>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2"/>
                <w:szCs w:val="22"/>
                <w:u w:val="none"/>
                <w:lang w:val="en-US" w:eastAsia="zh-CN"/>
              </w:rPr>
              <w:t xml:space="preserve"> 凤凰县砼源新型建材有限公司</w:t>
            </w:r>
          </w:p>
        </w:tc>
        <w:tc>
          <w:tcPr>
            <w:tcW w:w="14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Arial" w:hAnsi="Arial" w:eastAsia="微软雅黑" w:cs="Arial"/>
                <w:i w:val="0"/>
                <w:iCs w:val="0"/>
                <w:caps w:val="0"/>
                <w:color w:val="000000"/>
                <w:spacing w:val="0"/>
                <w:kern w:val="0"/>
                <w:sz w:val="20"/>
                <w:szCs w:val="20"/>
                <w:u w:val="none"/>
                <w:lang w:val="en-US" w:eastAsia="zh-CN"/>
              </w:rPr>
              <w:t>91433123MA4L4HUH1N</w:t>
            </w:r>
          </w:p>
        </w:tc>
        <w:tc>
          <w:tcPr>
            <w:tcW w:w="169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2"/>
                <w:szCs w:val="22"/>
                <w:u w:val="none"/>
                <w:lang w:val="en-US" w:eastAsia="zh-CN"/>
              </w:rPr>
              <w:t xml:space="preserve"> 114331237558365004</w:t>
            </w:r>
          </w:p>
        </w:tc>
        <w:tc>
          <w:tcPr>
            <w:tcW w:w="19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r>
              <w:rPr>
                <w:rFonts w:hint="eastAsia" w:ascii="Arial" w:hAnsi="Arial" w:eastAsia="微软雅黑" w:cs="Arial"/>
                <w:i w:val="0"/>
                <w:iCs w:val="0"/>
                <w:caps w:val="0"/>
                <w:color w:val="000000"/>
                <w:spacing w:val="0"/>
                <w:kern w:val="0"/>
                <w:sz w:val="20"/>
                <w:szCs w:val="20"/>
                <w:u w:val="none"/>
                <w:lang w:val="en-US" w:eastAsia="zh-CN"/>
              </w:rPr>
              <w:t xml:space="preserve"> 至2022年12月底</w:t>
            </w:r>
          </w:p>
        </w:tc>
        <w:tc>
          <w:tcPr>
            <w:tcW w:w="9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cs="宋体"/>
                <w:i w:val="0"/>
                <w:iCs w:val="0"/>
                <w:caps w:val="0"/>
                <w:color w:val="000000"/>
                <w:spacing w:val="0"/>
                <w:kern w:val="0"/>
                <w:sz w:val="22"/>
                <w:szCs w:val="22"/>
                <w:u w:val="none"/>
                <w:lang w:val="en-US" w:eastAsia="zh-CN"/>
              </w:rPr>
              <w:t>（b级）</w:t>
            </w:r>
            <w:r>
              <w:rPr>
                <w:rFonts w:hint="eastAsia" w:ascii="宋体" w:hAnsi="宋体" w:eastAsia="宋体" w:cs="宋体"/>
                <w:i w:val="0"/>
                <w:iCs w:val="0"/>
                <w:caps w:val="0"/>
                <w:color w:val="000000"/>
                <w:spacing w:val="0"/>
                <w:kern w:val="0"/>
                <w:sz w:val="22"/>
                <w:szCs w:val="22"/>
                <w:u w:val="none"/>
                <w:lang w:val="en-US" w:eastAsia="zh-CN"/>
              </w:rPr>
              <w:t xml:space="preserve"> </w:t>
            </w:r>
          </w:p>
        </w:tc>
        <w:tc>
          <w:tcPr>
            <w:tcW w:w="14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cs="宋体"/>
                <w:i w:val="0"/>
                <w:iCs w:val="0"/>
                <w:caps w:val="0"/>
                <w:color w:val="000000"/>
                <w:spacing w:val="0"/>
                <w:kern w:val="0"/>
                <w:sz w:val="22"/>
                <w:szCs w:val="22"/>
                <w:u w:val="none"/>
                <w:lang w:val="en-US" w:eastAsia="zh-CN"/>
              </w:rPr>
              <w:t>工贸（建材）</w:t>
            </w:r>
          </w:p>
        </w:tc>
        <w:tc>
          <w:tcPr>
            <w:tcW w:w="5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凤凰县腾辉沥青混凝土有限责任公司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914331233206365696</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工贸（建材）</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凤凰县乾城建材有限公司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91433123MA4PUXLQ79</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r>
              <w:rPr>
                <w:rFonts w:hint="eastAsia" w:ascii="宋体" w:hAnsi="宋体" w:eastAsia="宋体" w:cs="宋体"/>
                <w:i w:val="0"/>
                <w:iCs w:val="0"/>
                <w:caps w:val="0"/>
                <w:color w:val="000000"/>
                <w:spacing w:val="0"/>
                <w:kern w:val="0"/>
                <w:sz w:val="22"/>
                <w:szCs w:val="22"/>
                <w:u w:val="none"/>
                <w:lang w:val="en-US" w:eastAsia="zh-CN"/>
              </w:rPr>
              <w:t xml:space="preserve"> </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工贸（建材）</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湖南省周生堂生物科技有限公司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91433123MA4L54CD4G</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凤凰县天源传统食品有限公司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91433123090883344U</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凤凰于飞工艺制品有限公司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91433123MA4Q34603Q</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凤凰县井泉食品有限公司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9143312332571591XG</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凤凰县镇竿阿牛食品有限责任公司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91433123079182627E</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凤凰县水木香茶业有限公司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91433123320634256C</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湘西蜡的世界蜡染有限责任公司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91433123MA4L15BH1X</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工贸（轻工）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湘西自治州凤凰国际酒店有限责任公司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91433123395926528C</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工贸（商贸）</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凤凰县长松投资有限公司天下凤凰大酒店</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91433123553027465K</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工贸（商贸）</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湖南新合作商业管理有限公司凤凰分公司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91433123553027465K</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工贸（商贸）</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凤凰县阳光超市</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92433123MA4M6RP0XX</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工贸（商贸）</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凤凰县佳惠百货有限责任公司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91433123668584069B</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工贸（商贸）</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湘西宏远新型建材有限公司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91433123MA4R1KN727</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工贸（建材）</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凤凰县百盛烟花有限责任公司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91433123MA4L50852E</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烟花爆竹储存经营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凤凰县正华烟花有限公司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91433123MA4L42L55J</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烟花爆竹储存经营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凤凰县祥和烟花爆竹有限公司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91433123MA4L6Q656L</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烟花爆竹储存经营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凤凰县福泰烟花有限责任公司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91433123MA4LNWB14F</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烟花爆竹储存经营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凤凰县中南能源开发有限公司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91433123055834715R</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甲醇储存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凤凰县溪宝新能源有限责任公司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91433123MA4PXXY972</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甲醇储存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凤凰县吉信吉怀加油站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91433123MA4Q9PQT81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凤凰县千工坪友好加油站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91433123MA4QGJX15C</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6"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凤凰县叭苟加油站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91433123MA4QYR3F9J</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凤凰县腊尔山加油站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91433123394034974P</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凤凰县禾库加油站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91433123MA4TGJMN83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中国石化销售股份有限公司湖南湘西凤凰县阿拉加油站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91433123MA4L4AQR94</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中国石化销售股份有限公司湖南湘西凤凰县四方井加油站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91433123MA4L4CND0Y</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中国石化销售股份有限公司湖南湘西凤凰县城关加油站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91433123MA4L4AJJ9T</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中国石化销售股份有限公司湖南湘西凤凰王家寨加油站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91433123MA4L4ARJXG</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中国石化销售股份有限公司湖南湘西凤凰新城加油站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91433100MA4QWLKG8D</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中国石化销售股份有限公司湖南湘西凤凰城东加油站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91433123MA4L4ECE42</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湘西自治州凤麟石油化工有限公司凤凰县南华加油站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91433123058033630D</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凤凰县廖家桥杨剑加油站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91433123MA4L2TER3W</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凤凰县廖家桥土桥坳加油站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91433123MA4Q8F0U88</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湘西自治州凤麟石油化工有限公司凤凰县阿拉加油站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91433123MA4Q4UBL3P</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7"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湖南高速广通实业发展有限公司凤凰服务区西区加油站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91433123MA4T2MNT5W</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湖南高速广通实业发展有限公司凤凰服务区东区加油站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91433123MA4T2MF311</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湖南高速广通实业发展有限公司凤凰凤大高速南长城服务区一加油站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91433123MA4R1BTN73</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湖南高速广通实业发展有限公司凤凰凤大高速南长城服务区二加油站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91433123MA4R1DWQ6U</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中国石油天然气股份有限公司湖南销售分公司凤凰县机场加油站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91433123790338830T</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中国石油天然气股份有限公司湖南销售分公司凤凰县大兴加油站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91433123691847875N</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中国石油天然气股份有限公司湖南销售分公司凤凰县红旗加油站</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91433123096045448X</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 xml:space="preserve"> 中国石油天然气股份有限公司湖南销售分公司凤凰县旅游加油站</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 xml:space="preserve"> 91433123565905624F</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二级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cs="宋体"/>
                <w:i w:val="0"/>
                <w:iCs w:val="0"/>
                <w:caps w:val="0"/>
                <w:color w:val="000000"/>
                <w:spacing w:val="0"/>
                <w:kern w:val="0"/>
                <w:sz w:val="22"/>
                <w:szCs w:val="22"/>
                <w:u w:val="none"/>
                <w:lang w:val="en-US" w:eastAsia="zh-CN"/>
              </w:rPr>
              <w:t>（b级）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汽油储存</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cs="宋体"/>
                <w:i w:val="0"/>
                <w:iCs w:val="0"/>
                <w:caps w:val="0"/>
                <w:color w:val="000000"/>
                <w:spacing w:val="0"/>
                <w:kern w:val="0"/>
                <w:sz w:val="22"/>
                <w:szCs w:val="22"/>
                <w:u w:val="none"/>
                <w:lang w:val="en-US" w:eastAsia="zh-CN"/>
              </w:rPr>
              <w:t>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凤凰县盛安矿产品有限公司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91433123394192753R</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凤凰县顺达矿产经贸部</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91433123MA4L2K5004</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凤凰县胜弟贸易有限公司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91433123MA4Q1PW72K</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凤凰县英辉矿产品有限公司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91433123MA4QXADK1J</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凤凰县辉浩工贸有限责任公司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91433123MA4R5WQB9C</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凤凰县铭瑞矿业有限公司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91433123MA4T3LMA6A</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凤凰县鸿盛工艺品有限公司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91433123MA4TE4XP2A</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湘西凤凰县亿丰工业气体经营有限责任公司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91433123MA7GYWF96T</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凤凰县菊仙气体有限公司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91433123MA4Q8GEH35</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凤凰县盛鑫气体有限公司</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Arial" w:hAnsi="Arial" w:eastAsia="微软雅黑" w:cs="Arial"/>
                <w:i w:val="0"/>
                <w:iCs w:val="0"/>
                <w:caps w:val="0"/>
                <w:color w:val="000000"/>
                <w:spacing w:val="0"/>
                <w:kern w:val="0"/>
                <w:sz w:val="20"/>
                <w:szCs w:val="20"/>
                <w:u w:val="none"/>
                <w:lang w:val="en-US" w:eastAsia="zh-CN"/>
              </w:rPr>
            </w:pPr>
            <w:r>
              <w:rPr>
                <w:rFonts w:hint="eastAsia" w:ascii="Arial" w:hAnsi="Arial" w:eastAsia="微软雅黑" w:cs="Arial"/>
                <w:i w:val="0"/>
                <w:iCs w:val="0"/>
                <w:caps w:val="0"/>
                <w:color w:val="000000"/>
                <w:spacing w:val="0"/>
                <w:kern w:val="0"/>
                <w:sz w:val="20"/>
                <w:szCs w:val="20"/>
                <w:u w:val="none"/>
                <w:lang w:val="en-US" w:eastAsia="zh-CN"/>
              </w:rPr>
              <w:t>91433123MA4PPT9A15</w:t>
            </w: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危化品无储存经营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lang w:eastAsia="zh-CN"/>
              </w:rPr>
            </w:pPr>
            <w:r>
              <w:rPr>
                <w:rFonts w:hint="eastAsia" w:ascii="微软雅黑" w:hAnsi="微软雅黑" w:eastAsia="微软雅黑" w:cs="微软雅黑"/>
                <w:u w:val="none"/>
                <w:lang w:val="en-US" w:eastAsia="zh-CN"/>
              </w:rPr>
              <w:t>98家</w:t>
            </w:r>
            <w:r>
              <w:rPr>
                <w:rFonts w:hint="eastAsia" w:ascii="微软雅黑" w:hAnsi="微软雅黑" w:eastAsia="微软雅黑" w:cs="微软雅黑"/>
                <w:u w:val="none"/>
                <w:lang w:eastAsia="zh-CN"/>
              </w:rPr>
              <w:t>烟花爆竹零售户</w:t>
            </w:r>
          </w:p>
        </w:tc>
        <w:tc>
          <w:tcPr>
            <w:tcW w:w="148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rPr>
            </w:pPr>
            <w:r>
              <w:rPr>
                <w:rFonts w:hint="eastAsia" w:ascii="宋体" w:hAnsi="宋体" w:eastAsia="宋体" w:cs="宋体"/>
                <w:i w:val="0"/>
                <w:iCs w:val="0"/>
                <w:caps w:val="0"/>
                <w:color w:val="000000"/>
                <w:spacing w:val="0"/>
                <w:kern w:val="0"/>
                <w:sz w:val="22"/>
                <w:szCs w:val="22"/>
                <w:u w:val="none"/>
                <w:lang w:val="en-US" w:eastAsia="zh-CN"/>
              </w:rPr>
              <w:t>安全生产信用分级分类</w:t>
            </w:r>
          </w:p>
        </w:tc>
        <w:tc>
          <w:tcPr>
            <w:tcW w:w="2183"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u w:val="none"/>
              </w:rPr>
            </w:pPr>
          </w:p>
        </w:tc>
        <w:tc>
          <w:tcPr>
            <w:tcW w:w="1699"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凤凰县应急管理局</w:t>
            </w:r>
          </w:p>
        </w:tc>
        <w:tc>
          <w:tcPr>
            <w:tcW w:w="239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宋体" w:hAnsi="宋体" w:eastAsia="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top"/>
              <w:rPr>
                <w:rFonts w:hint="eastAsia" w:ascii="微软雅黑" w:hAnsi="微软雅黑" w:eastAsia="微软雅黑" w:cs="微软雅黑"/>
                <w:kern w:val="2"/>
                <w:sz w:val="21"/>
                <w:szCs w:val="24"/>
                <w:u w:val="none"/>
                <w:lang w:val="en-US" w:eastAsia="zh-CN" w:bidi="ar-SA"/>
              </w:rPr>
            </w:pPr>
            <w:r>
              <w:rPr>
                <w:rFonts w:hint="eastAsia" w:ascii="宋体" w:hAnsi="宋体" w:eastAsia="宋体" w:cs="宋体"/>
                <w:i w:val="0"/>
                <w:iCs w:val="0"/>
                <w:caps w:val="0"/>
                <w:color w:val="000000"/>
                <w:spacing w:val="0"/>
                <w:kern w:val="0"/>
                <w:sz w:val="22"/>
                <w:szCs w:val="22"/>
                <w:u w:val="none"/>
                <w:lang w:val="en-US" w:eastAsia="zh-CN"/>
              </w:rPr>
              <w:t>114331237558365004</w:t>
            </w:r>
          </w:p>
        </w:tc>
        <w:tc>
          <w:tcPr>
            <w:tcW w:w="1997" w:type="dxa"/>
            <w:tcBorders>
              <w:top w:val="nil"/>
              <w:left w:val="nil"/>
              <w:bottom w:val="single" w:color="auto" w:sz="8" w:space="0"/>
              <w:right w:val="single" w:color="auto" w:sz="8" w:space="0"/>
            </w:tcBorders>
            <w:shd w:val="clear" w:color="auto" w:fill="FFFFFF"/>
            <w:tcMar>
              <w:left w:w="108" w:type="dxa"/>
              <w:right w:w="108" w:type="dxa"/>
            </w:tcMar>
            <w:vAlign w:val="bottom"/>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bottom"/>
              <w:rPr>
                <w:rFonts w:hint="eastAsia" w:ascii="微软雅黑" w:hAnsi="微软雅黑" w:eastAsia="微软雅黑" w:cs="微软雅黑"/>
                <w:kern w:val="2"/>
                <w:sz w:val="21"/>
                <w:szCs w:val="24"/>
                <w:u w:val="none"/>
                <w:lang w:val="en-US" w:eastAsia="zh-CN" w:bidi="ar-SA"/>
              </w:rPr>
            </w:pPr>
            <w:r>
              <w:rPr>
                <w:rFonts w:hint="eastAsia" w:ascii="Arial" w:hAnsi="Arial" w:eastAsia="微软雅黑" w:cs="Arial"/>
                <w:i w:val="0"/>
                <w:iCs w:val="0"/>
                <w:caps w:val="0"/>
                <w:color w:val="000000"/>
                <w:spacing w:val="0"/>
                <w:kern w:val="0"/>
                <w:sz w:val="20"/>
                <w:szCs w:val="20"/>
                <w:u w:val="none"/>
                <w:lang w:val="en-US" w:eastAsia="zh-CN"/>
              </w:rPr>
              <w:t>至2022年</w:t>
            </w:r>
            <w:bookmarkStart w:id="0" w:name="_GoBack"/>
            <w:bookmarkEnd w:id="0"/>
            <w:r>
              <w:rPr>
                <w:rFonts w:hint="eastAsia" w:ascii="Arial" w:hAnsi="Arial" w:eastAsia="微软雅黑" w:cs="Arial"/>
                <w:i w:val="0"/>
                <w:iCs w:val="0"/>
                <w:caps w:val="0"/>
                <w:color w:val="000000"/>
                <w:spacing w:val="0"/>
                <w:kern w:val="0"/>
                <w:sz w:val="20"/>
                <w:szCs w:val="20"/>
                <w:u w:val="none"/>
                <w:lang w:val="en-US" w:eastAsia="zh-CN"/>
              </w:rPr>
              <w:t>12月底</w:t>
            </w:r>
          </w:p>
        </w:tc>
        <w:tc>
          <w:tcPr>
            <w:tcW w:w="925"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三级</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lang w:eastAsia="zh-CN"/>
              </w:rPr>
            </w:pPr>
            <w:r>
              <w:rPr>
                <w:rFonts w:hint="eastAsia" w:ascii="宋体" w:hAnsi="宋体" w:cs="宋体"/>
                <w:i w:val="0"/>
                <w:iCs w:val="0"/>
                <w:caps w:val="0"/>
                <w:color w:val="000000"/>
                <w:spacing w:val="0"/>
                <w:kern w:val="0"/>
                <w:sz w:val="22"/>
                <w:szCs w:val="22"/>
                <w:u w:val="none"/>
                <w:lang w:val="en-US" w:eastAsia="zh-CN"/>
              </w:rPr>
              <w:t>（c级）</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u w:val="none"/>
                <w:lang w:eastAsia="zh-CN"/>
              </w:rPr>
            </w:pPr>
            <w:r>
              <w:rPr>
                <w:rFonts w:hint="eastAsia" w:ascii="微软雅黑" w:hAnsi="微软雅黑" w:eastAsia="微软雅黑" w:cs="微软雅黑"/>
                <w:u w:val="none"/>
                <w:lang w:eastAsia="zh-CN"/>
              </w:rPr>
              <w:t>烟花爆竹门店零售经营</w:t>
            </w:r>
          </w:p>
        </w:tc>
        <w:tc>
          <w:tcPr>
            <w:tcW w:w="558"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i w:val="0"/>
                <w:iCs w:val="0"/>
                <w:caps w:val="0"/>
                <w:color w:val="000000"/>
                <w:spacing w:val="0"/>
                <w:kern w:val="0"/>
                <w:sz w:val="22"/>
                <w:szCs w:val="22"/>
                <w:u w:val="none"/>
                <w:lang w:val="en-US" w:eastAsia="zh-CN"/>
              </w:rPr>
            </w:pPr>
            <w:r>
              <w:rPr>
                <w:rFonts w:hint="eastAsia" w:ascii="宋体" w:hAnsi="宋体" w:cs="宋体"/>
                <w:i w:val="0"/>
                <w:iCs w:val="0"/>
                <w:caps w:val="0"/>
                <w:color w:val="000000"/>
                <w:spacing w:val="0"/>
                <w:kern w:val="0"/>
                <w:sz w:val="22"/>
                <w:szCs w:val="22"/>
                <w:u w:val="none"/>
                <w:lang w:val="en-US" w:eastAsia="zh-CN"/>
              </w:rPr>
              <w:t>委托乡镇监管执法</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3ZTU4ODVjZDJlZjRhY2JjMjQxZTdkODc2N2QxNmEifQ=="/>
  </w:docVars>
  <w:rsids>
    <w:rsidRoot w:val="00000000"/>
    <w:rsid w:val="008F7B0E"/>
    <w:rsid w:val="050967A3"/>
    <w:rsid w:val="0F6E2D4F"/>
    <w:rsid w:val="103F65C0"/>
    <w:rsid w:val="11961EA9"/>
    <w:rsid w:val="156C3EF4"/>
    <w:rsid w:val="22A52A26"/>
    <w:rsid w:val="22E469D7"/>
    <w:rsid w:val="36AC72B4"/>
    <w:rsid w:val="7386248A"/>
    <w:rsid w:val="7D354699"/>
    <w:rsid w:val="7F562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3147</Words>
  <Characters>5306</Characters>
  <Lines>0</Lines>
  <Paragraphs>0</Paragraphs>
  <TotalTime>1</TotalTime>
  <ScaleCrop>false</ScaleCrop>
  <LinksUpToDate>false</LinksUpToDate>
  <CharactersWithSpaces>5317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2022-11-01T08:24:00Z</dcterms:created>
  <dc:creator>Administrator</dc:creator>
  <cp:lastModifiedBy>Administrator</cp:lastModifiedBy>
  <dcterms:modified xsi:type="dcterms:W3CDTF">2022-11-02T06:45:06Z</dcterms:modified>
  <dc:title>2022年度安全生产信用监管分类分级结果公示表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7426691FF8A04F29A8831C7248CA701B</vt:lpwstr>
  </property>
</Properties>
</file>