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凤凰县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养殖水域滩涂功能区划表</w:t>
      </w:r>
    </w:p>
    <w:tbl>
      <w:tblPr>
        <w:tblW w:w="903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735"/>
        <w:gridCol w:w="1230"/>
        <w:gridCol w:w="5371"/>
      </w:tblGrid>
      <w:tr>
        <w:trPr>
          <w:trHeight w:val="630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域</w:t>
            </w:r>
          </w:p>
        </w:tc>
      </w:tr>
      <w:tr>
        <w:trPr>
          <w:trHeight w:val="497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禁养区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1-1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河流河段禁养区</w:t>
            </w:r>
          </w:p>
        </w:tc>
        <w:tc>
          <w:tcPr>
            <w:tcW w:w="5371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万溶江河（吉信镇—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子坪镇）河段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起于吉信镇管辖河段水域，止于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子坪镇管辖河段水域，全长18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沱江河（长潭岗大坝—猫儿口电站）河段水域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于长潭岗大坝下，止于猫儿口电站大坝，全长36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万溶江凤凰源头水保护区水域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，起于凤凰县山江镇八公山（万溶江河源），止于凤凰县吉信镇，全长16.7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沱江凤凰源头水保护区水域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，起于凤凰县禾库镇崇寨村（沱江河源），止于凤凰县廖家桥镇满江村（乌巢河河口），全长38.5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白泥江凤凰源头水保护区水域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，起于凤凰县阿拉营镇舒家塘村（白泥江河源），止于凤凰县新场镇报木林村，全长24.5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18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1-2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禁养区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天星水库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长潭岗水库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千潭水库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锡皮水库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黄合水库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两叉溪水库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牛堰水库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塘桥水库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龙塘河水库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大小坪水库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万溶江水库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禾穗水库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铁门闩水库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尖力山水库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塘头水库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力口溪水库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442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限养区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河流河段限养区</w:t>
            </w:r>
          </w:p>
        </w:tc>
        <w:tc>
          <w:tcPr>
            <w:tcW w:w="5371" w:type="dxa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沱江河起于凤凰县禾库镇崇寨村，止于凤凰县猫儿口，全长99km（除74.5km禁养区）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万溶江起于凤凰县八公山，止于凤凰县茶溪口，全长42km（除34.7km禁养区）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白泥江河起于凤凰县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阿拉营镇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舒家塘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，止于凤凰县双江口，全长46km（除24.5km禁养区）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牛角河起于凤凰县苟拐村，止于凤凰县禾排村，全长14km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苏马河起于凤凰县板井村，止于凤凰县苏马河村，全长15km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十八坪溪起于凤凰县茶坪界，止于凤凰县曾家寨，全长15km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5198" w:hRule="atLeast"/>
          <w:jc w:val="center"/>
        </w:trPr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限养区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水库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限养区</w:t>
            </w:r>
          </w:p>
        </w:tc>
        <w:tc>
          <w:tcPr>
            <w:tcW w:w="5371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砂坝水库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水门河水库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白岩壁水库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簸箕堰水库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野牛山水库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麻子坳水库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竹山坪水库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蒿莱坪水库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三八冲水库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炮楼湾水库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叭果咱水库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禾排水库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均洞水库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金龙塘水库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消水坨水库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力明水库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三湾水库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夯卡水库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火草坪水库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苟如水库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边防水库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南泥水库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桂花水库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团鱼桥水库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樱桃坳水库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杨家垅水库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四方水库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广播垅水库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易家坳水库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老卜岗水库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狮子口水库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马岚滩水库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猫儿口水库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白泥坪水库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燕子岩水库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大坳水库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庄上水库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红旗水库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红岩井水库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沱江水库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岩屋冲水库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高洞水库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洞潭水库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老鸭垅水库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叉溪坑水库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七里冲水库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长良水库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报木林水库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1599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3-1</w:t>
            </w:r>
          </w:p>
        </w:tc>
        <w:tc>
          <w:tcPr>
            <w:tcW w:w="1230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传统池塘养殖区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以阿拉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营、新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茶田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落潮井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木江坪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、筸子坪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7个乡镇，200个山塘河坝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为重点，改建山塘河坝达精养池塘标准2000亩。</w:t>
            </w:r>
          </w:p>
        </w:tc>
      </w:tr>
      <w:tr>
        <w:trPr>
          <w:trHeight w:val="1839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3-2</w:t>
            </w:r>
          </w:p>
        </w:tc>
        <w:tc>
          <w:tcPr>
            <w:tcW w:w="1230" w:type="dxa"/>
            <w:vAlign w:val="center"/>
          </w:tcPr>
          <w:p>
            <w:pPr>
              <w:spacing w:beforeLines="5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稻田生态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以阿拉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、新场、吉信、廖家桥、茶田、木江坪、千工坪和两林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万亩宜渔稻田为养殖重点，带动全县15个乡镇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万亩宜渔稻田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开展稻田生态综合种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footerReference r:id="rId4" w:type="default"/>
      <w:footerReference r:id="rId5" w:type="even"/>
      <w:pgSz w:w="11906" w:h="16838"/>
      <w:pgMar w:top="1474" w:right="1474" w:bottom="1474" w:left="1474" w:header="851" w:footer="850" w:gutter="0"/>
      <w:paperSrc w:first="0" w:other="0"/>
      <w:pgNumType w:fmt="numberInDash" w:start="23"/>
      <w:cols w:space="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文本框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4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2018-05-07T03:07:00Z</dcterms:created>
  <dc:creator>海阳</dc:creator>
  <cp:lastModifiedBy>Administrator</cp:lastModifiedBy>
  <dcterms:modified xsi:type="dcterms:W3CDTF">2018-06-08T02:53:05Z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