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autoSpaceDE w:val="0"/>
        <w:autoSpaceDN w:val="0"/>
        <w:adjustRightInd w:val="0"/>
        <w:jc w:val="left"/>
        <w:rPr>
          <w:rFonts w:ascii="FH6YX-PK74844e-Identity-H" w:eastAsia="FH6YX-PK74844e-Identity-H" w:cs="FH6YX-PK74844e-Identity-H"/>
          <w:kern w:val="0"/>
          <w:sz w:val="52"/>
          <w:szCs w:val="52"/>
        </w:rPr>
      </w:pPr>
    </w:p>
    <w:p>
      <w:pPr>
        <w:autoSpaceDE w:val="0"/>
        <w:autoSpaceDN w:val="0"/>
        <w:adjustRightInd w:val="0"/>
        <w:ind w:firstLine="780" w:firstLineChars="150"/>
        <w:jc w:val="left"/>
        <w:rPr>
          <w:rFonts w:ascii="宋体" w:hAnsi="宋体" w:cs="FH6YX-PK74844e-Identity-H"/>
          <w:kern w:val="0"/>
          <w:sz w:val="52"/>
          <w:szCs w:val="52"/>
        </w:rPr>
      </w:pPr>
      <w:r>
        <w:rPr>
          <w:rFonts w:hint="eastAsia" w:ascii="宋体" w:hAnsi="宋体" w:cs="FH6YX-PK74844e-Identity-H"/>
          <w:kern w:val="0"/>
          <w:sz w:val="52"/>
          <w:szCs w:val="52"/>
        </w:rPr>
        <w:t>《</w:t>
      </w:r>
      <w:r>
        <w:rPr>
          <w:rFonts w:hint="eastAsia" w:ascii="宋体" w:hAnsi="宋体" w:cs="XBSJ-PK74820000001-Identity-H"/>
          <w:kern w:val="0"/>
          <w:sz w:val="52"/>
          <w:szCs w:val="52"/>
        </w:rPr>
        <w:t>凤凰统计年鉴</w:t>
      </w:r>
      <w:r>
        <w:rPr>
          <w:rFonts w:hint="eastAsia" w:ascii="宋体" w:hAnsi="宋体" w:cs="FH6YX-PK74844e-Identity-H"/>
          <w:kern w:val="0"/>
          <w:sz w:val="52"/>
          <w:szCs w:val="52"/>
        </w:rPr>
        <w:t>·20</w:t>
      </w:r>
      <w:r>
        <w:rPr>
          <w:rFonts w:hint="eastAsia" w:ascii="宋体" w:hAnsi="宋体" w:cs="FH6YX-PK74844e-Identity-H"/>
          <w:kern w:val="0"/>
          <w:sz w:val="52"/>
          <w:szCs w:val="52"/>
          <w:lang w:val="en-US" w:eastAsia="zh-CN"/>
        </w:rPr>
        <w:t>20</w:t>
      </w:r>
      <w:r>
        <w:rPr>
          <w:rFonts w:hint="eastAsia" w:ascii="宋体" w:hAnsi="宋体" w:cs="FH6YX-PK74844e-Identity-H"/>
          <w:kern w:val="0"/>
          <w:sz w:val="52"/>
          <w:szCs w:val="52"/>
        </w:rPr>
        <w:t>》</w:t>
      </w:r>
    </w:p>
    <w:p>
      <w:pPr>
        <w:autoSpaceDE w:val="0"/>
        <w:autoSpaceDN w:val="0"/>
        <w:adjustRightInd w:val="0"/>
        <w:ind w:firstLine="2340" w:firstLineChars="450"/>
        <w:jc w:val="left"/>
        <w:rPr>
          <w:rFonts w:ascii="宋体" w:hAnsi="宋体" w:cs="XBSJ-PK74820000001-Identity-H"/>
          <w:kern w:val="0"/>
          <w:sz w:val="52"/>
          <w:szCs w:val="52"/>
        </w:rPr>
      </w:pPr>
      <w:r>
        <w:rPr>
          <w:rFonts w:hint="eastAsia" w:ascii="宋体" w:hAnsi="宋体" w:cs="XBSJ-PK74820000001-Identity-H"/>
          <w:kern w:val="0"/>
          <w:sz w:val="52"/>
          <w:szCs w:val="52"/>
        </w:rPr>
        <w:t>编辑工作人员</w:t>
      </w:r>
    </w:p>
    <w:p>
      <w:pPr>
        <w:autoSpaceDE w:val="0"/>
        <w:autoSpaceDN w:val="0"/>
        <w:adjustRightInd w:val="0"/>
        <w:ind w:firstLine="2340" w:firstLineChars="450"/>
        <w:jc w:val="left"/>
        <w:rPr>
          <w:rFonts w:ascii="宋体" w:hAnsi="宋体" w:cs="XBSJ-PK74820000001-Identity-H"/>
          <w:kern w:val="0"/>
          <w:sz w:val="52"/>
          <w:szCs w:val="52"/>
        </w:rPr>
      </w:pPr>
    </w:p>
    <w:p>
      <w:pPr>
        <w:autoSpaceDE w:val="0"/>
        <w:autoSpaceDN w:val="0"/>
        <w:adjustRightInd w:val="0"/>
        <w:jc w:val="left"/>
        <w:rPr>
          <w:rFonts w:hint="default" w:ascii="宋体" w:hAnsi="宋体" w:eastAsia="宋体" w:cs="KTJ-PK74820000002-Identity-H"/>
          <w:kern w:val="0"/>
          <w:sz w:val="39"/>
          <w:szCs w:val="39"/>
          <w:lang w:val="en-US" w:eastAsia="zh-CN"/>
        </w:rPr>
      </w:pPr>
      <w:r>
        <w:rPr>
          <w:rFonts w:hint="eastAsia" w:ascii="宋体" w:hAnsi="宋体" w:cs="HTJ-PK74820000007-Identity-H"/>
          <w:kern w:val="0"/>
          <w:sz w:val="39"/>
          <w:szCs w:val="39"/>
        </w:rPr>
        <w:t>总 编 辑</w:t>
      </w:r>
      <w:r>
        <w:rPr>
          <w:rFonts w:hint="eastAsia" w:ascii="宋体" w:hAnsi="宋体" w:cs="FH6YX-PK74844e-Identity-H"/>
          <w:kern w:val="0"/>
          <w:sz w:val="39"/>
          <w:szCs w:val="39"/>
        </w:rPr>
        <w:t>：吴金</w:t>
      </w:r>
      <w:r>
        <w:rPr>
          <w:rFonts w:hint="eastAsia" w:ascii="宋体" w:hAnsi="宋体" w:cs="KTJ-PK74820000002-Identity-H"/>
          <w:kern w:val="0"/>
          <w:sz w:val="39"/>
          <w:szCs w:val="39"/>
        </w:rPr>
        <w:t>平</w:t>
      </w:r>
      <w:r>
        <w:rPr>
          <w:rFonts w:hint="eastAsia" w:ascii="宋体" w:hAnsi="宋体" w:cs="KTJ-PK74820000002-Identity-H"/>
          <w:kern w:val="0"/>
          <w:sz w:val="39"/>
          <w:szCs w:val="39"/>
          <w:lang w:val="en-US" w:eastAsia="zh-CN"/>
        </w:rPr>
        <w:t xml:space="preserve">  谷荆晖</w:t>
      </w:r>
    </w:p>
    <w:p>
      <w:pPr>
        <w:autoSpaceDE w:val="0"/>
        <w:autoSpaceDN w:val="0"/>
        <w:adjustRightInd w:val="0"/>
        <w:jc w:val="left"/>
        <w:rPr>
          <w:rFonts w:ascii="宋体" w:hAnsi="宋体" w:cs="KTJ-PK74820000002-Identity-H"/>
          <w:kern w:val="0"/>
          <w:sz w:val="39"/>
          <w:szCs w:val="39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KTJ-PK74820000002-Identity-H"/>
          <w:kern w:val="0"/>
          <w:sz w:val="39"/>
          <w:szCs w:val="39"/>
        </w:rPr>
      </w:pPr>
      <w:r>
        <w:rPr>
          <w:rFonts w:hint="eastAsia" w:ascii="宋体" w:hAnsi="宋体" w:cs="HTJ-PK74820000007-Identity-H"/>
          <w:kern w:val="0"/>
          <w:sz w:val="39"/>
          <w:szCs w:val="39"/>
        </w:rPr>
        <w:t>副总编辑</w:t>
      </w:r>
      <w:r>
        <w:rPr>
          <w:rFonts w:hint="eastAsia" w:ascii="宋体" w:hAnsi="宋体" w:cs="FH6YX-PK74844e-Identity-H"/>
          <w:kern w:val="0"/>
          <w:sz w:val="39"/>
          <w:szCs w:val="39"/>
        </w:rPr>
        <w:t>：</w:t>
      </w:r>
      <w:r>
        <w:rPr>
          <w:rFonts w:hint="eastAsia" w:ascii="宋体" w:hAnsi="宋体" w:cs="KTJ-PK74820000002-Identity-H"/>
          <w:kern w:val="0"/>
          <w:sz w:val="39"/>
          <w:szCs w:val="39"/>
        </w:rPr>
        <w:t xml:space="preserve">麻  繇  </w:t>
      </w:r>
      <w:r>
        <w:rPr>
          <w:rFonts w:hint="eastAsia" w:ascii="宋体" w:hAnsi="宋体" w:cs="FH6YX-PK74844e-Identity-H"/>
          <w:kern w:val="0"/>
          <w:sz w:val="39"/>
          <w:szCs w:val="39"/>
        </w:rPr>
        <w:t>吴兴皇</w:t>
      </w:r>
      <w:r>
        <w:rPr>
          <w:rFonts w:hint="eastAsia" w:ascii="宋体" w:hAnsi="宋体" w:cs="KTJ-PK74820000002-Identity-H"/>
          <w:kern w:val="0"/>
          <w:sz w:val="39"/>
          <w:szCs w:val="39"/>
        </w:rPr>
        <w:t xml:space="preserve">  </w:t>
      </w:r>
      <w:r>
        <w:rPr>
          <w:rFonts w:hint="eastAsia" w:ascii="宋体" w:hAnsi="宋体" w:cs="FH6YX-PK74844e-Identity-H"/>
          <w:kern w:val="0"/>
          <w:sz w:val="39"/>
          <w:szCs w:val="39"/>
        </w:rPr>
        <w:t>田青玉</w:t>
      </w:r>
    </w:p>
    <w:p>
      <w:pPr>
        <w:autoSpaceDE w:val="0"/>
        <w:autoSpaceDN w:val="0"/>
        <w:adjustRightInd w:val="0"/>
        <w:jc w:val="left"/>
        <w:rPr>
          <w:rFonts w:ascii="宋体" w:hAnsi="宋体" w:cs="KTJ-PK74820000002-Identity-H"/>
          <w:kern w:val="0"/>
          <w:sz w:val="39"/>
          <w:szCs w:val="39"/>
        </w:rPr>
      </w:pPr>
    </w:p>
    <w:p>
      <w:pPr>
        <w:autoSpaceDE w:val="0"/>
        <w:autoSpaceDN w:val="0"/>
        <w:adjustRightInd w:val="0"/>
        <w:jc w:val="left"/>
        <w:rPr>
          <w:rFonts w:ascii="宋体" w:hAnsi="宋体" w:cs="FH6YX-PK74844e-Identity-H"/>
          <w:kern w:val="0"/>
          <w:sz w:val="39"/>
          <w:szCs w:val="39"/>
        </w:rPr>
      </w:pPr>
      <w:r>
        <w:rPr>
          <w:rFonts w:hint="eastAsia" w:ascii="宋体" w:hAnsi="宋体" w:cs="HTJ-PK74820000007-Identity-H"/>
          <w:kern w:val="0"/>
          <w:sz w:val="39"/>
          <w:szCs w:val="39"/>
        </w:rPr>
        <w:t>资料整理、校对</w:t>
      </w:r>
      <w:r>
        <w:rPr>
          <w:rFonts w:hint="eastAsia" w:ascii="宋体" w:hAnsi="宋体" w:cs="FH6YX-PK74844e-Identity-H"/>
          <w:kern w:val="0"/>
          <w:sz w:val="39"/>
          <w:szCs w:val="39"/>
        </w:rPr>
        <w:t>：</w:t>
      </w:r>
    </w:p>
    <w:p>
      <w:pPr>
        <w:autoSpaceDE w:val="0"/>
        <w:autoSpaceDN w:val="0"/>
        <w:adjustRightInd w:val="0"/>
        <w:ind w:firstLine="1950" w:firstLineChars="500"/>
        <w:jc w:val="left"/>
        <w:rPr>
          <w:rFonts w:ascii="宋体" w:hAnsi="宋体" w:cs="FH6YX-PK74844e-Identity-H"/>
          <w:kern w:val="0"/>
          <w:sz w:val="39"/>
          <w:szCs w:val="39"/>
        </w:rPr>
      </w:pPr>
    </w:p>
    <w:p>
      <w:pPr>
        <w:autoSpaceDE w:val="0"/>
        <w:autoSpaceDN w:val="0"/>
        <w:adjustRightInd w:val="0"/>
        <w:ind w:firstLine="1950" w:firstLineChars="500"/>
        <w:jc w:val="left"/>
        <w:rPr>
          <w:rFonts w:hint="eastAsia" w:ascii="宋体" w:hAnsi="宋体" w:cs="FH6YX-PK74844e-Identity-H"/>
          <w:kern w:val="0"/>
          <w:sz w:val="39"/>
          <w:szCs w:val="39"/>
        </w:rPr>
      </w:pPr>
      <w:r>
        <w:rPr>
          <w:rFonts w:hint="eastAsia" w:ascii="宋体" w:hAnsi="宋体" w:cs="FH6YX-PK74844e-Identity-H"/>
          <w:kern w:val="0"/>
          <w:sz w:val="39"/>
          <w:szCs w:val="39"/>
        </w:rPr>
        <w:t>王小华  吴家奎</w:t>
      </w:r>
      <w:r>
        <w:rPr>
          <w:rFonts w:hint="eastAsia" w:ascii="宋体" w:hAnsi="宋体" w:cs="FH6YX-PK74844e-Identity-H"/>
          <w:kern w:val="0"/>
          <w:sz w:val="39"/>
          <w:szCs w:val="39"/>
          <w:lang w:val="en-US" w:eastAsia="zh-CN"/>
        </w:rPr>
        <w:t xml:space="preserve">  </w:t>
      </w:r>
      <w:r>
        <w:rPr>
          <w:rFonts w:hint="eastAsia" w:ascii="宋体" w:hAnsi="宋体" w:cs="FH6YX-PK74844e-Identity-H"/>
          <w:kern w:val="0"/>
          <w:sz w:val="39"/>
          <w:szCs w:val="39"/>
        </w:rPr>
        <w:t xml:space="preserve">龙桂群  </w:t>
      </w:r>
    </w:p>
    <w:p>
      <w:pPr>
        <w:autoSpaceDE w:val="0"/>
        <w:autoSpaceDN w:val="0"/>
        <w:adjustRightInd w:val="0"/>
        <w:ind w:firstLine="1950" w:firstLineChars="500"/>
        <w:jc w:val="left"/>
        <w:rPr>
          <w:rFonts w:hint="eastAsia" w:ascii="宋体" w:hAnsi="宋体" w:cs="FH6YX-PK74844e-Identity-H"/>
          <w:kern w:val="0"/>
          <w:sz w:val="39"/>
          <w:szCs w:val="39"/>
        </w:rPr>
      </w:pPr>
      <w:r>
        <w:rPr>
          <w:rFonts w:hint="eastAsia" w:ascii="宋体" w:hAnsi="宋体" w:cs="FH6YX-PK74844e-Identity-H"/>
          <w:kern w:val="0"/>
          <w:sz w:val="39"/>
          <w:szCs w:val="39"/>
        </w:rPr>
        <w:t>张  乙  杨</w:t>
      </w:r>
      <w:r>
        <w:rPr>
          <w:rFonts w:hint="eastAsia" w:ascii="宋体" w:hAnsi="宋体" w:cs="宋体"/>
          <w:kern w:val="0"/>
          <w:sz w:val="39"/>
          <w:szCs w:val="39"/>
        </w:rPr>
        <w:t>炆泽</w:t>
      </w:r>
      <w:r>
        <w:rPr>
          <w:rFonts w:hint="eastAsia" w:ascii="宋体" w:hAnsi="宋体" w:cs="FH6YX-PK74844e-Identity-H"/>
          <w:kern w:val="0"/>
          <w:sz w:val="39"/>
          <w:szCs w:val="39"/>
        </w:rPr>
        <w:t xml:space="preserve">  邹凌啸  </w:t>
      </w:r>
    </w:p>
    <w:p>
      <w:pPr>
        <w:autoSpaceDE w:val="0"/>
        <w:autoSpaceDN w:val="0"/>
        <w:adjustRightInd w:val="0"/>
        <w:ind w:firstLine="1950" w:firstLineChars="500"/>
        <w:jc w:val="left"/>
        <w:rPr>
          <w:rFonts w:hint="eastAsia" w:ascii="宋体" w:hAnsi="宋体" w:cs="FH6YX-PK74844e-Identity-H"/>
          <w:kern w:val="0"/>
          <w:sz w:val="39"/>
          <w:szCs w:val="39"/>
          <w:lang w:val="en-US" w:eastAsia="zh-CN"/>
        </w:rPr>
      </w:pPr>
      <w:r>
        <w:rPr>
          <w:rFonts w:hint="eastAsia" w:ascii="宋体" w:hAnsi="宋体" w:cs="FH6YX-PK74844e-Identity-H"/>
          <w:kern w:val="0"/>
          <w:sz w:val="39"/>
          <w:szCs w:val="39"/>
        </w:rPr>
        <w:t>邱  佳  龙艳萍</w:t>
      </w:r>
      <w:r>
        <w:rPr>
          <w:rFonts w:hint="eastAsia" w:ascii="宋体" w:hAnsi="宋体" w:cs="FH6YX-PK74844e-Identity-H"/>
          <w:kern w:val="0"/>
          <w:sz w:val="39"/>
          <w:szCs w:val="39"/>
          <w:lang w:val="en-US" w:eastAsia="zh-CN"/>
        </w:rPr>
        <w:t xml:space="preserve">  </w:t>
      </w:r>
      <w:r>
        <w:rPr>
          <w:rFonts w:hint="eastAsia" w:ascii="宋体" w:hAnsi="宋体" w:cs="FH6YX-PK74844e-Identity-H"/>
          <w:kern w:val="0"/>
          <w:sz w:val="39"/>
          <w:szCs w:val="39"/>
        </w:rPr>
        <w:t>阙茂松</w:t>
      </w:r>
      <w:r>
        <w:rPr>
          <w:rFonts w:hint="eastAsia" w:ascii="宋体" w:hAnsi="宋体" w:cs="FH6YX-PK74844e-Identity-H"/>
          <w:kern w:val="0"/>
          <w:sz w:val="39"/>
          <w:szCs w:val="39"/>
          <w:lang w:val="en-US" w:eastAsia="zh-CN"/>
        </w:rPr>
        <w:t xml:space="preserve">  </w:t>
      </w:r>
    </w:p>
    <w:p>
      <w:pPr>
        <w:autoSpaceDE w:val="0"/>
        <w:autoSpaceDN w:val="0"/>
        <w:adjustRightInd w:val="0"/>
        <w:ind w:firstLine="1950" w:firstLineChars="500"/>
        <w:jc w:val="left"/>
        <w:rPr>
          <w:rFonts w:hint="default" w:ascii="宋体" w:hAnsi="宋体" w:eastAsia="宋体" w:cs="FH6YX-PK74844e-Identity-H"/>
          <w:kern w:val="0"/>
          <w:sz w:val="39"/>
          <w:szCs w:val="39"/>
          <w:lang w:val="en-US" w:eastAsia="zh-CN"/>
        </w:rPr>
      </w:pPr>
      <w:r>
        <w:rPr>
          <w:rFonts w:hint="eastAsia" w:ascii="宋体" w:hAnsi="宋体" w:cs="FH6YX-PK74844e-Identity-H"/>
          <w:kern w:val="0"/>
          <w:sz w:val="39"/>
          <w:szCs w:val="39"/>
          <w:lang w:val="en-US" w:eastAsia="zh-CN"/>
        </w:rPr>
        <w:t>田晓雪  吴兰知  罗玉宝</w:t>
      </w:r>
    </w:p>
    <w:p>
      <w:pPr>
        <w:autoSpaceDE w:val="0"/>
        <w:autoSpaceDN w:val="0"/>
        <w:adjustRightInd w:val="0"/>
        <w:ind w:firstLine="1950" w:firstLineChars="500"/>
        <w:jc w:val="left"/>
        <w:rPr>
          <w:rFonts w:ascii="宋体" w:hAnsi="宋体" w:cs="FH6YX-PK74844e-Identity-H"/>
          <w:kern w:val="0"/>
          <w:sz w:val="39"/>
          <w:szCs w:val="39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autoSpaceDE w:val="0"/>
        <w:autoSpaceDN w:val="0"/>
        <w:adjustRightInd w:val="0"/>
        <w:ind w:firstLine="3640" w:firstLineChars="700"/>
        <w:jc w:val="left"/>
        <w:rPr>
          <w:rFonts w:ascii="宋体" w:hAnsi="宋体" w:cs="XBSJ-PK74820000001-Identity-H"/>
          <w:kern w:val="0"/>
          <w:sz w:val="52"/>
          <w:szCs w:val="52"/>
        </w:rPr>
      </w:pPr>
    </w:p>
    <w:p>
      <w:pPr>
        <w:autoSpaceDE w:val="0"/>
        <w:autoSpaceDN w:val="0"/>
        <w:adjustRightInd w:val="0"/>
        <w:ind w:firstLine="3640" w:firstLineChars="700"/>
        <w:jc w:val="left"/>
        <w:rPr>
          <w:rFonts w:ascii="宋体" w:hAnsi="宋体" w:cs="XBSJ-PK74820000001-Identity-H"/>
          <w:kern w:val="0"/>
          <w:sz w:val="52"/>
          <w:szCs w:val="52"/>
        </w:rPr>
      </w:pPr>
    </w:p>
    <w:p>
      <w:pPr>
        <w:autoSpaceDE w:val="0"/>
        <w:autoSpaceDN w:val="0"/>
        <w:adjustRightInd w:val="0"/>
        <w:ind w:firstLine="3640" w:firstLineChars="700"/>
        <w:jc w:val="left"/>
        <w:rPr>
          <w:rFonts w:ascii="宋体" w:hAnsi="宋体" w:cs="XBSJ-PK74820000001-Identity-H"/>
          <w:kern w:val="0"/>
          <w:sz w:val="52"/>
          <w:szCs w:val="52"/>
        </w:rPr>
      </w:pPr>
      <w:r>
        <w:rPr>
          <w:rFonts w:hint="eastAsia" w:ascii="宋体" w:hAnsi="宋体" w:cs="XBSJ-PK74820000001-Identity-H"/>
          <w:kern w:val="0"/>
          <w:sz w:val="52"/>
          <w:szCs w:val="52"/>
        </w:rPr>
        <w:t>编者说明</w:t>
      </w:r>
    </w:p>
    <w:p>
      <w:pPr>
        <w:autoSpaceDE w:val="0"/>
        <w:autoSpaceDN w:val="0"/>
        <w:adjustRightInd w:val="0"/>
        <w:ind w:firstLine="3640" w:firstLineChars="700"/>
        <w:jc w:val="left"/>
        <w:rPr>
          <w:rFonts w:ascii="宋体" w:hAnsi="宋体" w:cs="XBSJ-PK74820000001-Identity-H"/>
          <w:kern w:val="0"/>
          <w:sz w:val="52"/>
          <w:szCs w:val="52"/>
        </w:rPr>
      </w:pPr>
    </w:p>
    <w:p>
      <w:pPr>
        <w:autoSpaceDE w:val="0"/>
        <w:autoSpaceDN w:val="0"/>
        <w:adjustRightInd w:val="0"/>
        <w:ind w:firstLine="580" w:firstLineChars="200"/>
        <w:jc w:val="left"/>
        <w:rPr>
          <w:rFonts w:ascii="宋体" w:hAnsi="宋体" w:cs="FH6YX-PK74844e-Identity-H"/>
          <w:kern w:val="0"/>
          <w:sz w:val="29"/>
          <w:szCs w:val="29"/>
        </w:rPr>
      </w:pPr>
      <w:r>
        <w:rPr>
          <w:rFonts w:hint="eastAsia" w:ascii="宋体" w:hAnsi="宋体" w:cs="KTJ-PK74820000002-Identity-H"/>
          <w:kern w:val="0"/>
          <w:sz w:val="29"/>
          <w:szCs w:val="29"/>
        </w:rPr>
        <w:t>一</w:t>
      </w:r>
      <w:r>
        <w:rPr>
          <w:rFonts w:hint="eastAsia" w:ascii="宋体" w:hAnsi="宋体" w:cs="FH6YX-PK74844e-Identity-H"/>
          <w:kern w:val="0"/>
          <w:sz w:val="29"/>
          <w:szCs w:val="29"/>
        </w:rPr>
        <w:t>、《</w:t>
      </w:r>
      <w:r>
        <w:rPr>
          <w:rFonts w:hint="eastAsia" w:ascii="宋体" w:hAnsi="宋体" w:cs="KTJ-PK74820000002-Identity-H"/>
          <w:kern w:val="0"/>
          <w:sz w:val="29"/>
          <w:szCs w:val="29"/>
        </w:rPr>
        <w:t>凤凰统计年鉴</w:t>
      </w:r>
      <w:r>
        <w:rPr>
          <w:rFonts w:hint="eastAsia" w:ascii="宋体" w:hAnsi="宋体" w:cs="FH6YX-PK74844e-Identity-H"/>
          <w:kern w:val="0"/>
          <w:sz w:val="29"/>
          <w:szCs w:val="29"/>
        </w:rPr>
        <w:t>·20</w:t>
      </w:r>
      <w:r>
        <w:rPr>
          <w:rFonts w:hint="eastAsia" w:ascii="宋体" w:hAnsi="宋体" w:cs="FH6YX-PK74844e-Identity-H"/>
          <w:kern w:val="0"/>
          <w:sz w:val="29"/>
          <w:szCs w:val="29"/>
          <w:lang w:val="en-US" w:eastAsia="zh-CN"/>
        </w:rPr>
        <w:t>20</w:t>
      </w:r>
      <w:r>
        <w:rPr>
          <w:rFonts w:hint="eastAsia" w:ascii="宋体" w:hAnsi="宋体" w:cs="FH6YX-PK74844e-Identity-H"/>
          <w:kern w:val="0"/>
          <w:sz w:val="29"/>
          <w:szCs w:val="29"/>
        </w:rPr>
        <w:t>》</w:t>
      </w:r>
      <w:r>
        <w:rPr>
          <w:rFonts w:hint="eastAsia" w:ascii="宋体" w:hAnsi="宋体" w:cs="KTJ-PK74820000002-Identity-H"/>
          <w:kern w:val="0"/>
          <w:sz w:val="29"/>
          <w:szCs w:val="29"/>
        </w:rPr>
        <w:t>是一部全面反映凤凰县国民经济和社会发展情况的资料性年刊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  <w:r>
        <w:rPr>
          <w:rFonts w:hint="eastAsia" w:ascii="宋体" w:hAnsi="宋体" w:cs="KTJ-PK74820000002-Identity-H"/>
          <w:kern w:val="0"/>
          <w:sz w:val="29"/>
          <w:szCs w:val="29"/>
        </w:rPr>
        <w:t>收集了全县20</w:t>
      </w:r>
      <w:r>
        <w:rPr>
          <w:rFonts w:hint="eastAsia" w:ascii="宋体" w:hAnsi="宋体" w:cs="KTJ-PK74820000002-Identity-H"/>
          <w:kern w:val="0"/>
          <w:sz w:val="29"/>
          <w:szCs w:val="29"/>
          <w:lang w:val="en-US" w:eastAsia="zh-CN"/>
        </w:rPr>
        <w:t>20</w:t>
      </w:r>
      <w:r>
        <w:rPr>
          <w:rFonts w:hint="eastAsia" w:ascii="宋体" w:hAnsi="宋体" w:cs="KTJ-PK74820000002-Identity-H"/>
          <w:kern w:val="0"/>
          <w:sz w:val="29"/>
          <w:szCs w:val="29"/>
        </w:rPr>
        <w:t>年经济和社会发展方面的大量统计数据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  <w:r>
        <w:rPr>
          <w:rFonts w:hint="eastAsia" w:ascii="宋体" w:hAnsi="宋体" w:cs="KTJ-PK74820000002-Identity-H"/>
          <w:kern w:val="0"/>
          <w:sz w:val="29"/>
          <w:szCs w:val="29"/>
        </w:rPr>
        <w:t>是一本党政部门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企事业单位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经济研究工作者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教学科研人员的重要工具书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</w:p>
    <w:p>
      <w:pPr>
        <w:autoSpaceDE w:val="0"/>
        <w:autoSpaceDN w:val="0"/>
        <w:adjustRightInd w:val="0"/>
        <w:ind w:firstLine="580" w:firstLineChars="200"/>
        <w:jc w:val="left"/>
        <w:rPr>
          <w:rFonts w:ascii="宋体" w:hAnsi="宋体" w:cs="KTJ-PK74820000002-Identity-H"/>
          <w:kern w:val="0"/>
          <w:sz w:val="29"/>
          <w:szCs w:val="29"/>
        </w:rPr>
      </w:pPr>
      <w:r>
        <w:rPr>
          <w:rFonts w:hint="eastAsia" w:ascii="宋体" w:hAnsi="宋体" w:cs="KTJ-PK74820000002-Identity-H"/>
          <w:kern w:val="0"/>
          <w:sz w:val="29"/>
          <w:szCs w:val="29"/>
        </w:rPr>
        <w:t>二</w:t>
      </w:r>
      <w:r>
        <w:rPr>
          <w:rFonts w:hint="eastAsia" w:ascii="宋体" w:hAnsi="宋体" w:cs="FH6YX-PK74844e-Identity-H"/>
          <w:kern w:val="0"/>
          <w:sz w:val="29"/>
          <w:szCs w:val="29"/>
        </w:rPr>
        <w:t>、《</w:t>
      </w:r>
      <w:r>
        <w:rPr>
          <w:rFonts w:hint="eastAsia" w:ascii="宋体" w:hAnsi="宋体" w:cs="KTJ-PK74820000002-Identity-H"/>
          <w:kern w:val="0"/>
          <w:sz w:val="29"/>
          <w:szCs w:val="29"/>
        </w:rPr>
        <w:t>凤凰统计年鉴</w:t>
      </w:r>
      <w:r>
        <w:rPr>
          <w:rFonts w:hint="eastAsia" w:ascii="宋体" w:hAnsi="宋体" w:cs="FH6YX-PK74844e-Identity-H"/>
          <w:kern w:val="0"/>
          <w:sz w:val="29"/>
          <w:szCs w:val="29"/>
        </w:rPr>
        <w:t>·20</w:t>
      </w:r>
      <w:r>
        <w:rPr>
          <w:rFonts w:hint="eastAsia" w:ascii="宋体" w:hAnsi="宋体" w:cs="FH6YX-PK74844e-Identity-H"/>
          <w:kern w:val="0"/>
          <w:sz w:val="29"/>
          <w:szCs w:val="29"/>
          <w:lang w:val="en-US" w:eastAsia="zh-CN"/>
        </w:rPr>
        <w:t>20</w:t>
      </w:r>
      <w:r>
        <w:rPr>
          <w:rFonts w:hint="eastAsia" w:ascii="宋体" w:hAnsi="宋体" w:cs="FH6YX-PK74844e-Identity-H"/>
          <w:kern w:val="0"/>
          <w:sz w:val="29"/>
          <w:szCs w:val="29"/>
        </w:rPr>
        <w:t>》</w:t>
      </w:r>
      <w:r>
        <w:rPr>
          <w:rFonts w:hint="eastAsia" w:ascii="宋体" w:hAnsi="宋体" w:cs="KTJ-PK74820000002-Identity-H"/>
          <w:kern w:val="0"/>
          <w:sz w:val="29"/>
          <w:szCs w:val="29"/>
        </w:rPr>
        <w:t>在保持过去历年统计年鉴结构连贯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资料可比的基础上</w:t>
      </w:r>
      <w:r>
        <w:rPr>
          <w:rFonts w:hint="eastAsia" w:ascii="宋体" w:hAnsi="宋体" w:cs="FH6YX-PK74844e-Identity-H"/>
          <w:kern w:val="0"/>
          <w:sz w:val="29"/>
          <w:szCs w:val="29"/>
        </w:rPr>
        <w:t>，</w:t>
      </w:r>
      <w:r>
        <w:rPr>
          <w:rFonts w:hint="eastAsia" w:ascii="宋体" w:hAnsi="宋体" w:cs="KTJ-PK74820000002-Identity-H"/>
          <w:kern w:val="0"/>
          <w:sz w:val="29"/>
          <w:szCs w:val="29"/>
        </w:rPr>
        <w:t>做了部分补充和调整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  <w:r>
        <w:rPr>
          <w:rFonts w:hint="eastAsia" w:ascii="宋体" w:hAnsi="宋体" w:cs="KTJ-PK74820000002-Identity-H"/>
          <w:kern w:val="0"/>
          <w:sz w:val="29"/>
          <w:szCs w:val="29"/>
        </w:rPr>
        <w:t>统计资料分</w:t>
      </w:r>
      <w:r>
        <w:rPr>
          <w:rFonts w:hint="eastAsia" w:ascii="宋体" w:hAnsi="宋体" w:cs="FH6YX-PK74844e-Identity-H"/>
          <w:kern w:val="0"/>
          <w:sz w:val="29"/>
          <w:szCs w:val="29"/>
        </w:rPr>
        <w:t>14</w:t>
      </w:r>
      <w:r>
        <w:rPr>
          <w:rFonts w:hint="eastAsia" w:ascii="宋体" w:hAnsi="宋体" w:cs="KTJ-PK74820000002-Identity-H"/>
          <w:kern w:val="0"/>
          <w:sz w:val="29"/>
          <w:szCs w:val="29"/>
        </w:rPr>
        <w:t>个部分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  <w:r>
        <w:rPr>
          <w:rFonts w:hint="eastAsia" w:ascii="宋体" w:hAnsi="宋体" w:cs="KTJ-PK74820000002-Identity-H"/>
          <w:kern w:val="0"/>
          <w:sz w:val="29"/>
          <w:szCs w:val="29"/>
        </w:rPr>
        <w:t>即</w:t>
      </w:r>
      <w:r>
        <w:rPr>
          <w:rFonts w:hint="eastAsia" w:ascii="宋体" w:hAnsi="宋体" w:cs="FH6YX-PK74844e-Identity-H"/>
          <w:kern w:val="0"/>
          <w:sz w:val="29"/>
          <w:szCs w:val="29"/>
        </w:rPr>
        <w:t>：１、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自然资源、国民经济核算</w:t>
      </w:r>
      <w:r>
        <w:rPr>
          <w:rFonts w:hint="eastAsia" w:ascii="宋体" w:hAnsi="宋体" w:cs="FH6YX-PK74844e-Identity-H"/>
          <w:kern w:val="0"/>
          <w:sz w:val="29"/>
          <w:szCs w:val="29"/>
        </w:rPr>
        <w:t>；2、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人口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劳动情况</w:t>
      </w:r>
      <w:r>
        <w:rPr>
          <w:rFonts w:hint="eastAsia" w:ascii="宋体" w:hAnsi="宋体" w:cs="FH6YX-PK74844e-Identity-H"/>
          <w:kern w:val="0"/>
          <w:sz w:val="29"/>
          <w:szCs w:val="29"/>
        </w:rPr>
        <w:t>；3、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农业</w:t>
      </w:r>
      <w:r>
        <w:rPr>
          <w:rFonts w:hint="eastAsia" w:ascii="宋体" w:hAnsi="宋体" w:cs="FH6YX-PK74844e-Identity-H"/>
          <w:kern w:val="0"/>
          <w:sz w:val="29"/>
          <w:szCs w:val="29"/>
        </w:rPr>
        <w:t>；4、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工业</w:t>
      </w:r>
      <w:r>
        <w:rPr>
          <w:rFonts w:hint="eastAsia" w:ascii="宋体" w:hAnsi="宋体" w:cs="FH6YX-PK74844e-Identity-H"/>
          <w:kern w:val="0"/>
          <w:sz w:val="29"/>
          <w:szCs w:val="29"/>
        </w:rPr>
        <w:t>；5、交通</w:t>
      </w:r>
      <w:r>
        <w:rPr>
          <w:rFonts w:hint="eastAsia" w:ascii="宋体" w:hAnsi="宋体" w:cs="KTJ-PK74820000002-Identity-H"/>
          <w:kern w:val="0"/>
          <w:sz w:val="29"/>
          <w:szCs w:val="29"/>
        </w:rPr>
        <w:t>运输邮电</w:t>
      </w:r>
      <w:r>
        <w:rPr>
          <w:rFonts w:hint="eastAsia" w:ascii="宋体" w:hAnsi="宋体" w:cs="KTJ-PK74820000002-Identity-H"/>
          <w:kern w:val="0"/>
          <w:sz w:val="29"/>
          <w:szCs w:val="29"/>
          <w:lang w:eastAsia="zh-CN"/>
        </w:rPr>
        <w:t>、能源</w:t>
      </w:r>
      <w:r>
        <w:rPr>
          <w:rFonts w:hint="eastAsia" w:ascii="宋体" w:hAnsi="宋体" w:cs="FH6YX-PK74844e-Identity-H"/>
          <w:kern w:val="0"/>
          <w:sz w:val="29"/>
          <w:szCs w:val="29"/>
        </w:rPr>
        <w:t>；6、建筑业、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固定资产投资</w:t>
      </w:r>
      <w:r>
        <w:rPr>
          <w:rFonts w:hint="eastAsia" w:ascii="宋体" w:hAnsi="宋体" w:cs="FH6YX-PK74844e-Identity-H"/>
          <w:kern w:val="0"/>
          <w:sz w:val="29"/>
          <w:szCs w:val="29"/>
        </w:rPr>
        <w:t>；7、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贸易、旅游</w:t>
      </w:r>
      <w:r>
        <w:rPr>
          <w:rFonts w:hint="eastAsia" w:ascii="宋体" w:hAnsi="宋体" w:cs="FH6YX-PK74844e-Identity-H"/>
          <w:kern w:val="0"/>
          <w:sz w:val="29"/>
          <w:szCs w:val="29"/>
        </w:rPr>
        <w:t>； 8、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财政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金融；</w:t>
      </w:r>
      <w:r>
        <w:rPr>
          <w:rFonts w:hint="eastAsia" w:ascii="宋体" w:hAnsi="宋体" w:cs="FH6YX-PK74844e-Identity-H"/>
          <w:kern w:val="0"/>
          <w:sz w:val="29"/>
          <w:szCs w:val="29"/>
        </w:rPr>
        <w:t>９、教育</w:t>
      </w:r>
      <w:r>
        <w:rPr>
          <w:rFonts w:hint="eastAsia" w:ascii="宋体" w:hAnsi="宋体" w:cs="FH6YX-PK74844e-Identity-H"/>
          <w:kern w:val="0"/>
          <w:sz w:val="29"/>
          <w:szCs w:val="29"/>
          <w:lang w:eastAsia="zh-CN"/>
        </w:rPr>
        <w:t>、</w:t>
      </w:r>
      <w:r>
        <w:rPr>
          <w:rFonts w:hint="eastAsia" w:ascii="宋体" w:hAnsi="宋体" w:cs="FH6YX-PK74844e-Identity-H"/>
          <w:kern w:val="0"/>
          <w:sz w:val="29"/>
          <w:szCs w:val="29"/>
        </w:rPr>
        <w:t>科技；10、广播、卫生；11、环境、社会救济</w:t>
      </w:r>
      <w:r>
        <w:rPr>
          <w:rFonts w:hint="eastAsia" w:ascii="宋体" w:hAnsi="宋体" w:cs="FH6YX-PK74844e-Identity-H"/>
          <w:kern w:val="0"/>
          <w:sz w:val="29"/>
          <w:szCs w:val="29"/>
          <w:lang w:eastAsia="zh-CN"/>
        </w:rPr>
        <w:t>、安全生产</w:t>
      </w:r>
      <w:r>
        <w:rPr>
          <w:rFonts w:hint="eastAsia" w:ascii="宋体" w:hAnsi="宋体" w:cs="FH6YX-PK74844e-Identity-H"/>
          <w:kern w:val="0"/>
          <w:sz w:val="29"/>
          <w:szCs w:val="29"/>
        </w:rPr>
        <w:t>；12、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人民生活</w:t>
      </w:r>
      <w:r>
        <w:rPr>
          <w:rFonts w:hint="eastAsia" w:ascii="宋体" w:hAnsi="宋体" w:cs="KTJ-PK74820000002-Identity-H"/>
          <w:kern w:val="0"/>
          <w:sz w:val="29"/>
          <w:szCs w:val="29"/>
          <w:lang w:eastAsia="zh-CN"/>
        </w:rPr>
        <w:t>、小康实现程度</w:t>
      </w:r>
      <w:r>
        <w:rPr>
          <w:rFonts w:hint="eastAsia" w:ascii="宋体" w:hAnsi="宋体" w:cs="FH6YX-PK74844e-Identity-H"/>
          <w:kern w:val="0"/>
          <w:sz w:val="29"/>
          <w:szCs w:val="29"/>
        </w:rPr>
        <w:t>；１3、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服务业；</w:t>
      </w:r>
      <w:r>
        <w:rPr>
          <w:rFonts w:hint="eastAsia" w:ascii="宋体" w:hAnsi="宋体" w:cs="FH6YX-PK74844e-Identity-H"/>
          <w:kern w:val="0"/>
          <w:sz w:val="29"/>
          <w:szCs w:val="29"/>
        </w:rPr>
        <w:t>１4、</w:t>
      </w:r>
      <w:r>
        <w:rPr>
          <w:rFonts w:hint="eastAsia" w:ascii="宋体" w:hAnsi="宋体" w:cs="FH6YX-PK74844e-Identity-H"/>
          <w:kern w:val="0"/>
          <w:sz w:val="29"/>
          <w:szCs w:val="29"/>
          <w:lang w:eastAsia="zh-CN"/>
        </w:rPr>
        <w:t>第四次全国经济普查公报及数据；</w:t>
      </w:r>
      <w:r>
        <w:rPr>
          <w:rFonts w:hint="eastAsia" w:ascii="宋体" w:hAnsi="宋体" w:cs="FH6YX-PK74844e-Identity-H"/>
          <w:kern w:val="0"/>
          <w:sz w:val="29"/>
          <w:szCs w:val="29"/>
          <w:lang w:val="en-US" w:eastAsia="zh-CN"/>
        </w:rPr>
        <w:t>15、</w:t>
      </w:r>
      <w:r>
        <w:rPr>
          <w:rFonts w:hint="eastAsia" w:ascii="宋体" w:hAnsi="宋体" w:cs="FH6YX-PK74844e-Identity-H"/>
          <w:kern w:val="0"/>
          <w:sz w:val="29"/>
          <w:szCs w:val="29"/>
        </w:rPr>
        <w:t>附录：年内统计月报卡</w:t>
      </w:r>
      <w:r>
        <w:rPr>
          <w:rFonts w:hint="eastAsia" w:ascii="宋体" w:hAnsi="宋体" w:cs="FH6YX-PK74844e-Identity-H"/>
          <w:kern w:val="0"/>
          <w:sz w:val="29"/>
          <w:szCs w:val="29"/>
          <w:lang w:eastAsia="zh-CN"/>
        </w:rPr>
        <w:t>；</w:t>
      </w:r>
      <w:r>
        <w:rPr>
          <w:rFonts w:hint="eastAsia" w:ascii="宋体" w:hAnsi="宋体" w:cs="FH6YX-PK74844e-Identity-H"/>
          <w:kern w:val="0"/>
          <w:sz w:val="29"/>
          <w:szCs w:val="29"/>
          <w:lang w:val="en-US" w:eastAsia="zh-CN"/>
        </w:rPr>
        <w:t>16</w:t>
      </w:r>
      <w:bookmarkStart w:id="0" w:name="_GoBack"/>
      <w:bookmarkEnd w:id="0"/>
      <w:r>
        <w:rPr>
          <w:rFonts w:hint="eastAsia" w:ascii="宋体" w:hAnsi="宋体" w:cs="FH6YX-PK74844e-Identity-H"/>
          <w:kern w:val="0"/>
          <w:sz w:val="29"/>
          <w:szCs w:val="29"/>
          <w:lang w:val="en-US" w:eastAsia="zh-CN"/>
        </w:rPr>
        <w:t>、凤凰县经济和社会发展统计数据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</w:p>
    <w:p>
      <w:pPr>
        <w:autoSpaceDE w:val="0"/>
        <w:autoSpaceDN w:val="0"/>
        <w:adjustRightInd w:val="0"/>
        <w:ind w:firstLine="580" w:firstLineChars="200"/>
        <w:jc w:val="left"/>
        <w:rPr>
          <w:rFonts w:ascii="宋体" w:hAnsi="宋体" w:cs="FH6YX-PK74844e-Identity-H"/>
          <w:kern w:val="0"/>
          <w:sz w:val="29"/>
          <w:szCs w:val="29"/>
        </w:rPr>
      </w:pPr>
      <w:r>
        <w:rPr>
          <w:rFonts w:hint="eastAsia" w:ascii="宋体" w:hAnsi="宋体" w:cs="KTJ-PK74820000002-Identity-H"/>
          <w:kern w:val="0"/>
          <w:sz w:val="29"/>
          <w:szCs w:val="29"/>
        </w:rPr>
        <w:t>三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指标数据中的速度指标</w:t>
      </w:r>
      <w:r>
        <w:rPr>
          <w:rFonts w:hint="eastAsia" w:ascii="宋体" w:hAnsi="宋体" w:cs="FH6YX-PK74844e-Identity-H"/>
          <w:kern w:val="0"/>
          <w:sz w:val="29"/>
          <w:szCs w:val="29"/>
        </w:rPr>
        <w:t>，</w:t>
      </w:r>
      <w:r>
        <w:rPr>
          <w:rFonts w:hint="eastAsia" w:ascii="宋体" w:hAnsi="宋体" w:cs="KTJ-PK74820000002-Identity-H"/>
          <w:kern w:val="0"/>
          <w:sz w:val="29"/>
          <w:szCs w:val="29"/>
        </w:rPr>
        <w:t>均按可比价格计算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</w:p>
    <w:p>
      <w:pPr>
        <w:autoSpaceDE w:val="0"/>
        <w:autoSpaceDN w:val="0"/>
        <w:adjustRightInd w:val="0"/>
        <w:ind w:firstLine="580" w:firstLineChars="200"/>
        <w:jc w:val="left"/>
        <w:rPr>
          <w:rFonts w:ascii="宋体" w:hAnsi="宋体" w:cs="FH6YX-PK74844e-Identity-H"/>
          <w:kern w:val="0"/>
          <w:sz w:val="29"/>
          <w:szCs w:val="29"/>
        </w:rPr>
      </w:pPr>
      <w:r>
        <w:rPr>
          <w:rFonts w:hint="eastAsia" w:ascii="宋体" w:hAnsi="宋体" w:cs="KTJ-PK74820000002-Identity-H"/>
          <w:kern w:val="0"/>
          <w:sz w:val="29"/>
          <w:szCs w:val="29"/>
        </w:rPr>
        <w:t>四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使用城乡居民家庭抽样调查资料</w:t>
      </w:r>
      <w:r>
        <w:rPr>
          <w:rFonts w:hint="eastAsia" w:ascii="宋体" w:hAnsi="宋体" w:cs="FH6YX-PK74844e-Identity-H"/>
          <w:kern w:val="0"/>
          <w:sz w:val="29"/>
          <w:szCs w:val="29"/>
        </w:rPr>
        <w:t>，</w:t>
      </w:r>
      <w:r>
        <w:rPr>
          <w:rFonts w:hint="eastAsia" w:ascii="宋体" w:hAnsi="宋体" w:cs="KTJ-PK74820000002-Identity-H"/>
          <w:kern w:val="0"/>
          <w:sz w:val="29"/>
          <w:szCs w:val="29"/>
        </w:rPr>
        <w:t>应注意与全面统计资料中的区别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</w:p>
    <w:p>
      <w:pPr>
        <w:autoSpaceDE w:val="0"/>
        <w:autoSpaceDN w:val="0"/>
        <w:adjustRightInd w:val="0"/>
        <w:ind w:firstLine="580" w:firstLineChars="200"/>
        <w:jc w:val="left"/>
        <w:rPr>
          <w:rFonts w:ascii="宋体" w:hAnsi="宋体" w:cs="FH6YX-PK74844e-Identity-H"/>
          <w:kern w:val="0"/>
          <w:sz w:val="29"/>
          <w:szCs w:val="29"/>
        </w:rPr>
      </w:pPr>
      <w:r>
        <w:rPr>
          <w:rFonts w:hint="eastAsia" w:ascii="宋体" w:hAnsi="宋体" w:cs="KTJ-PK74820000002-Identity-H"/>
          <w:kern w:val="0"/>
          <w:sz w:val="29"/>
          <w:szCs w:val="29"/>
        </w:rPr>
        <w:t>五</w:t>
      </w:r>
      <w:r>
        <w:rPr>
          <w:rFonts w:hint="eastAsia" w:ascii="宋体" w:hAnsi="宋体" w:cs="FH6YX-PK74844e-Identity-H"/>
          <w:kern w:val="0"/>
          <w:sz w:val="29"/>
          <w:szCs w:val="29"/>
        </w:rPr>
        <w:t>、</w:t>
      </w:r>
      <w:r>
        <w:rPr>
          <w:rFonts w:hint="eastAsia" w:ascii="宋体" w:hAnsi="宋体" w:cs="KTJ-PK74820000002-Identity-H"/>
          <w:kern w:val="0"/>
          <w:sz w:val="29"/>
          <w:szCs w:val="29"/>
        </w:rPr>
        <w:t>统计表中</w:t>
      </w:r>
      <w:r>
        <w:rPr>
          <w:rFonts w:hint="eastAsia" w:ascii="宋体" w:hAnsi="宋体" w:cs="FH6YX-PK74844e-Identity-H"/>
          <w:kern w:val="0"/>
          <w:sz w:val="29"/>
          <w:szCs w:val="29"/>
        </w:rPr>
        <w:t xml:space="preserve"> “</w:t>
      </w:r>
      <w:r>
        <w:rPr>
          <w:rFonts w:hint="eastAsia" w:ascii="宋体" w:hAnsi="宋体" w:cs="KTJ-PK74820000002-Identity-H"/>
          <w:kern w:val="0"/>
          <w:sz w:val="29"/>
          <w:szCs w:val="29"/>
        </w:rPr>
        <w:t>空格</w:t>
      </w:r>
      <w:r>
        <w:rPr>
          <w:rFonts w:hint="eastAsia" w:ascii="宋体" w:hAnsi="宋体" w:cs="FH6YX-PK74844e-Identity-H"/>
          <w:kern w:val="0"/>
          <w:sz w:val="29"/>
          <w:szCs w:val="29"/>
        </w:rPr>
        <w:t>”</w:t>
      </w:r>
      <w:r>
        <w:rPr>
          <w:rFonts w:hint="eastAsia" w:ascii="宋体" w:hAnsi="宋体" w:cs="KTJ-PK74820000002-Identity-H"/>
          <w:kern w:val="0"/>
          <w:sz w:val="29"/>
          <w:szCs w:val="29"/>
        </w:rPr>
        <w:t>表示指标数据不详或无该项统计数据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</w:p>
    <w:p>
      <w:pPr>
        <w:autoSpaceDE w:val="0"/>
        <w:autoSpaceDN w:val="0"/>
        <w:adjustRightInd w:val="0"/>
        <w:ind w:firstLine="580" w:firstLineChars="200"/>
        <w:jc w:val="left"/>
        <w:rPr>
          <w:rFonts w:ascii="宋体" w:hAnsi="宋体" w:cs="XBSJ-PK74820000001-Identity-H"/>
          <w:kern w:val="0"/>
          <w:sz w:val="20"/>
          <w:szCs w:val="20"/>
        </w:rPr>
      </w:pPr>
      <w:r>
        <w:rPr>
          <w:rFonts w:hint="eastAsia" w:ascii="宋体" w:hAnsi="宋体" w:cs="KTJ-PK74820000002-Identity-H"/>
          <w:kern w:val="0"/>
          <w:sz w:val="29"/>
          <w:szCs w:val="29"/>
        </w:rPr>
        <w:t>六</w:t>
      </w:r>
      <w:r>
        <w:rPr>
          <w:rFonts w:hint="eastAsia" w:ascii="宋体" w:hAnsi="宋体" w:cs="FH6YX-PK74844e-Identity-H"/>
          <w:kern w:val="0"/>
          <w:sz w:val="29"/>
          <w:szCs w:val="29"/>
        </w:rPr>
        <w:t>、《</w:t>
      </w:r>
      <w:r>
        <w:rPr>
          <w:rFonts w:hint="eastAsia" w:ascii="宋体" w:hAnsi="宋体" w:cs="KTJ-PK74820000002-Identity-H"/>
          <w:kern w:val="0"/>
          <w:sz w:val="29"/>
          <w:szCs w:val="29"/>
        </w:rPr>
        <w:t>凤凰统计年鉴</w:t>
      </w:r>
      <w:r>
        <w:rPr>
          <w:rFonts w:hint="eastAsia" w:ascii="宋体" w:hAnsi="宋体" w:cs="FH6YX-PK74844e-Identity-H"/>
          <w:kern w:val="0"/>
          <w:sz w:val="29"/>
          <w:szCs w:val="29"/>
        </w:rPr>
        <w:t>·20</w:t>
      </w:r>
      <w:r>
        <w:rPr>
          <w:rFonts w:hint="eastAsia" w:ascii="宋体" w:hAnsi="宋体" w:cs="FH6YX-PK74844e-Identity-H"/>
          <w:kern w:val="0"/>
          <w:sz w:val="29"/>
          <w:szCs w:val="29"/>
          <w:lang w:val="en-US" w:eastAsia="zh-CN"/>
        </w:rPr>
        <w:t>20</w:t>
      </w:r>
      <w:r>
        <w:rPr>
          <w:rFonts w:hint="eastAsia" w:ascii="宋体" w:hAnsi="宋体" w:cs="FH6YX-PK74844e-Identity-H"/>
          <w:kern w:val="0"/>
          <w:sz w:val="29"/>
          <w:szCs w:val="29"/>
        </w:rPr>
        <w:t>》</w:t>
      </w:r>
      <w:r>
        <w:rPr>
          <w:rFonts w:hint="eastAsia" w:ascii="宋体" w:hAnsi="宋体" w:cs="KTJ-PK74820000002-Identity-H"/>
          <w:kern w:val="0"/>
          <w:sz w:val="29"/>
          <w:szCs w:val="29"/>
        </w:rPr>
        <w:t>按照国际惯例编排印刷</w:t>
      </w:r>
      <w:r>
        <w:rPr>
          <w:rFonts w:hint="eastAsia" w:ascii="宋体" w:hAnsi="宋体" w:cs="FH6YX-PK74844e-Identity-H"/>
          <w:kern w:val="0"/>
          <w:sz w:val="29"/>
          <w:szCs w:val="29"/>
        </w:rPr>
        <w:t>，</w:t>
      </w:r>
      <w:r>
        <w:rPr>
          <w:rFonts w:hint="eastAsia" w:ascii="宋体" w:hAnsi="宋体" w:cs="KTJ-PK74820000002-Identity-H"/>
          <w:kern w:val="0"/>
          <w:sz w:val="29"/>
          <w:szCs w:val="29"/>
        </w:rPr>
        <w:t>采用国际标准大</w:t>
      </w:r>
      <w:r>
        <w:rPr>
          <w:rFonts w:hint="eastAsia" w:ascii="宋体" w:hAnsi="宋体" w:cs="FH6YX-PK74844e-Identity-H"/>
          <w:kern w:val="0"/>
          <w:sz w:val="29"/>
          <w:szCs w:val="29"/>
          <w:lang w:val="en-US" w:eastAsia="zh-CN"/>
        </w:rPr>
        <w:t>16</w:t>
      </w:r>
      <w:r>
        <w:rPr>
          <w:rFonts w:hint="eastAsia" w:ascii="宋体" w:hAnsi="宋体" w:cs="FH6YX-PK74844e-Identity-H"/>
          <w:kern w:val="0"/>
          <w:sz w:val="29"/>
          <w:szCs w:val="29"/>
        </w:rPr>
        <w:t>Ｋ</w:t>
      </w:r>
      <w:r>
        <w:rPr>
          <w:rFonts w:hint="eastAsia" w:ascii="宋体" w:hAnsi="宋体" w:cs="KTJ-PK74820000002-Identity-H"/>
          <w:kern w:val="0"/>
          <w:sz w:val="29"/>
          <w:szCs w:val="29"/>
        </w:rPr>
        <w:t>印刷</w:t>
      </w:r>
      <w:r>
        <w:rPr>
          <w:rFonts w:hint="eastAsia" w:ascii="宋体" w:hAnsi="宋体" w:cs="FH6YX-PK74844e-Identity-H"/>
          <w:kern w:val="0"/>
          <w:sz w:val="29"/>
          <w:szCs w:val="29"/>
        </w:rPr>
        <w:t>，</w:t>
      </w:r>
      <w:r>
        <w:rPr>
          <w:rFonts w:hint="eastAsia" w:ascii="宋体" w:hAnsi="宋体" w:cs="KTJ-PK74820000002-Identity-H"/>
          <w:kern w:val="0"/>
          <w:sz w:val="29"/>
          <w:szCs w:val="29"/>
        </w:rPr>
        <w:t>由于编写时间仓促和编写水平有限</w:t>
      </w:r>
      <w:r>
        <w:rPr>
          <w:rFonts w:hint="eastAsia" w:ascii="宋体" w:hAnsi="宋体" w:cs="FH6YX-PK74844e-Identity-H"/>
          <w:kern w:val="0"/>
          <w:sz w:val="29"/>
          <w:szCs w:val="29"/>
        </w:rPr>
        <w:t>，</w:t>
      </w:r>
      <w:r>
        <w:rPr>
          <w:rFonts w:hint="eastAsia" w:ascii="宋体" w:hAnsi="宋体" w:cs="KTJ-PK74820000002-Identity-H"/>
          <w:kern w:val="0"/>
          <w:sz w:val="29"/>
          <w:szCs w:val="29"/>
        </w:rPr>
        <w:t>难免有错漏之处</w:t>
      </w:r>
      <w:r>
        <w:rPr>
          <w:rFonts w:hint="eastAsia" w:ascii="宋体" w:hAnsi="宋体" w:cs="FH6YX-PK74844e-Identity-H"/>
          <w:kern w:val="0"/>
          <w:sz w:val="29"/>
          <w:szCs w:val="29"/>
        </w:rPr>
        <w:t>，</w:t>
      </w:r>
      <w:r>
        <w:rPr>
          <w:rFonts w:hint="eastAsia" w:ascii="宋体" w:hAnsi="宋体" w:cs="KTJ-PK74820000002-Identity-H"/>
          <w:kern w:val="0"/>
          <w:sz w:val="29"/>
          <w:szCs w:val="29"/>
        </w:rPr>
        <w:t>恳请读者批评指正</w:t>
      </w:r>
      <w:r>
        <w:rPr>
          <w:rFonts w:hint="eastAsia" w:ascii="宋体" w:hAnsi="宋体" w:cs="FH6YX-PK74844e-Identity-H"/>
          <w:kern w:val="0"/>
          <w:sz w:val="29"/>
          <w:szCs w:val="29"/>
        </w:rPr>
        <w:t>。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                                     </w:t>
      </w:r>
    </w:p>
    <w:p>
      <w:pPr>
        <w:ind w:left="5384" w:leftChars="2564" w:firstLine="3000" w:firstLineChars="1000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凤凰县统计局</w:t>
      </w:r>
    </w:p>
    <w:p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 xml:space="preserve">                                 二0</w:t>
      </w:r>
      <w:r>
        <w:rPr>
          <w:rFonts w:hint="eastAsia" w:ascii="宋体" w:hAnsi="宋体"/>
          <w:sz w:val="30"/>
          <w:szCs w:val="30"/>
          <w:lang w:eastAsia="zh-CN"/>
        </w:rPr>
        <w:t>二一</w:t>
      </w:r>
      <w:r>
        <w:rPr>
          <w:rFonts w:hint="eastAsia" w:ascii="宋体" w:hAnsi="宋体"/>
          <w:sz w:val="30"/>
          <w:szCs w:val="30"/>
        </w:rPr>
        <w:t>年十</w:t>
      </w:r>
      <w:r>
        <w:rPr>
          <w:rFonts w:hint="eastAsia" w:ascii="宋体" w:hAnsi="宋体"/>
          <w:sz w:val="30"/>
          <w:szCs w:val="30"/>
          <w:lang w:eastAsia="zh-CN"/>
        </w:rPr>
        <w:t>一</w:t>
      </w:r>
      <w:r>
        <w:rPr>
          <w:rFonts w:hint="eastAsia" w:ascii="宋体" w:hAnsi="宋体"/>
          <w:sz w:val="30"/>
          <w:szCs w:val="30"/>
        </w:rPr>
        <w:t>月</w:t>
      </w:r>
    </w:p>
    <w:p>
      <w:pPr>
        <w:rPr>
          <w:rFonts w:ascii="宋体" w:hAnsi="宋体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H6YX-PK74844e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XBSJ-PK74820000001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-PK7482000000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TJ-PK74820000007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64B47"/>
    <w:rsid w:val="00100D7A"/>
    <w:rsid w:val="00172A27"/>
    <w:rsid w:val="0019723F"/>
    <w:rsid w:val="00362CCD"/>
    <w:rsid w:val="004772E4"/>
    <w:rsid w:val="00516760"/>
    <w:rsid w:val="00575FF2"/>
    <w:rsid w:val="006A1979"/>
    <w:rsid w:val="006E5438"/>
    <w:rsid w:val="00713EF7"/>
    <w:rsid w:val="00857B03"/>
    <w:rsid w:val="00A61773"/>
    <w:rsid w:val="00B16F03"/>
    <w:rsid w:val="00C00F20"/>
    <w:rsid w:val="00C3622D"/>
    <w:rsid w:val="00D74BDE"/>
    <w:rsid w:val="00E1075F"/>
    <w:rsid w:val="00F81DC2"/>
    <w:rsid w:val="00FB3B5E"/>
    <w:rsid w:val="22420C39"/>
    <w:rsid w:val="23477074"/>
    <w:rsid w:val="36E36A65"/>
    <w:rsid w:val="39844436"/>
    <w:rsid w:val="584D769B"/>
    <w:rsid w:val="639F4942"/>
    <w:rsid w:val="77BC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107</Words>
  <Characters>610</Characters>
  <Lines>5</Lines>
  <Paragraphs>1</Paragraphs>
  <TotalTime>13</TotalTime>
  <ScaleCrop>false</ScaleCrop>
  <LinksUpToDate>false</LinksUpToDate>
  <CharactersWithSpaces>716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2018-07-16T09:29:00Z</dcterms:created>
  <dc:creator>微软用户</dc:creator>
  <cp:lastModifiedBy>Administrator</cp:lastModifiedBy>
  <dcterms:modified xsi:type="dcterms:W3CDTF">2022-03-17T03:31:56Z</dcterms:modified>
  <dc:title>《凤凰统计年鉴·2012》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